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D5BA" w14:textId="57157A44" w:rsidR="00FC5166" w:rsidRDefault="00FC5166" w:rsidP="00FC516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Глоссарий.</w:t>
      </w:r>
    </w:p>
    <w:p w14:paraId="30E40070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FC5166"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 w:rsidRPr="00FC5166">
        <w:rPr>
          <w:rFonts w:ascii="Times New Roman" w:hAnsi="Times New Roman" w:cs="Times New Roman"/>
          <w:sz w:val="24"/>
          <w:szCs w:val="24"/>
        </w:rPr>
        <w:t xml:space="preserve"> диаграммы потоков данных. Так называется методология графического структурного анализа, описывающая внешние по отношению к системе </w:t>
      </w:r>
      <w:proofErr w:type="gramStart"/>
      <w:r w:rsidRPr="00FC5166">
        <w:rPr>
          <w:rFonts w:ascii="Times New Roman" w:hAnsi="Times New Roman" w:cs="Times New Roman"/>
          <w:sz w:val="24"/>
          <w:szCs w:val="24"/>
        </w:rPr>
        <w:t>источники</w:t>
      </w:r>
      <w:proofErr w:type="gramEnd"/>
      <w:r w:rsidRPr="00FC5166">
        <w:rPr>
          <w:rFonts w:ascii="Times New Roman" w:hAnsi="Times New Roman" w:cs="Times New Roman"/>
          <w:sz w:val="24"/>
          <w:szCs w:val="24"/>
        </w:rPr>
        <w:t xml:space="preserve"> и адресаты данных, логические функции, потоки данных и хранилища данных, к которым осуществляется доступ.</w:t>
      </w:r>
    </w:p>
    <w:p w14:paraId="35F18A7A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C51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166">
        <w:rPr>
          <w:rFonts w:ascii="Times New Roman" w:hAnsi="Times New Roman" w:cs="Times New Roman"/>
          <w:sz w:val="24"/>
          <w:szCs w:val="24"/>
        </w:rPr>
        <w:t xml:space="preserve">модель данных, позволяющая описывать концептуальные схемы предметной области. </w:t>
      </w:r>
    </w:p>
    <w:p w14:paraId="0E5A303B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FC5166">
        <w:rPr>
          <w:rFonts w:ascii="Times New Roman" w:hAnsi="Times New Roman" w:cs="Times New Roman"/>
          <w:sz w:val="24"/>
          <w:szCs w:val="24"/>
        </w:rPr>
        <w:t xml:space="preserve">0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 w:rsidRPr="00FC5166">
        <w:rPr>
          <w:rFonts w:ascii="Times New Roman" w:hAnsi="Times New Roman" w:cs="Times New Roman"/>
          <w:sz w:val="24"/>
          <w:szCs w:val="24"/>
        </w:rPr>
        <w:t xml:space="preserve">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</w:t>
      </w:r>
    </w:p>
    <w:p w14:paraId="34F90CF8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FC5166"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 w:rsidRPr="00FC5166">
        <w:rPr>
          <w:rFonts w:ascii="Times New Roman" w:hAnsi="Times New Roman" w:cs="Times New Roman"/>
          <w:sz w:val="24"/>
          <w:szCs w:val="24"/>
        </w:rPr>
        <w:t xml:space="preserve"> это графическое представление множества элементов, которое изображается в виде связного графа с вершинами (сущностями) и ребрами (отношениями). Чаще всего UML рассматривает систему с пяти взаимосвязанных точек зрения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734F26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Веб-Сервер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14:paraId="4FB04277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Верстка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монтаж полос оригинал-макета из составных элементов: набранного текста, заголовков, таблиц, иллюстраций, украшений и пр. Также результат этого процесса, то есть готовые полосы.</w:t>
      </w:r>
    </w:p>
    <w:p w14:paraId="37F2AB05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Идентификация  </w:t>
      </w:r>
      <w:r w:rsidRPr="00E30813">
        <w:rPr>
          <w:rFonts w:ascii="Times New Roman" w:hAnsi="Times New Roman" w:cs="Times New Roman"/>
          <w:sz w:val="24"/>
          <w:szCs w:val="24"/>
        </w:rPr>
        <w:t>установление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 w:rsidRPr="00E30813">
        <w:rPr>
          <w:rFonts w:ascii="Times New Roman" w:hAnsi="Times New Roman" w:cs="Times New Roman"/>
          <w:sz w:val="24"/>
          <w:szCs w:val="24"/>
        </w:rPr>
        <w:t xml:space="preserve"> тождественности неизвестного объекта известному на основании совпадения признаков; распознание.</w:t>
      </w:r>
    </w:p>
    <w:p w14:paraId="7397A5D8" w14:textId="77777777" w:rsidR="00BE25AE" w:rsidRDefault="00BE25AE" w:rsidP="00FC51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Интернет-Магазин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FC5166">
        <w:rPr>
          <w:rFonts w:ascii="Times New Roman" w:hAnsi="Times New Roman" w:cs="Times New Roman"/>
          <w:sz w:val="24"/>
          <w:szCs w:val="24"/>
        </w:rPr>
        <w:t>айт, торгующий товарами посредством сети Интернет. Позволяет пользователям онлайн, в своём браузере или через мобильное приложение, сформировать заказ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1BC2572B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Мета-теги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HTML-теги, предназначенные для предоставления структурированных метаданных (дополнительных, сопроводительных) о веб-странице. Как правило, указываются в заголовк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0996BE4D" w14:textId="77777777" w:rsidR="00BE25AE" w:rsidRDefault="00BE25AE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Рассылка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E30813">
        <w:rPr>
          <w:rFonts w:ascii="Times New Roman" w:hAnsi="Times New Roman" w:cs="Times New Roman"/>
          <w:sz w:val="24"/>
          <w:szCs w:val="24"/>
        </w:rPr>
        <w:t>редство массовой коммуникации, группового общения и рекламы, один из инструментов Интернет-маркетинга.</w:t>
      </w:r>
    </w:p>
    <w:p w14:paraId="38F7A21C" w14:textId="447BBA35" w:rsidR="00B75034" w:rsidRDefault="00B75034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0A6C1" w14:textId="77777777" w:rsidR="00B75034" w:rsidRDefault="00B75034" w:rsidP="00B750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Список Аббревиатур.</w:t>
      </w:r>
    </w:p>
    <w:p w14:paraId="2C5C6ED9" w14:textId="77777777" w:rsid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5034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034">
        <w:rPr>
          <w:rFonts w:ascii="Times New Roman" w:hAnsi="Times New Roman" w:cs="Times New Roman"/>
          <w:sz w:val="24"/>
          <w:szCs w:val="24"/>
        </w:rPr>
        <w:t>диаграммы потоков данных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115429C" w14:textId="77777777" w:rsid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308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электронная почта;</w:t>
      </w:r>
    </w:p>
    <w:p w14:paraId="57A95B53" w14:textId="77777777" w:rsidR="00BE25AE" w:rsidRP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BE2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Pr="00BE25AE">
        <w:rPr>
          <w:rFonts w:ascii="Times New Roman" w:hAnsi="Times New Roman" w:cs="Times New Roman"/>
          <w:sz w:val="24"/>
          <w:szCs w:val="24"/>
        </w:rPr>
        <w:t xml:space="preserve"> — 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BE25AE">
        <w:rPr>
          <w:rFonts w:ascii="Times New Roman" w:hAnsi="Times New Roman" w:cs="Times New Roman"/>
          <w:sz w:val="24"/>
          <w:szCs w:val="24"/>
        </w:rPr>
        <w:t>-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r w:rsidRPr="00BE25AE"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mode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E25AE">
        <w:rPr>
          <w:rFonts w:ascii="Times New Roman" w:hAnsi="Times New Roman" w:cs="Times New Roman"/>
          <w:sz w:val="24"/>
          <w:szCs w:val="24"/>
        </w:rPr>
        <w:t xml:space="preserve"> (</w:t>
      </w:r>
      <w:r w:rsidRPr="00322841">
        <w:rPr>
          <w:rFonts w:ascii="Times New Roman" w:hAnsi="Times New Roman" w:cs="Times New Roman"/>
          <w:sz w:val="24"/>
          <w:szCs w:val="24"/>
        </w:rPr>
        <w:t>модель</w:t>
      </w:r>
      <w:r w:rsidRPr="00BE25AE"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</w:rPr>
        <w:t>данных</w:t>
      </w:r>
      <w:r w:rsidRPr="00BE25AE">
        <w:rPr>
          <w:rFonts w:ascii="Times New Roman" w:hAnsi="Times New Roman" w:cs="Times New Roman"/>
          <w:sz w:val="24"/>
          <w:szCs w:val="24"/>
        </w:rPr>
        <w:t>);</w:t>
      </w:r>
    </w:p>
    <w:p w14:paraId="17215459" w14:textId="77777777" w:rsidR="00BE25AE" w:rsidRP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HTLM</w:t>
      </w:r>
      <w:r w:rsidRPr="00BE25A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BE25AE"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BE25AE"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BE25AE">
        <w:rPr>
          <w:rFonts w:ascii="Times New Roman" w:hAnsi="Times New Roman" w:cs="Times New Roman"/>
          <w:sz w:val="24"/>
          <w:szCs w:val="24"/>
        </w:rPr>
        <w:t xml:space="preserve"> (язык гипертекстовой разметки);</w:t>
      </w:r>
    </w:p>
    <w:p w14:paraId="74ADA1F6" w14:textId="77777777" w:rsidR="00BE25AE" w:rsidRP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E25A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BE25AE"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BE25AE"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BE25AE">
        <w:rPr>
          <w:rFonts w:ascii="Times New Roman" w:hAnsi="Times New Roman" w:cs="Times New Roman"/>
          <w:sz w:val="24"/>
          <w:szCs w:val="24"/>
        </w:rPr>
        <w:t xml:space="preserve"> (протокол передачи гипертекста);</w:t>
      </w:r>
    </w:p>
    <w:p w14:paraId="442B4D15" w14:textId="77777777" w:rsid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FC516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32284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22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84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322841">
        <w:rPr>
          <w:rFonts w:ascii="Times New Roman" w:hAnsi="Times New Roman" w:cs="Times New Roman"/>
          <w:sz w:val="24"/>
          <w:szCs w:val="24"/>
        </w:rPr>
        <w:t>методология</w:t>
      </w:r>
      <w:proofErr w:type="gramEnd"/>
      <w:r w:rsidRPr="00322841">
        <w:rPr>
          <w:rFonts w:ascii="Times New Roman" w:hAnsi="Times New Roman" w:cs="Times New Roman"/>
          <w:sz w:val="24"/>
          <w:szCs w:val="24"/>
        </w:rPr>
        <w:t xml:space="preserve"> функционального моделирования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C38FC10" w14:textId="77777777" w:rsid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B75034">
        <w:rPr>
          <w:rFonts w:ascii="Times New Roman" w:hAnsi="Times New Roman" w:cs="Times New Roman"/>
          <w:sz w:val="24"/>
          <w:szCs w:val="24"/>
        </w:rPr>
        <w:t xml:space="preserve"> —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75034">
        <w:rPr>
          <w:rFonts w:ascii="Times New Roman" w:hAnsi="Times New Roman" w:cs="Times New Roman"/>
          <w:sz w:val="24"/>
          <w:szCs w:val="24"/>
        </w:rPr>
        <w:t>унифицированный язык моделирования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12ADF0F" w14:textId="77777777" w:rsid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ЛКМ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Левая Кнопка Мыши.</w:t>
      </w:r>
    </w:p>
    <w:p w14:paraId="24BC15D9" w14:textId="77777777" w:rsid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9EDFAD" w14:textId="77777777" w:rsidR="00BE25AE" w:rsidRDefault="00BE25AE" w:rsidP="00B750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Текстовые и Графические правки;</w:t>
      </w:r>
      <w:bookmarkStart w:id="0" w:name="_GoBack"/>
      <w:bookmarkEnd w:id="0"/>
    </w:p>
    <w:p w14:paraId="55694A6A" w14:textId="77777777" w:rsidR="00322841" w:rsidRPr="00322841" w:rsidRDefault="00322841" w:rsidP="00B75034">
      <w:pPr>
        <w:rPr>
          <w:rFonts w:ascii="Times New Roman" w:hAnsi="Times New Roman" w:cs="Times New Roman"/>
          <w:sz w:val="24"/>
          <w:szCs w:val="24"/>
        </w:rPr>
      </w:pPr>
    </w:p>
    <w:p w14:paraId="1CA2B93E" w14:textId="46F98342" w:rsidR="00B75034" w:rsidRPr="00322841" w:rsidRDefault="00B75034" w:rsidP="00B75034">
      <w:pPr>
        <w:rPr>
          <w:rFonts w:ascii="Times New Roman" w:hAnsi="Times New Roman" w:cs="Times New Roman"/>
          <w:b/>
          <w:sz w:val="28"/>
          <w:szCs w:val="24"/>
        </w:rPr>
      </w:pPr>
      <w:r w:rsidRPr="0032284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21A8729D" w14:textId="77777777" w:rsidR="00FC5166" w:rsidRPr="00322841" w:rsidRDefault="00FC5166" w:rsidP="00FC5166">
      <w:pPr>
        <w:rPr>
          <w:rFonts w:ascii="Times New Roman" w:hAnsi="Times New Roman" w:cs="Times New Roman"/>
          <w:b/>
          <w:sz w:val="32"/>
          <w:szCs w:val="24"/>
        </w:rPr>
      </w:pPr>
    </w:p>
    <w:sectPr w:rsidR="00FC5166" w:rsidRPr="0032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5E"/>
    <w:rsid w:val="00322841"/>
    <w:rsid w:val="00B75034"/>
    <w:rsid w:val="00BE25AE"/>
    <w:rsid w:val="00D930B0"/>
    <w:rsid w:val="00DA045E"/>
    <w:rsid w:val="00E30813"/>
    <w:rsid w:val="00F85F7C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F105"/>
  <w15:chartTrackingRefBased/>
  <w15:docId w15:val="{52DB6162-FA1C-4775-A9A4-E57E0AAE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Огнев Никита</cp:lastModifiedBy>
  <cp:revision>5</cp:revision>
  <dcterms:created xsi:type="dcterms:W3CDTF">2019-04-13T05:56:00Z</dcterms:created>
  <dcterms:modified xsi:type="dcterms:W3CDTF">2019-04-15T03:02:00Z</dcterms:modified>
</cp:coreProperties>
</file>