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8FF47" w14:textId="1F46A602" w:rsidR="00552491" w:rsidRPr="00552491" w:rsidRDefault="00552491" w:rsidP="00552491">
      <w:pPr>
        <w:rPr>
          <w:lang w:val="fr-FR"/>
        </w:rPr>
      </w:pPr>
      <w:r w:rsidRPr="00552491">
        <w:rPr>
          <w:lang w:val="fr-FR"/>
        </w:rPr>
        <w:t>Ajoutez une touche de fun à votre lingerie du quotidien avec le Slip Namrah d'</w:t>
      </w:r>
      <w:proofErr w:type="spellStart"/>
      <w:r w:rsidRPr="00552491">
        <w:rPr>
          <w:lang w:val="fr-FR"/>
        </w:rPr>
        <w:t>Elomi</w:t>
      </w:r>
      <w:proofErr w:type="spellEnd"/>
      <w:r w:rsidRPr="00552491">
        <w:rPr>
          <w:lang w:val="fr-FR"/>
        </w:rPr>
        <w:t xml:space="preserve">. Offrant une taille haute pour une coupe plus couvrante </w:t>
      </w:r>
    </w:p>
    <w:p w14:paraId="7F160FC5" w14:textId="77777777" w:rsidR="00552491" w:rsidRPr="00552491" w:rsidRDefault="00552491" w:rsidP="00552491">
      <w:pPr>
        <w:rPr>
          <w:lang w:val="fr-FR"/>
        </w:rPr>
      </w:pPr>
      <w:r w:rsidRPr="00552491">
        <w:rPr>
          <w:lang w:val="fr-FR"/>
        </w:rPr>
        <w:t>Caractéristiques</w:t>
      </w:r>
    </w:p>
    <w:p w14:paraId="0C67F5A0" w14:textId="77777777" w:rsidR="00552491" w:rsidRPr="00552491" w:rsidRDefault="00552491" w:rsidP="00552491">
      <w:pPr>
        <w:rPr>
          <w:lang w:val="fr-FR"/>
        </w:rPr>
      </w:pPr>
      <w:r w:rsidRPr="00552491">
        <w:rPr>
          <w:lang w:val="fr-FR"/>
        </w:rPr>
        <w:t>Détail broderie à l’avant</w:t>
      </w:r>
    </w:p>
    <w:p w14:paraId="0B46B4C0" w14:textId="77777777" w:rsidR="00552491" w:rsidRPr="00552491" w:rsidRDefault="00552491" w:rsidP="00552491">
      <w:pPr>
        <w:rPr>
          <w:lang w:val="fr-FR"/>
        </w:rPr>
      </w:pPr>
      <w:r w:rsidRPr="00552491">
        <w:rPr>
          <w:lang w:val="fr-FR"/>
        </w:rPr>
        <w:t>Avant et dos doublés en maille stretch pour un look léger et moins de transparence</w:t>
      </w:r>
    </w:p>
    <w:p w14:paraId="03CB8C17" w14:textId="3290D103" w:rsidR="00741C73" w:rsidRDefault="00552491" w:rsidP="00552491">
      <w:r>
        <w:t xml:space="preserve">Code </w:t>
      </w:r>
      <w:proofErr w:type="spellStart"/>
      <w:proofErr w:type="gramStart"/>
      <w:r>
        <w:t>produit</w:t>
      </w:r>
      <w:proofErr w:type="spellEnd"/>
      <w:r>
        <w:t xml:space="preserve"> :</w:t>
      </w:r>
      <w:proofErr w:type="gramEnd"/>
      <w:r>
        <w:t xml:space="preserve"> EL301353PAU</w:t>
      </w:r>
    </w:p>
    <w:sectPr w:rsidR="00741C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491"/>
    <w:rsid w:val="000C26E2"/>
    <w:rsid w:val="004B23A2"/>
    <w:rsid w:val="00552491"/>
    <w:rsid w:val="00741C73"/>
    <w:rsid w:val="00E61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1C17AC"/>
  <w15:chartTrackingRefBased/>
  <w15:docId w15:val="{6A0B6E39-8B3F-4101-A9AF-00A8D9B3B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524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524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524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524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524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524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524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524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524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524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524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524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52491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52491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5249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5249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5249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5249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524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524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524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524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524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5249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5249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5249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524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52491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524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43</Words>
  <Characters>251</Characters>
  <Application>Microsoft Office Word</Application>
  <DocSecurity>0</DocSecurity>
  <Lines>2</Lines>
  <Paragraphs>1</Paragraphs>
  <ScaleCrop>false</ScaleCrop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Noé TOHOUEGNON</dc:creator>
  <cp:keywords/>
  <dc:description/>
  <cp:lastModifiedBy>Noé TOHOUEGNON</cp:lastModifiedBy>
  <cp:revision>2</cp:revision>
  <dcterms:created xsi:type="dcterms:W3CDTF">2026-04-30T11:41:00Z</dcterms:created>
  <dcterms:modified xsi:type="dcterms:W3CDTF">2026-04-30T11:44:00Z</dcterms:modified>
</cp:coreProperties>
</file>