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7E01" w14:textId="7B3236A2" w:rsidR="00BE2A29" w:rsidRPr="00BE2A29" w:rsidRDefault="00BE2A29" w:rsidP="00BE2A29">
      <w:pPr>
        <w:rPr>
          <w:lang w:val="fr-FR"/>
        </w:rPr>
      </w:pPr>
      <w:r w:rsidRPr="00BE2A29">
        <w:rPr>
          <w:lang w:val="fr-FR"/>
        </w:rPr>
        <w:t>Descriptif</w:t>
      </w:r>
    </w:p>
    <w:p w14:paraId="67E41348" w14:textId="7FEA3F58" w:rsidR="00BE2A29" w:rsidRPr="00BE2A29" w:rsidRDefault="00BE2A29" w:rsidP="00BE2A29">
      <w:pPr>
        <w:rPr>
          <w:lang w:val="fr-FR"/>
        </w:rPr>
      </w:pPr>
      <w:r w:rsidRPr="00BE2A29">
        <w:rPr>
          <w:lang w:val="fr-FR"/>
        </w:rPr>
        <w:t>Sentez-vous belle, belle, belle avec le Slip Morgan d’</w:t>
      </w:r>
      <w:proofErr w:type="spellStart"/>
      <w:r w:rsidRPr="00BE2A29">
        <w:rPr>
          <w:lang w:val="fr-FR"/>
        </w:rPr>
        <w:t>Elomi</w:t>
      </w:r>
      <w:proofErr w:type="spellEnd"/>
      <w:r w:rsidRPr="00BE2A29">
        <w:rPr>
          <w:lang w:val="fr-FR"/>
        </w:rPr>
        <w:t xml:space="preserve">, </w:t>
      </w:r>
      <w:r w:rsidR="00631E68">
        <w:rPr>
          <w:lang w:val="fr-FR"/>
        </w:rPr>
        <w:t>avec d</w:t>
      </w:r>
      <w:r w:rsidRPr="00BE2A29">
        <w:rPr>
          <w:lang w:val="fr-FR"/>
        </w:rPr>
        <w:t xml:space="preserve">es panneaux en dentelle stretch au dos apportent une touche moderne et séduisante. Pour un confort absolu et une confiance sans faille, les panneaux arrière et latéraux sont conçus en tulle stretch double épaisseur, avec un rendu lisse et élégant. </w:t>
      </w:r>
    </w:p>
    <w:p w14:paraId="33C49782" w14:textId="77777777" w:rsidR="00BE2A29" w:rsidRPr="00BE2A29" w:rsidRDefault="00BE2A29" w:rsidP="00BE2A29">
      <w:pPr>
        <w:rPr>
          <w:lang w:val="fr-FR"/>
        </w:rPr>
      </w:pPr>
      <w:r w:rsidRPr="00BE2A29">
        <w:rPr>
          <w:lang w:val="fr-FR"/>
        </w:rPr>
        <w:t>Caractéristiques</w:t>
      </w:r>
    </w:p>
    <w:p w14:paraId="17F534B7" w14:textId="77777777" w:rsidR="00BE2A29" w:rsidRPr="00BE2A29" w:rsidRDefault="00BE2A29" w:rsidP="00BE2A29">
      <w:pPr>
        <w:rPr>
          <w:lang w:val="fr-FR"/>
        </w:rPr>
      </w:pPr>
      <w:r w:rsidRPr="00BE2A29">
        <w:rPr>
          <w:lang w:val="fr-FR"/>
        </w:rPr>
        <w:t>Panneaux en dentelle stretch au dos des jambes pour un look plus contemporain</w:t>
      </w:r>
    </w:p>
    <w:p w14:paraId="34F405D5" w14:textId="77777777" w:rsidR="00BE2A29" w:rsidRPr="00BE2A29" w:rsidRDefault="00BE2A29" w:rsidP="00BE2A29">
      <w:pPr>
        <w:rPr>
          <w:lang w:val="fr-FR"/>
        </w:rPr>
      </w:pPr>
      <w:r w:rsidRPr="00BE2A29">
        <w:rPr>
          <w:lang w:val="fr-FR"/>
        </w:rPr>
        <w:t>Côtés avant et dos en maille stretch double épaisseur pour plus d’opacité</w:t>
      </w:r>
    </w:p>
    <w:p w14:paraId="10907C72" w14:textId="77777777" w:rsidR="00BE2A29" w:rsidRPr="00BE2A29" w:rsidRDefault="00BE2A29" w:rsidP="00BE2A29">
      <w:pPr>
        <w:rPr>
          <w:lang w:val="fr-FR"/>
        </w:rPr>
      </w:pPr>
      <w:r w:rsidRPr="00BE2A29">
        <w:rPr>
          <w:lang w:val="fr-FR"/>
        </w:rPr>
        <w:t>Petit nœud à l'avant</w:t>
      </w:r>
    </w:p>
    <w:p w14:paraId="327D397C" w14:textId="1202E082" w:rsidR="00741C73" w:rsidRPr="00BE2A29" w:rsidRDefault="00BE2A29" w:rsidP="00BE2A29">
      <w:pPr>
        <w:rPr>
          <w:lang w:val="fr-FR"/>
        </w:rPr>
      </w:pPr>
      <w:r w:rsidRPr="00BE2A29">
        <w:rPr>
          <w:lang w:val="fr-FR"/>
        </w:rPr>
        <w:t>Code produit : EL4118HOU</w:t>
      </w:r>
    </w:p>
    <w:sectPr w:rsidR="00741C73" w:rsidRPr="00BE2A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29"/>
    <w:rsid w:val="000C26E2"/>
    <w:rsid w:val="00631E68"/>
    <w:rsid w:val="00741C73"/>
    <w:rsid w:val="00864C76"/>
    <w:rsid w:val="00BD684C"/>
    <w:rsid w:val="00BE2A29"/>
    <w:rsid w:val="00DE74C5"/>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0D263"/>
  <w15:chartTrackingRefBased/>
  <w15:docId w15:val="{6AAF1106-27EA-407C-BFB3-B82F1F67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2A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E2A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E2A2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E2A2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2A2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2A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2A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2A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2A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2A2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2A2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E2A2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2A2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2A2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2A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2A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2A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2A29"/>
    <w:rPr>
      <w:rFonts w:eastAsiaTheme="majorEastAsia" w:cstheme="majorBidi"/>
      <w:color w:val="272727" w:themeColor="text1" w:themeTint="D8"/>
    </w:rPr>
  </w:style>
  <w:style w:type="paragraph" w:styleId="Titre">
    <w:name w:val="Title"/>
    <w:basedOn w:val="Normal"/>
    <w:next w:val="Normal"/>
    <w:link w:val="TitreCar"/>
    <w:uiPriority w:val="10"/>
    <w:qFormat/>
    <w:rsid w:val="00BE2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2A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2A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2A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2A29"/>
    <w:pPr>
      <w:spacing w:before="160"/>
      <w:jc w:val="center"/>
    </w:pPr>
    <w:rPr>
      <w:i/>
      <w:iCs/>
      <w:color w:val="404040" w:themeColor="text1" w:themeTint="BF"/>
    </w:rPr>
  </w:style>
  <w:style w:type="character" w:customStyle="1" w:styleId="CitationCar">
    <w:name w:val="Citation Car"/>
    <w:basedOn w:val="Policepardfaut"/>
    <w:link w:val="Citation"/>
    <w:uiPriority w:val="29"/>
    <w:rsid w:val="00BE2A29"/>
    <w:rPr>
      <w:i/>
      <w:iCs/>
      <w:color w:val="404040" w:themeColor="text1" w:themeTint="BF"/>
    </w:rPr>
  </w:style>
  <w:style w:type="paragraph" w:styleId="Paragraphedeliste">
    <w:name w:val="List Paragraph"/>
    <w:basedOn w:val="Normal"/>
    <w:uiPriority w:val="34"/>
    <w:qFormat/>
    <w:rsid w:val="00BE2A29"/>
    <w:pPr>
      <w:ind w:left="720"/>
      <w:contextualSpacing/>
    </w:pPr>
  </w:style>
  <w:style w:type="character" w:styleId="Accentuationintense">
    <w:name w:val="Intense Emphasis"/>
    <w:basedOn w:val="Policepardfaut"/>
    <w:uiPriority w:val="21"/>
    <w:qFormat/>
    <w:rsid w:val="00BE2A29"/>
    <w:rPr>
      <w:i/>
      <w:iCs/>
      <w:color w:val="2F5496" w:themeColor="accent1" w:themeShade="BF"/>
    </w:rPr>
  </w:style>
  <w:style w:type="paragraph" w:styleId="Citationintense">
    <w:name w:val="Intense Quote"/>
    <w:basedOn w:val="Normal"/>
    <w:next w:val="Normal"/>
    <w:link w:val="CitationintenseCar"/>
    <w:uiPriority w:val="30"/>
    <w:qFormat/>
    <w:rsid w:val="00BE2A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2A29"/>
    <w:rPr>
      <w:i/>
      <w:iCs/>
      <w:color w:val="2F5496" w:themeColor="accent1" w:themeShade="BF"/>
    </w:rPr>
  </w:style>
  <w:style w:type="character" w:styleId="Rfrenceintense">
    <w:name w:val="Intense Reference"/>
    <w:basedOn w:val="Policepardfaut"/>
    <w:uiPriority w:val="32"/>
    <w:qFormat/>
    <w:rsid w:val="00BE2A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5</cp:revision>
  <dcterms:created xsi:type="dcterms:W3CDTF">2026-04-30T11:32:00Z</dcterms:created>
  <dcterms:modified xsi:type="dcterms:W3CDTF">2026-04-30T11:41:00Z</dcterms:modified>
</cp:coreProperties>
</file>