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Calibri" w:cs="Calibri" w:eastAsia="Calibri" w:hAnsi="Calibri"/>
          <w:b/>
          <w:bCs/>
          <w:color w:val="1F4D78"/>
          <w:sz w:val="34"/>
          <w:szCs w:val="34"/>
        </w:rPr>
        <w:t xml:space="preserve">Learning About AI</w:t>
      </w:r>
    </w:p>
    <w:p>
      <w:pPr>
        <w:spacing w:after="200" w:before="0"/>
      </w:pPr>
      <w:r>
        <w:rPr>
          <w:rFonts w:ascii="Calibri" w:cs="Calibri" w:eastAsia="Calibri" w:hAnsi="Calibri"/>
          <w:color w:val="3D4A5C"/>
          <w:sz w:val="24"/>
          <w:szCs w:val="24"/>
        </w:rPr>
        <w:t xml:space="preserve">Key Vocabulary</w:t>
      </w:r>
    </w:p>
    <w:p>
      <w:pPr>
        <w:spacing w:after="180" w:before="0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Plain-language definitions used in this presentation. Keep this handout nearby as you explore the examples and discussion questions.</w:t>
      </w:r>
    </w:p>
    <w:tbl>
      <w:tblPr>
        <w:tblW w:type="dxa" w:w="9360"/>
        <w:tblBorders>
          <w:top w:val="single" w:color="B8C7D9" w:sz="4"/>
          <w:left w:val="single" w:color="B8C7D9" w:sz="4"/>
          <w:bottom w:val="single" w:color="B8C7D9" w:sz="4"/>
          <w:right w:val="single" w:color="B8C7D9" w:sz="4"/>
          <w:insideH w:val="single" w:color="D9E2EC" w:sz="2"/>
          <w:insideV w:val="single" w:color="D9E2EC" w:sz="2"/>
        </w:tblBorders>
      </w:tblPr>
      <w:tblGrid>
        <w:gridCol w:w="2520"/>
        <w:gridCol w:w="6840"/>
      </w:tblGrid>
      <w:tr>
        <w:trPr>
          <w:tblHeader/>
        </w:trPr>
        <w:tc>
          <w:tcPr>
            <w:tcW w:type="dxa" w:w="2520"/>
            <w:shd w:fill="E8EEF5" w:val="clear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TERM</w:t>
            </w:r>
          </w:p>
        </w:tc>
        <w:tc>
          <w:tcPr>
            <w:tcW w:type="dxa" w:w="6840"/>
            <w:shd w:fill="E8EEF5" w:val="clear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PLAIN-LANGUAGE DEFINITION</w:t>
            </w:r>
          </w:p>
        </w:tc>
      </w:tr>
      <w:tr>
        <w:tc>
          <w:tcPr>
            <w:tcW w:type="dxa" w:w="252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Agentic framework</w:t>
            </w:r>
          </w:p>
        </w:tc>
        <w:tc>
          <w:tcPr>
            <w:tcW w:type="dxa" w:w="684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0"/>
                <w:szCs w:val="20"/>
              </w:rPr>
              <w:t xml:space="preserve">A system that lets an AI model plan steps and use tools, such as searching files or calling software, to work toward a goal.</w:t>
            </w:r>
          </w:p>
        </w:tc>
      </w:tr>
      <w:tr>
        <w:tc>
          <w:tcPr>
            <w:tcW w:type="dxa" w:w="252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Artificial intelligence (AI)</w:t>
            </w:r>
          </w:p>
        </w:tc>
        <w:tc>
          <w:tcPr>
            <w:tcW w:type="dxa" w:w="684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0"/>
                <w:szCs w:val="20"/>
              </w:rPr>
              <w:t xml:space="preserve">Technology that performs tasks associated with human intelligence, such as recognizing patterns, making predictions, or generating content.</w:t>
            </w:r>
          </w:p>
        </w:tc>
      </w:tr>
      <w:tr>
        <w:tc>
          <w:tcPr>
            <w:tcW w:type="dxa" w:w="252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Attention</w:t>
            </w:r>
          </w:p>
        </w:tc>
        <w:tc>
          <w:tcPr>
            <w:tcW w:type="dxa" w:w="684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0"/>
                <w:szCs w:val="20"/>
              </w:rPr>
              <w:t xml:space="preserve">A method that helps a language model weigh which parts of the current text are most relevant.</w:t>
            </w:r>
          </w:p>
        </w:tc>
      </w:tr>
      <w:tr>
        <w:tc>
          <w:tcPr>
            <w:tcW w:type="dxa" w:w="252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Context window</w:t>
            </w:r>
          </w:p>
        </w:tc>
        <w:tc>
          <w:tcPr>
            <w:tcW w:type="dxa" w:w="684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0"/>
                <w:szCs w:val="20"/>
              </w:rPr>
              <w:t xml:space="preserve">The amount of information a model can consider at one time in a conversation or document.</w:t>
            </w:r>
          </w:p>
        </w:tc>
      </w:tr>
      <w:tr>
        <w:tc>
          <w:tcPr>
            <w:tcW w:type="dxa" w:w="252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Dimensions</w:t>
            </w:r>
          </w:p>
        </w:tc>
        <w:tc>
          <w:tcPr>
            <w:tcW w:type="dxa" w:w="684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0"/>
                <w:szCs w:val="20"/>
              </w:rPr>
              <w:t xml:space="preserve">The individual positions or features in a vector. Together, many dimensions give an AI system a detailed way to represent information.</w:t>
            </w:r>
          </w:p>
        </w:tc>
      </w:tr>
      <w:tr>
        <w:tc>
          <w:tcPr>
            <w:tcW w:type="dxa" w:w="252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Embedding</w:t>
            </w:r>
          </w:p>
        </w:tc>
        <w:tc>
          <w:tcPr>
            <w:tcW w:type="dxa" w:w="684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0"/>
                <w:szCs w:val="20"/>
              </w:rPr>
              <w:t xml:space="preserve">A vector that represents meaning and relationships. Ideas with related meanings are often placed closer together in this kind of representation.</w:t>
            </w:r>
          </w:p>
        </w:tc>
      </w:tr>
      <w:tr>
        <w:tc>
          <w:tcPr>
            <w:tcW w:type="dxa" w:w="252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Fine-tuning</w:t>
            </w:r>
          </w:p>
        </w:tc>
        <w:tc>
          <w:tcPr>
            <w:tcW w:type="dxa" w:w="684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0"/>
                <w:szCs w:val="20"/>
              </w:rPr>
              <w:t xml:space="preserve">Additional focused training that adapts an existing model for a particular task, style, or domain.</w:t>
            </w:r>
          </w:p>
        </w:tc>
      </w:tr>
      <w:tr>
        <w:tc>
          <w:tcPr>
            <w:tcW w:type="dxa" w:w="252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Generative AI</w:t>
            </w:r>
          </w:p>
        </w:tc>
        <w:tc>
          <w:tcPr>
            <w:tcW w:type="dxa" w:w="684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0"/>
                <w:szCs w:val="20"/>
              </w:rPr>
              <w:t xml:space="preserve">AI that creates new content, such as text, images, audio, video, or code.</w:t>
            </w:r>
          </w:p>
        </w:tc>
      </w:tr>
      <w:tr>
        <w:tc>
          <w:tcPr>
            <w:tcW w:type="dxa" w:w="252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Guardrails</w:t>
            </w:r>
          </w:p>
        </w:tc>
        <w:tc>
          <w:tcPr>
            <w:tcW w:type="dxa" w:w="684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0"/>
                <w:szCs w:val="20"/>
              </w:rPr>
              <w:t xml:space="preserve">Rules, filters, or safety measures intended to limit harmful or inappropriate model behavior.</w:t>
            </w:r>
          </w:p>
        </w:tc>
      </w:tr>
      <w:tr>
        <w:tc>
          <w:tcPr>
            <w:tcW w:type="dxa" w:w="252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Hallucination</w:t>
            </w:r>
          </w:p>
        </w:tc>
        <w:tc>
          <w:tcPr>
            <w:tcW w:type="dxa" w:w="684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0"/>
                <w:szCs w:val="20"/>
              </w:rPr>
              <w:t xml:space="preserve">A confident-sounding AI response that is incorrect, unsupported, or invented.</w:t>
            </w:r>
          </w:p>
        </w:tc>
      </w:tr>
      <w:tr>
        <w:tc>
          <w:tcPr>
            <w:tcW w:type="dxa" w:w="252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Human oversight</w:t>
            </w:r>
          </w:p>
        </w:tc>
        <w:tc>
          <w:tcPr>
            <w:tcW w:type="dxa" w:w="684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0"/>
                <w:szCs w:val="20"/>
              </w:rPr>
              <w:t xml:space="preserve">A person checking AI output, applying judgment, and remaining accountable for decisions.</w:t>
            </w:r>
          </w:p>
        </w:tc>
      </w:tr>
      <w:tr>
        <w:tc>
          <w:tcPr>
            <w:tcW w:type="dxa" w:w="252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Inference</w:t>
            </w:r>
          </w:p>
        </w:tc>
        <w:tc>
          <w:tcPr>
            <w:tcW w:type="dxa" w:w="684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0"/>
                <w:szCs w:val="20"/>
              </w:rPr>
              <w:t xml:space="preserve">Using a trained model to respond to a new prompt. This is what happens when you ask a model a question.</w:t>
            </w:r>
          </w:p>
        </w:tc>
      </w:tr>
      <w:tr>
        <w:tc>
          <w:tcPr>
            <w:tcW w:type="dxa" w:w="252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Language model</w:t>
            </w:r>
          </w:p>
        </w:tc>
        <w:tc>
          <w:tcPr>
            <w:tcW w:type="dxa" w:w="684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0"/>
                <w:szCs w:val="20"/>
              </w:rPr>
              <w:t xml:space="preserve">An AI system trained on examples of language to predict likely next pieces of text.</w:t>
            </w:r>
          </w:p>
        </w:tc>
      </w:tr>
      <w:tr>
        <w:tc>
          <w:tcPr>
            <w:tcW w:type="dxa" w:w="252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Large language model (LLM)</w:t>
            </w:r>
          </w:p>
        </w:tc>
        <w:tc>
          <w:tcPr>
            <w:tcW w:type="dxa" w:w="684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0"/>
                <w:szCs w:val="20"/>
              </w:rPr>
              <w:t xml:space="preserve">A language model with a very large number of adjustable internal values, often able to work with broad and complex language tasks.</w:t>
            </w:r>
          </w:p>
        </w:tc>
      </w:tr>
      <w:tr>
        <w:tc>
          <w:tcPr>
            <w:tcW w:type="dxa" w:w="252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Multimodal AI</w:t>
            </w:r>
          </w:p>
        </w:tc>
        <w:tc>
          <w:tcPr>
            <w:tcW w:type="dxa" w:w="684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0"/>
                <w:szCs w:val="20"/>
              </w:rPr>
              <w:t xml:space="preserve">AI that can work with more than one type of information, such as text, images, audio, or video.</w:t>
            </w:r>
          </w:p>
        </w:tc>
      </w:tr>
      <w:tr>
        <w:tc>
          <w:tcPr>
            <w:tcW w:type="dxa" w:w="252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Neural network</w:t>
            </w:r>
          </w:p>
        </w:tc>
        <w:tc>
          <w:tcPr>
            <w:tcW w:type="dxa" w:w="684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0"/>
                <w:szCs w:val="20"/>
              </w:rPr>
              <w:t xml:space="preserve">A layered mathematical system that learns patterns by adjusting many internal values during training.</w:t>
            </w:r>
          </w:p>
        </w:tc>
      </w:tr>
      <w:tr>
        <w:tc>
          <w:tcPr>
            <w:tcW w:type="dxa" w:w="252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Parameter</w:t>
            </w:r>
          </w:p>
        </w:tc>
        <w:tc>
          <w:tcPr>
            <w:tcW w:type="dxa" w:w="684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0"/>
                <w:szCs w:val="20"/>
              </w:rPr>
              <w:t xml:space="preserve">One of the internal adjustable values a model changes during training. Modern models can have billions of parameters.</w:t>
            </w:r>
          </w:p>
        </w:tc>
      </w:tr>
      <w:tr>
        <w:tc>
          <w:tcPr>
            <w:tcW w:type="dxa" w:w="252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Prompt</w:t>
            </w:r>
          </w:p>
        </w:tc>
        <w:tc>
          <w:tcPr>
            <w:tcW w:type="dxa" w:w="684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0"/>
                <w:szCs w:val="20"/>
              </w:rPr>
              <w:t xml:space="preserve">The instructions, question, or information a person gives an AI system.</w:t>
            </w:r>
          </w:p>
        </w:tc>
      </w:tr>
      <w:tr>
        <w:tc>
          <w:tcPr>
            <w:tcW w:type="dxa" w:w="252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Relationships</w:t>
            </w:r>
          </w:p>
        </w:tc>
        <w:tc>
          <w:tcPr>
            <w:tcW w:type="dxa" w:w="684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0"/>
                <w:szCs w:val="20"/>
              </w:rPr>
              <w:t xml:space="preserve">The meaningful connections between ideas, words, or pieces of information. AI uses these connections to identify content that is similar or relevant.</w:t>
            </w:r>
          </w:p>
        </w:tc>
      </w:tr>
      <w:tr>
        <w:tc>
          <w:tcPr>
            <w:tcW w:type="dxa" w:w="252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Retrieval-augmented generation (RAG)</w:t>
            </w:r>
          </w:p>
        </w:tc>
        <w:tc>
          <w:tcPr>
            <w:tcW w:type="dxa" w:w="684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0"/>
                <w:szCs w:val="20"/>
              </w:rPr>
              <w:t xml:space="preserve">A system that finds relevant information from a separate source and gives it to a language model to help answer a question.</w:t>
            </w:r>
          </w:p>
        </w:tc>
      </w:tr>
      <w:tr>
        <w:tc>
          <w:tcPr>
            <w:tcW w:type="dxa" w:w="252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Small language model (SLM)</w:t>
            </w:r>
          </w:p>
        </w:tc>
        <w:tc>
          <w:tcPr>
            <w:tcW w:type="dxa" w:w="684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0"/>
                <w:szCs w:val="20"/>
              </w:rPr>
              <w:t xml:space="preserve">A more compact language model, often designed to run with less computing power or focus on specific tasks.</w:t>
            </w:r>
          </w:p>
        </w:tc>
      </w:tr>
      <w:tr>
        <w:tc>
          <w:tcPr>
            <w:tcW w:type="dxa" w:w="252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System prompt</w:t>
            </w:r>
          </w:p>
        </w:tc>
        <w:tc>
          <w:tcPr>
            <w:tcW w:type="dxa" w:w="684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0"/>
                <w:szCs w:val="20"/>
              </w:rPr>
              <w:t xml:space="preserve">Instructions set by a tool or developer that guide how a model responds, often unseen by the user.</w:t>
            </w:r>
          </w:p>
        </w:tc>
      </w:tr>
      <w:tr>
        <w:tc>
          <w:tcPr>
            <w:tcW w:type="dxa" w:w="252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Temperature</w:t>
            </w:r>
          </w:p>
        </w:tc>
        <w:tc>
          <w:tcPr>
            <w:tcW w:type="dxa" w:w="684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0"/>
                <w:szCs w:val="20"/>
              </w:rPr>
              <w:t xml:space="preserve">A setting that affects how predictable or varied a model’s generated responses are.</w:t>
            </w:r>
          </w:p>
        </w:tc>
      </w:tr>
      <w:tr>
        <w:tc>
          <w:tcPr>
            <w:tcW w:type="dxa" w:w="252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Token</w:t>
            </w:r>
          </w:p>
        </w:tc>
        <w:tc>
          <w:tcPr>
            <w:tcW w:type="dxa" w:w="684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0"/>
                <w:szCs w:val="20"/>
              </w:rPr>
              <w:t xml:space="preserve">A small piece of text a language model processes. It may be a word, part of a word, number, or punctuation mark.</w:t>
            </w:r>
          </w:p>
        </w:tc>
      </w:tr>
      <w:tr>
        <w:tc>
          <w:tcPr>
            <w:tcW w:type="dxa" w:w="252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Training</w:t>
            </w:r>
          </w:p>
        </w:tc>
        <w:tc>
          <w:tcPr>
            <w:tcW w:type="dxa" w:w="684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0"/>
                <w:szCs w:val="20"/>
              </w:rPr>
              <w:t xml:space="preserve">The time-intensive process of adjusting a model using many examples so it becomes better at a task, such as predicting text.</w:t>
            </w:r>
          </w:p>
        </w:tc>
      </w:tr>
      <w:tr>
        <w:tc>
          <w:tcPr>
            <w:tcW w:type="dxa" w:w="252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Training data</w:t>
            </w:r>
          </w:p>
        </w:tc>
        <w:tc>
          <w:tcPr>
            <w:tcW w:type="dxa" w:w="684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0"/>
                <w:szCs w:val="20"/>
              </w:rPr>
              <w:t xml:space="preserve">The selected and prepared information used to help a model learn patterns.</w:t>
            </w:r>
          </w:p>
        </w:tc>
      </w:tr>
      <w:tr>
        <w:tc>
          <w:tcPr>
            <w:tcW w:type="dxa" w:w="252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Vector</w:t>
            </w:r>
          </w:p>
        </w:tc>
        <w:tc>
          <w:tcPr>
            <w:tcW w:type="dxa" w:w="684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0"/>
                <w:szCs w:val="20"/>
              </w:rPr>
              <w:t xml:space="preserve">A list of numbers a computer uses to represent information so it can compare and work with it mathematically.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9" w:footer="709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rFonts w:ascii="Calibri" w:cs="Calibri" w:eastAsia="Calibri" w:hAnsi="Calibri"/>
        <w:color w:val="5B6472"/>
        <w:sz w:val="16"/>
        <w:szCs w:val="16"/>
      </w:rPr>
      <w:t xml:space="preserve">Vocabulary handout  •  Page </w:t>
    </w:r>
    <w:r>
      <w:rPr>
        <w:rFonts w:ascii="Calibri" w:cs="Calibri" w:eastAsia="Calibri" w:hAnsi="Calibri"/>
        <w:color w:val="5B6472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b/>
        <w:bCs/>
        <w:color w:val="1F4D78"/>
        <w:sz w:val="16"/>
        <w:szCs w:val="16"/>
      </w:rPr>
      <w:t xml:space="preserve">LEARNING ABOUT AI  |  KEY VOCABULARY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2"/>
        <w:szCs w:val="22"/>
      </w:rPr>
    </w:rPrDefault>
    <w:pPrDefault>
      <w:pPr>
        <w:spacing w:after="12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Learning About AI: Key Vocabulary</dc:title>
  <dc:creator>Richard Horne</dc:creator>
  <cp:lastModifiedBy>Un-named</cp:lastModifiedBy>
  <cp:revision>1</cp:revision>
  <dcterms:created xsi:type="dcterms:W3CDTF">2026-08-26T20:13:10.298Z</dcterms:created>
  <dcterms:modified xsi:type="dcterms:W3CDTF">2026-08-26T20:13:10.299Z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