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1F4D78"/>
          <w:sz w:val="34"/>
          <w:szCs w:val="34"/>
        </w:rPr>
        <w:t xml:space="preserve">Learning About AI</w:t>
      </w:r>
    </w:p>
    <w:p>
      <w:pPr>
        <w:spacing w:after="200" w:before="0"/>
      </w:pPr>
      <w:r>
        <w:rPr>
          <w:rFonts w:ascii="Calibri" w:cs="Calibri" w:eastAsia="Calibri" w:hAnsi="Calibri"/>
          <w:color w:val="3D4A5C"/>
          <w:sz w:val="24"/>
          <w:szCs w:val="24"/>
        </w:rPr>
        <w:t xml:space="preserve">Key Vocabulary</w:t>
      </w:r>
    </w:p>
    <w:p>
      <w:pPr>
        <w:spacing w:after="180" w:before="0"/>
      </w:pPr>
      <w:r>
        <w:rPr>
          <w:rFonts w:ascii="Calibri" w:cs="Calibri" w:eastAsia="Calibri" w:hAnsi="Calibri"/>
          <w:color w:val="374151"/>
          <w:sz w:val="20"/>
          <w:szCs w:val="20"/>
        </w:rPr>
        <w:t xml:space="preserve">Plain-language definitions used in this presentation. Keep this handout nearby as you explore the examples and discussion questions.</w:t>
      </w:r>
    </w:p>
    <w:tbl>
      <w:tblPr>
        <w:tblW w:type="dxa" w:w="9360"/>
        <w:tblBorders>
          <w:top w:val="single" w:color="B8C7D9" w:sz="4"/>
          <w:left w:val="single" w:color="B8C7D9" w:sz="4"/>
          <w:bottom w:val="single" w:color="B8C7D9" w:sz="4"/>
          <w:right w:val="single" w:color="B8C7D9" w:sz="4"/>
          <w:insideH w:val="single" w:color="D9E2EC" w:sz="2"/>
          <w:insideV w:val="single" w:color="D9E2EC" w:sz="2"/>
        </w:tblBorders>
      </w:tblPr>
      <w:tblGrid>
        <w:gridCol w:w="2520"/>
        <w:gridCol w:w="6840"/>
      </w:tblGrid>
      <w:tr>
        <w:trPr>
          <w:tblHeader/>
        </w:trPr>
        <w:tc>
          <w:tcPr>
            <w:tcW w:type="dxa" w:w="2520"/>
            <w:shd w:fill="E8EEF5" w:val="clear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TERM</w:t>
            </w:r>
          </w:p>
        </w:tc>
        <w:tc>
          <w:tcPr>
            <w:tcW w:type="dxa" w:w="6840"/>
            <w:shd w:fill="E8EEF5" w:val="clear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PLAIN-LANGUAGE DEFINITION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Agentic framework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system that lets an AI model plan steps and use tools, such as searching files or calling software, to work toward a goal.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Artificial intelligence (AI)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Technology that performs tasks associated with human intelligence, such as recognizing patterns, making predictions, or generating content.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Attention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method that helps a language model weigh which parts of the current text are most relevant.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Context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information a model is given or can consider while producing a response, such as the conversation so far, instructions, a document, or a question.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Context window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amount of information a model can consider at one time in a conversation or document.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Dimensions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individual positions or features in a vector. Together, many dimensions give an AI system a detailed way to represent information.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Embedding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vector that represents meaning and relationships. Ideas with related meanings are often placed closer together in this kind of representation.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Fine-tuning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Additional focused training that adapts an existing model for a particular task, style, or domain.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Generative AI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AI that creates new content, such as text, images, audio, video, or code.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Guardrails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Rules, filters, or safety measures intended to limit harmful or inappropriate model behavior.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Hallucination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confident-sounding AI response that is incorrect, unsupported, or invented.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Human oversight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person checking AI output, applying judgment, and remaining accountable for decisions.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Inference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Using a trained model to respond to a new prompt. This is what happens when you ask a model a question.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Inputs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information supplied to an AI system for it to process, such as a prompt, uploaded document, image, audio recording, or data from a tool.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Language model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An AI system trained on examples of language to predict likely next pieces of text.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Large language model (LLM)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language model with a very large number of adjustable internal values, often able to work with broad and complex language tasks.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Model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trained mathematical system that uses learned parameters to process inputs and produce an output, such as a prediction, classification, or response.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Multimodal AI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AI that can work with more than one type of information, such as text, images, audio, or video.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Neural network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layered mathematical system that learns patterns by adjusting many internal values during training.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Parameters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internal adjustable values a model changes during training. Modern models can have billions of parameters.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Prompt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instructions, question, or information a person gives an AI system.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Relationships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meaningful connections between ideas, words, or pieces of information. AI uses these connections to identify content that is similar or relevant.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Retrieval-augmented generation (RAG)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system that finds relevant information from a separate source and gives it to a language model to help answer a question.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Small language model (SLM)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more compact language model, often designed to run with less computing power or focus on specific tasks.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System prompt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Instructions set by a tool or developer that guide how a model responds, often unseen by the user.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setting that affects how predictable or varied a model’s generated responses are.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Token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small piece of text a language model processes. It may be a word, part of a word, number, or punctuation mark.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Training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time-intensive process of adjusting a model using many examples so it becomes better at a task, such as predicting text.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Training data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selected and prepared information used to help a model learn patterns.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Vector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A list of numbers a computer uses to represent information so it can compare and work with it mathematically.</w:t>
            </w:r>
          </w:p>
        </w:tc>
      </w:tr>
      <w:tr>
        <w:tc>
          <w:tcPr>
            <w:tcW w:type="dxa" w:w="252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/>
                <w:bCs/>
                <w:color w:val="111827"/>
                <w:sz w:val="20"/>
                <w:szCs w:val="20"/>
              </w:rPr>
              <w:t xml:space="preserve">Weighting</w:t>
            </w:r>
          </w:p>
        </w:tc>
        <w:tc>
          <w:tcPr>
            <w:tcW w:type="dxa" w:w="6840"/>
            <w:tcMar>
              <w:top w:type="dxa" w:w="80"/>
              <w:bottom w:type="dxa" w:w="80"/>
            </w:tcMar>
            <w:vAlign w:val="center"/>
          </w:tcPr>
          <w:p>
            <w:pPr>
              <w:spacing w:after="0" w:before="0" w:line="275"/>
            </w:pPr>
            <w:r>
              <w:rPr>
                <w:rFonts w:ascii="Calibri" w:cs="Calibri" w:eastAsia="Calibri" w:hAnsi="Calibri"/>
                <w:b w:val="false"/>
                <w:bCs w:val="false"/>
                <w:color w:val="111827"/>
                <w:sz w:val="20"/>
                <w:szCs w:val="20"/>
              </w:rPr>
              <w:t xml:space="preserve">The way an AI system gives some signals, relationships, or examples more influence than others when calculating an output. During training, models adjust internal weights to improve their predictions.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9" w:footer="709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Calibri" w:cs="Calibri" w:eastAsia="Calibri" w:hAnsi="Calibri"/>
        <w:color w:val="5B6472"/>
        <w:sz w:val="16"/>
        <w:szCs w:val="16"/>
      </w:rPr>
      <w:t xml:space="preserve">Vocabulary handout  •  Page </w:t>
    </w:r>
    <w:r>
      <w:rPr>
        <w:rFonts w:ascii="Calibri" w:cs="Calibri" w:eastAsia="Calibri" w:hAnsi="Calibri"/>
        <w:color w:val="5B6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F4D78"/>
        <w:sz w:val="16"/>
        <w:szCs w:val="16"/>
      </w:rPr>
      <w:t xml:space="preserve">LEARNING ABOUT AI  |  KEY VOCABULARY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Learning About AI: Key Vocabulary</dc:title>
  <dc:creator>Richard Horne</dc:creator>
  <cp:lastModifiedBy>Un-named</cp:lastModifiedBy>
  <cp:revision>1</cp:revision>
  <dcterms:created xsi:type="dcterms:W3CDTF">2026-09-25T22:20:35.465Z</dcterms:created>
  <dcterms:modified xsi:type="dcterms:W3CDTF">2026-09-25T22:20:35.466Z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