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人体 Debug 互动系统设计</w:t>
      </w:r>
    </w:p>
    <w:p>
      <w:pPr>
        <w:pStyle w:val="Subtitle"/>
      </w:pPr>
      <w:r>
        <w:t>产品流程与技术实现 阅读修订版</w:t>
      </w:r>
    </w:p>
    <w:p>
      <w:pPr/>
      <w:r>
        <w:t>人体 Debug 是一个现场大屏互动系统。用户选择身体部位和感受，回答生活习惯问题，再根据报告完成一个计时任务。任务结束后，页面显示通关标记，由工作人员确认奖励。</w:t>
      </w:r>
    </w:p>
    <w:p>
      <w:pPr/>
      <w:r>
        <w:t>本文说明这次体验怎样完成、报告怎样生成，以及系统如何支持多人使用和后台管理。前六章介绍主要设计，参考部分提供完整参数、接口和代码说明，最后展示 25 张页面与组件原型。</w:t>
      </w:r>
    </w:p>
    <w:p>
      <w:pPr>
        <w:pStyle w:val="Heading1"/>
      </w:pPr>
      <w:r>
        <w:t>A 产品用途与用户体验</w:t>
      </w:r>
    </w:p>
    <w:p>
      <w:pPr>
        <w:pStyle w:val="Heading2"/>
      </w:pPr>
      <w:r>
        <w:t>产品用途</w:t>
      </w:r>
    </w:p>
    <w:p>
      <w:pPr/>
      <w:r>
        <w:t>系统通过问答帮助用户了解自己的生活习惯，并提供健康知识和改善建议，不用于疾病诊断、用药指导或治疗。“健康 Buff”是活动中的通关标记，表示游戏计时已完成；它不能证明动作完成正确，也不能证明用户的健康已经改善。</w:t>
      </w:r>
    </w:p>
    <w:p>
      <w:pPr>
        <w:pStyle w:val="Heading2"/>
      </w:pPr>
      <w:r>
        <w:t>一次体验怎样完成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目标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具体步骤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选择与作答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开始 → 选择部位 → 选择感受 → 回答习惯问题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2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检查信息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查看自动总结 → 必要时修改答案 → 确认并分析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查看建议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等待分析 → 查看报告 → 开始现场任务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4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完成体验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任务计时结束 → 显示通关标记 → 结束并返回首页</w:t>
            </w:r>
          </w:p>
        </w:tc>
      </w:tr>
    </w:tbl>
    <w:p>
      <w:pPr>
        <w:spacing w:after="0"/>
      </w:pPr>
    </w:p>
    <w:p>
      <w:pPr/>
      <w:r>
        <w:t>首页先说明活动用途、奖励方式以及问答和模型输出的保存规则。用户点击开始后，系统建立本次体验记录，进入部位选择页。页面一次显示一张人体图，可切换正面、背面或侧面。眼睛、头部、颈肩、手腕、胸腹、腰背、膝盖和腿脚都有固定编号，切换视角不会改变同一部位对应的题目。</w:t>
      </w:r>
    </w:p>
    <w:p>
      <w:pPr/>
      <w:r>
        <w:t>确认部位和感受后，用户进入问答。已经确认的选择在本次体验中固定；如果想换部位或感受，需要退出并重新开始。问答默认 5 题，点击选项就保存答案并进入下一题，不需要再点“下一题”或“提交”。</w:t>
      </w:r>
    </w:p>
    <w:p>
      <w:pPr/>
      <w:r>
        <w:t>最后一题完成后，系统自动展示情况总结和全部答案，让用户先检查事实。用户可以修改答案，修改后直接回到确认页；如果修改影响了后续分支题，只补答受影响的问题。点击最终确认，才开始分析并播放扫描动画。</w:t>
      </w:r>
    </w:p>
    <w:p>
      <w:pPr/>
      <w:r>
        <w:t>报告展示后，用户点击开始任务，页面显示动作说明并默认计时 25 秒。任务结束时间由服务器保存，页面据此倒计时；重复点击、查询或网络重试都不能重新计时。到期自动进入通关页，不设提前通关按钮。通关页显示标记和奖励说明，供工作人员确认；用户点击结束，或停留达到默认的 15 秒后，页面返回首页。</w:t>
      </w:r>
    </w:p>
    <w:p>
      <w:pPr/>
      <w:r>
        <w:t>用户在体验中随时可以退出，刷新页面也回到首页。结束时清除页面内容和临时记录，让下一位用户从新的体验开始；需要保留的历史日志另按第四章的规则处理。</w:t>
      </w:r>
    </w:p>
    <w:p>
      <w:pPr>
        <w:pStyle w:val="Heading1"/>
        <w:pageBreakBefore/>
      </w:pPr>
      <w:r>
        <w:t>B 报告生成与异常处理</w:t>
      </w:r>
    </w:p>
    <w:p>
      <w:pPr>
        <w:pStyle w:val="Heading2"/>
      </w:pPr>
      <w:r>
        <w:t>情况总结与健康报告</w:t>
      </w:r>
    </w:p>
    <w:p>
      <w:pPr/>
      <w:r>
        <w:t>情况总结用于检查已填写的信息，健康报告用于提供建议，两者的生成方式不同。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谁生成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包含什么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情况总结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程序按固定句式组合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已选部位、感受和回答，不加入疾病判断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健康报告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AI 生成，程序检查后展示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身体分析、改善建议和审核过的现场任务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备用报告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从提前审核的内容中选取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根据身体部位提供建议，明确标记为预置内容</w:t>
            </w:r>
          </w:p>
        </w:tc>
      </w:tr>
    </w:tbl>
    <w:p>
      <w:pPr>
        <w:spacing w:after="0"/>
      </w:pPr>
    </w:p>
    <w:p>
      <w:pPr/>
      <w:r>
        <w:t>例如，“你选择了颈肩，感到僵硬，每天使用电脑超过 8 小时”只是复述用户的选择，由程序直接组合，不需要调用 AI。健康报告则要结合回答给出建议，但不能捏造用户信息，也不能把生活习惯写成已经确认的病因。页面文案使用短句，每句话说明一个事实或动作。</w:t>
      </w:r>
    </w:p>
    <w:p>
      <w:pPr>
        <w:pStyle w:val="Heading2"/>
      </w:pPr>
      <w:r>
        <w:t>AI 结果怎样才能展示</w:t>
      </w:r>
    </w:p>
    <w:p>
      <w:pPr/>
      <w:r>
        <w:t>用户最终确认后，程序把部位、感受、完整题目与答案，以及允许选择的任务编号一起发给 AI。题目和答案要包含可读文字，避免模型只收到一串编号。发给 AI 的要求称为 Prompt，其中要明确建议数量和内容限制。</w:t>
      </w:r>
    </w:p>
    <w:p>
      <w:pPr/>
      <w:r>
        <w:t>模型按 JSON 格式返回分析文字、建议和任务编号。JSON 把内容放在约定的字段中，程序才能分别读取；JSON Schema 则规定这些字段的类型、必填要求和数量。它能检查格式是否正确，不能单独判断内容是否安全。</w:t>
      </w:r>
    </w:p>
    <w:p>
      <w:pPr/>
      <w:r>
        <w:t>建议默认 3 条，可配置为 3 至 5 条，数量必须准确且内容不能重复。Prompt 写明要求，JSON Schema 限定本次配置的数量，程序再核对数量和重复内容。同时检查分析是否引用真实回答，以及建议是否符合安全规则。模型不支持专用结构化输出时，仍要求返回纯 JSON，并在本地检查。</w:t>
      </w:r>
    </w:p>
    <w:p>
      <w:pPr/>
      <w:r>
        <w:t>现场任务来自提前审核的任务库。AI 只返回允许的任务编号 task_id，程序再取出对应的动作说明；不能让模型自由编写运动方案。任务时长和通关标记由后台配置，不由 AI 决定。具体返回字段和长度限制见参考部分。</w:t>
      </w:r>
    </w:p>
    <w:p>
      <w:pPr>
        <w:pStyle w:val="Heading2"/>
      </w:pPr>
      <w:r>
        <w:t>等待失败与安全提示</w:t>
      </w:r>
    </w:p>
    <w:p>
      <w:pPr/>
      <w:r>
        <w:t>从最终确认起，用户默认最多等待 15 秒。这段时间包含排队、模型生成、重试和结果检查；不是每个步骤都可以再等 15 秒。一次调用能等待多久，取“单次调用上限”和“当前剩余时间”中较小的值，重试也只能使用剩余时间。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情况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程序怎样处理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用户看到什么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AI 按时返回合格内容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保存并展示报告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来自 AI 的健康报告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连接失败、内容不合格或超时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时间允许时按配置重试，否则选备用内容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明确标记的备用报告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等待队列已满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立即选择备用内容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不继续排队等待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发现危险信号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停止普通报告、任务和通关流程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审核过的安全提示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备用报告已展示，AI 才返回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记录调用结果，不替换页面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原报告保持不变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用户已经退出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清除临时记录，拒绝写入旧结果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首页，不出现上一次的报告</w:t>
            </w:r>
          </w:p>
        </w:tc>
      </w:tr>
    </w:tbl>
    <w:p>
      <w:pPr>
        <w:spacing w:after="0"/>
      </w:pPr>
    </w:p>
    <w:p>
      <w:pPr/>
      <w:r>
        <w:t>备用内容先按身体部位选择，再按感受或答案细化。每个部位都要有通用备用报告；没有具体匹配时，使用审核过的最低风险通用内容。页面明确标记报告来源，不能让用户误以为 AI 已经完成个性化分析。</w:t>
      </w:r>
    </w:p>
    <w:p>
      <w:pPr/>
      <w:r>
        <w:t>危险信号与分析失败要分开处理。系统在确认感受、保存答案、最终确认和检查报告时检查安全规则；命中规则就显示安全提示，不进入普通备用报告、现场任务或通关流程。规则只能识别问卷覆盖的风险，不能据此声称已经排除所有危险，因此安全规则、提示和任务内容上线前都需要人工审核。</w:t>
      </w:r>
    </w:p>
    <w:p>
      <w:pPr>
        <w:pStyle w:val="Heading1"/>
        <w:pageBreakBefore/>
      </w:pPr>
      <w:r>
        <w:t>C 技术组成与多人使用</w:t>
      </w:r>
    </w:p>
    <w:p>
      <w:pPr>
        <w:pStyle w:val="Heading2"/>
      </w:pPr>
      <w:r>
        <w:t>页面与业务程序怎样配合</w:t>
      </w:r>
    </w:p>
    <w:p>
      <w:pPr/>
      <w:r>
        <w:t>大屏浏览器显示题目、报告和倒计时，业务程序保存进度、检查输入并处理操作。两者通过 API 交换信息，即约定的请求地址和输入输出格式。请求经统一入口交给业务程序，由它调用 AI 生成报告，或访问数据库读取配置、保存历史记录。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组成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具体作用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初版建议使用的技术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大屏页面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显示题目、报告和倒计时，响应触摸操作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TypeScript，在 JavaScript 基础上增加类型检查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接入层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统一接收请求并转给业务程序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反向代理，即统一的请求入口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业务程序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保存进度，检查输入，决定页面接下来做什么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FastAPI，用 Python 编写服务接口的框架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输入检查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检查必填内容、数据类型和允许值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Pydantic，将输入转换并检查为约定的数据对象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数据库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保存管理员、已发布配置、内容库和历史日志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MySQL，一种保存和查询数据的软件</w:t>
            </w:r>
          </w:p>
        </w:tc>
      </w:tr>
    </w:tbl>
    <w:p>
      <w:pPr>
        <w:spacing w:after="0"/>
      </w:pPr>
    </w:p>
    <w:p>
      <w:pPr/>
      <w:r>
        <w:t>接口用固定编号识别部位、题目和选项，从对应版本的内容库取出文字。服务端检查必填内容、允许值、文字长度和数值范围，不能只靠页面检查。完整接口、数据对象和错误说明见参考部分。</w:t>
      </w:r>
    </w:p>
    <w:p>
      <w:pPr>
        <w:pStyle w:val="Heading2"/>
      </w:pPr>
      <w:r>
        <w:t>等待 AI 时怎样服务其他用户</w:t>
      </w:r>
    </w:p>
    <w:p>
      <w:pPr/>
      <w:r>
        <w:t>一位用户等待 AI 时，程序仍要响应其他用户。Python 的 asyncio 用异步方式安排等待：任务等网络结果时让出处理机会，不让整个程序停下。异步不等于多线程，也不保证模型能同时生成多份报告；模型能力需要测试。</w:t>
      </w:r>
    </w:p>
    <w:p>
      <w:pPr/>
      <w:r>
        <w:t>初版默认最多同时发送 5 个模型请求，其余进入有容量上限的队列，这叫并发控制。限制的是模型调用，不是设备数量；答题和看报告不占调用名额。排队和调用期限按第二章执行，示例代码见参考部分。</w:t>
      </w:r>
    </w:p>
    <w:p>
      <w:pPr/>
      <w:r>
        <w:t>网络请求、休眠和数据库访问不能在异步函数中直接采用阻塞方式。数据库可用异步驱动，或将同步调用放到单独线程中；大量计算也要移出等待任务的调度过程。</w:t>
      </w:r>
    </w:p>
    <w:p>
      <w:pPr/>
      <w:r>
        <w:t>降低调用上限时，已发请求继续完成，再减少新请求名额。初版只运行一个业务进程，部署参数中称为一个 Worker。增加进程或服务器时，必须共享体验记录、统一限制模型调用总量，否则各进程会分别计算名额，且无法读取彼此的进度。</w:t>
      </w:r>
    </w:p>
    <w:p>
      <w:pPr>
        <w:pStyle w:val="Heading2"/>
      </w:pPr>
      <w:r>
        <w:t>怎样避免重复操作和结果混淆</w:t>
      </w:r>
    </w:p>
    <w:p>
      <w:pPr/>
      <w:r>
        <w:t>每次体验的部位、答案、进度和报告单独保存，这份临时记录叫会话。随机编号 session_id 用来查找记录，私有凭证确认访问权限；仅凭编号不能读取他人内容。会话还记录问答、分析、看报告或执行任务等阶段，只允许对应操作。这些阶段及转换规则称为状态机。</w:t>
      </w:r>
    </w:p>
    <w:p>
      <w:pPr/>
      <w:r>
        <w:t>程序用以下编号和写入规则，处理重复点击、修改答案后的旧结果，以及 AI 与超时同时完成的情况。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要防止的问题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处理方法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对应名称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重复点击分析，创建多次分析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同一输入与同一请求键只创建一次分析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幂等，键放在 Idempotency-Key 请求头中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修改了答案，旧分析覆盖新结果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答案变更递增版本，分析绑定确认时的版本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answer_revision 和 input_revision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调用结果被写到另一份记录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每次调用有独立编号，写入时核对会话和阶段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request_id，即调用编号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AI 与超时同时完成，出现两份报告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只允许一种结果成功写入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原子状态转换，使结果写入不能重复成功</w:t>
            </w:r>
          </w:p>
        </w:tc>
      </w:tr>
    </w:tbl>
    <w:p>
      <w:pPr>
        <w:spacing w:after="0"/>
      </w:pPr>
    </w:p>
    <w:p>
      <w:pPr/>
      <w:r>
        <w:t>写入报告时核对体验编号、确认版本、调用编号和当前阶段；阶段或版本已改变的结果不再写入。退出和超时后的显示按第二章执行。取消本地请求不保证模型服务停止生成。</w:t>
      </w:r>
    </w:p>
    <w:p>
      <w:pPr>
        <w:pStyle w:val="Heading1"/>
        <w:pageBreakBefore/>
      </w:pPr>
      <w:r>
        <w:t>D 后台配置与数据保存</w:t>
      </w:r>
    </w:p>
    <w:p>
      <w:pPr>
        <w:pStyle w:val="Heading2"/>
      </w:pPr>
      <w:r>
        <w:t>管理员怎样修改和发布内容</w:t>
      </w:r>
    </w:p>
    <w:p>
      <w:pPr/>
      <w:r>
        <w:t>后台需要登录，用来管理题库、任务、备用建议、安全规则、模型连接和页面内容。管理员账号通过管理命令创建，没有网页注册入口。改密码或停用账号后，旧登录必须失效；登录失败达到上限时限制继续尝试。</w:t>
      </w:r>
    </w:p>
    <w:p>
      <w:pPr/>
      <w:r>
        <w:t>配置控件按内容选择：时间使用滑条，并显示数值、单位、范围和步长；其他数值用下拉框提供两个预设及自定义，自定义后检查输入范围。开关表示启用或关闭，固定选项用下拉框，模型地址和名称用普通输入框，Prompt 用多行编辑框。密钥用密码框，只能替换，不能显示已经保存的原文。</w:t>
      </w:r>
    </w:p>
    <w:p>
      <w:pPr/>
      <w:r>
        <w:t>编辑完成后先保存草稿，再检查数量、范围、重复编号和内容覆盖，最后发布。保存草稿不会改变现场设置，发布后才供新体验使用。发布和回退都要记录操作人、时间和版本；删除已发布内容时保留旧版本，避免尚未结束的体验找不到题目或任务。</w:t>
      </w:r>
    </w:p>
    <w:p>
      <w:pPr/>
      <w:r>
        <w:t>每次体验开始时取得一份配置副本，称为快照。普通发布不会改变这份副本，config_version 记录它的版本，便于追查当时用了哪些设置。紧急安全规则是例外，可以立即作用于未结束的体验，并记录安全规则版本；模型调用上限也可即时调整，调整方法见第三章。</w:t>
      </w:r>
    </w:p>
    <w:p>
      <w:pPr>
        <w:pStyle w:val="Heading2"/>
      </w:pPr>
      <w:r>
        <w:t>时间设置怎样影响页面</w:t>
      </w:r>
    </w:p>
    <w:p>
      <w:pPr/>
      <w:r>
        <w:t>分析、任务和普通页面分别使用对应的期限，不能用无操作计时提前打断分析或任务。扫描动画只按配置循环播放，不代表真实分析进度；报告已经可用时立即显示，无须等一轮动画结束，并支持减少动态效果。</w:t>
      </w:r>
    </w:p>
    <w:p>
      <w:pPr/>
      <w:r>
        <w:t>模型输出长度按 token 计量，它是模型处理文字的计量单位，不等于汉字数。控制回答随机程度的参数名是 temperature；这两项的支持范围都要按所用模型确认。完整时间参数、数值预设和自定义范围见参考部分。</w:t>
      </w:r>
    </w:p>
    <w:p>
      <w:pPr/>
      <w:r>
        <w:t>数据库地址、登录凭证、加密主密钥、运行进程数和服务端口属于启动设置，不是普通现场内容。修改这些设置要按部署流程处理，后台也要说明是否需要重启。</w:t>
      </w:r>
    </w:p>
    <w:p>
      <w:pPr>
        <w:pStyle w:val="Heading2"/>
      </w:pPr>
      <w:r>
        <w:t>临时记录与历史日志怎样区分</w:t>
      </w:r>
    </w:p>
    <w:p>
      <w:pPr/>
      <w:r>
        <w:t>结束体验时要清除浏览器和业务程序中的临时内容，但不能把所有保存的数据一起删除。长期数据按下面的规则保留。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保存位置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结束体验后的处理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页面内容、本次答案与报告缓存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浏览器和业务程序的临时记录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清除，避免下一位用户看到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管理员、题库、任务、备用内容与配置版本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MySQL 数据库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保留，继续供后台和新体验读取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问答记录和 AI 调用日志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MySQL 数据库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管理员按权限查询，到期清理完整内容</w:t>
            </w:r>
          </w:p>
        </w:tc>
      </w:tr>
    </w:tbl>
    <w:p>
      <w:pPr>
        <w:spacing w:after="0"/>
      </w:pPr>
    </w:p>
    <w:p>
      <w:pPr/>
      <w:r>
        <w:t>首页告知问答和模型输出会被保存。默认日志记录完整业务输入、模型原始输出、检查后的报告、错误和耗时，用于对照用户提交了什么、模型回答了什么，以及最后展示了什么。即使 JSON 无效或调用超时，也记录已经收到的内容和错误。</w:t>
      </w:r>
    </w:p>
    <w:p>
      <w:pPr/>
      <w:r>
        <w:t>密钥、登录密码、会话凭证和携带访问凭证的 Authorization 请求头始终排除在日志之外。密码只保存不可还原的校验值，称为密码哈希；模型密钥若加密保存，加密主密钥要与密钥密文分开存放。后台还要防止其他网站借用管理员的登录状态发起操作，这称为 CSRF 防护。</w:t>
      </w:r>
    </w:p>
    <w:p>
      <w:pPr/>
      <w:r>
        <w:t>日志查询和导出按权限开放，导出与配置变更都记录操作人。完整日志到期清理后，可以保留不含回答内容的汇总统计。统计时分清体验次数、分析次数和模型调用次数：一次分析包含重试时，会产生多次模型调用，不能混在一起计数。指标定义见参考部分。</w:t>
      </w:r>
    </w:p>
    <w:p>
      <w:pPr>
        <w:pStyle w:val="Heading1"/>
        <w:pageBreakBefore/>
      </w:pPr>
      <w:r>
        <w:t>E 部署与故障处理</w:t>
      </w:r>
    </w:p>
    <w:p>
      <w:pPr>
        <w:pStyle w:val="Heading2"/>
      </w:pPr>
      <w:r>
        <w:t>初版系统怎样部署</w:t>
      </w:r>
    </w:p>
    <w:p>
      <w:pPr/>
      <w:r>
        <w:t>初版部署包含统一接入层、一个 FastAPI 业务进程、MySQL 和外部 AI 服务。HTTPS 加密网络传输，静态图片、动画和字体由本地服务提供，避免现场依赖外部字体下载。字体需要中文覆盖和使用许可。</w:t>
      </w:r>
    </w:p>
    <w:p>
      <w:pPr/>
      <w:r>
        <w:t>部署在远端服务器或容器中时，分别检查业务进程、数据库和模型服务。容器是打包的运行环境，不能把它内部的临时文件当成长期数据；需要持久保存的内容放在数据库或挂载目录中。初版会话记录在业务进程内存里，重启后失效，页面收到失效提示就回首页；数据库中的配置和历史日志继续保留。以后增加进程的共享存储和调用总量要求见第三章。</w:t>
      </w:r>
    </w:p>
    <w:p>
      <w:pPr>
        <w:pStyle w:val="Heading2"/>
      </w:pPr>
      <w:r>
        <w:t>网络或数据库出问题时怎样恢复</w:t>
      </w:r>
    </w:p>
    <w:p>
      <w:pPr/>
      <w:r>
        <w:t>页面查询失败时说明连接问题，再次查询仍沿用原来的等待截止时间，不能因重试延长等待。业务服务失联时，页面使用启动时取得的审核备用内容，或明确提示服务不可用；AI 调用失败的报告处理按第二章执行。</w:t>
      </w:r>
    </w:p>
    <w:p>
      <w:pPr/>
      <w:r>
        <w:t>数据库故障时停止发布配置，避免保存不完整版本。日志写入失败时暂存并有限重试，同时在后台告警；暂存空间耗尽后，明确记录发生了日志丢失。密钥错误、额度不足等模型问题进入后台分类统计，用户页面不展示敏感原始错误或内部错误堆栈。</w:t>
      </w:r>
    </w:p>
    <w:p>
      <w:pPr/>
      <w:r>
        <w:t>上线前备份题库和配置，验证数据库恢复、密钥更换、模型连接和服务自动重启。服务检查接口分别判断进程是否存活、所需依赖是否就绪，不能把“进程还在”当成“已经可以正常服务”。</w:t>
      </w:r>
    </w:p>
    <w:p>
      <w:pPr>
        <w:pStyle w:val="Heading1"/>
        <w:pageBreakBefore/>
      </w:pPr>
      <w:r>
        <w:t>F 开发顺序与验收方法</w:t>
      </w:r>
    </w:p>
    <w:p>
      <w:pPr>
        <w:pStyle w:val="Heading2"/>
      </w:pPr>
      <w:r>
        <w:t>开发顺序</w:t>
      </w:r>
    </w:p>
    <w:p>
      <w:pPr/>
      <w:r>
        <w:t>先完成不依赖 AI 的用户流程，再接入报告生成与异常处理，之后开发后台，最后用现场设备检查多人使用和故障恢复。每个阶段都应能单独验证，避免到现场才发现基础流程不能完成。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目标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具体步骤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第一阶段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完整体验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题库、模板总结、页面跳转和进度管理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第二阶段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分析与备用处理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AI 调用、结果检查、安全规则与备用报告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第三阶段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管理后台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配置发布、日志查询和运行统计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第四阶段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现场测试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多设备、故障、超时、重置与承载能力</w:t>
            </w:r>
          </w:p>
        </w:tc>
      </w:tr>
    </w:tbl>
    <w:p>
      <w:pPr>
        <w:spacing w:after="0"/>
      </w:pPr>
    </w:p>
    <w:p>
      <w:pPr>
        <w:pStyle w:val="Heading2"/>
      </w:pPr>
      <w:r>
        <w:t>验收重点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测试入口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应看到的结果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触摸页面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完成问答并修改答案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自动推进，只补答受影响题目，总结及时更新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服务接口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重复提交最终确认和开始任务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只有一次分析和一次有效计时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两台设备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同时答题、看报告、退出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答案、报告和进度互不覆盖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AI 故障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模拟慢响应、断网、缺字段和重复建议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总等待内给出有效报告或备用内容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晚返回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先超时或退出，再收到 AI 结果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原报告不被替换，新用户不看到旧结果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安全规则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提交会触发规则的选项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只有安全提示，没有普通任务与通关奖励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后台发布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编辑、发布并开始新体验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新体验用新设置，原体验保持原配置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日志查询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查看成功、失败、重试和导出记录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统计定义正确，密钥、密码和凭证不入日志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现场设备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切换视角、横竖屏、全屏、刷新、工作人员重置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同一部位题库一致，文字可读，页面按规则恢复</w:t>
            </w:r>
          </w:p>
        </w:tc>
      </w:tr>
    </w:tbl>
    <w:p>
      <w:pPr>
        <w:spacing w:after="0"/>
      </w:pPr>
    </w:p>
    <w:p>
      <w:pPr/>
      <w:r>
        <w:t>管理命令要验证账号创建，以及改密码、停用账号后旧登录是否失效。建议数量分别设为 3 和 5 时，AI 与备用报告都要数量准确、内容不重复。压力测试还要覆盖队列已满、频繁退出、后台同时修改设置和降低调用上限的情况。</w:t>
      </w:r>
    </w:p>
    <w:p>
      <w:pPr/>
      <w:r>
        <w:t>现场接入设备数量由测试结果决定，不能直接用默认的 5 个调用名额推算。测试记录模型实际并行能力、用户等待 P95、备用报告比例和日志完整率。P95 表示约 95% 的请求耗时不超过该值，能帮助判断较慢的用户体验。</w:t>
      </w:r>
    </w:p>
    <w:p>
      <w:pPr/>
      <w:r>
        <w:t>页面还要检查触摸操作和异常提示：主要按钮、人体点击区域适合触摸，错误文字放在控件旁，不能只靠颜色说明。后面的原型用于确认布局和交互，图中的统计值、模型地址、健康建议和任务都是示例，上线前用审核内容与实际设置替换。</w:t>
      </w:r>
    </w:p>
    <w:p>
      <w:pPr>
        <w:pStyle w:val="Heading1"/>
        <w:pageBreakBefore/>
      </w:pPr>
      <w:r>
        <w:t>参考一 完整配置参数</w:t>
      </w:r>
    </w:p>
    <w:p>
      <w:pPr>
        <w:pStyle w:val="Heading2"/>
      </w:pPr>
      <w:r>
        <w:t>时间参数</w:t>
      </w:r>
    </w:p>
    <w:p>
      <w:pPr/>
      <w:r>
        <w:t>分析等待仍受第二章的总期限约束。下表保留各项默认值、建议范围和调整步长，供后台实现和配置时查阅。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时间设置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默认值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建议范围和调整步长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分析总等待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15 秒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5 至 60 秒，每次 1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排队等待上限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5 秒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0 至 30 秒，每次 1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单次模型调用上限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15 秒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 至 60 秒，每次 1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扫描动画一轮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5 秒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 至 10 秒，每次 1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现场任务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25 秒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20 至 30 秒，每次 1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通关页停留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15 秒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5 至 60 秒，每次 1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无操作后退出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60 秒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30 至 300 秒，每次 5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退出前提示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10 秒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5 至 30 秒，每次 1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再次尝试前的间隔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 秒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0 至 5 秒，每次 1 秒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后台登录有效期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30 分钟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5 至 120 分钟，每次 5 分钟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日志保留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30 天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 至 180 天，每次 1 天</w:t>
            </w:r>
          </w:p>
        </w:tc>
      </w:tr>
    </w:tbl>
    <w:p>
      <w:pPr>
        <w:spacing w:after="0"/>
      </w:pPr>
    </w:p>
    <w:p>
      <w:pPr>
        <w:pStyle w:val="Heading2"/>
      </w:pPr>
      <w:r>
        <w:t>数值参数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4104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数值设置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两个预设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自定义范围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同时调用 AI 的数量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3、5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 至 50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等待队列可容纳的请求数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10、20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0 至 200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题目数量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5、7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 至 10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建议数量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3、5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 至 5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输出长度上限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1024、2048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256 至 8192，需确认模型支持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回答随机程度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0.2、0.5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0 至 2，需确认模型支持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失败后再次尝试次数</w:t>
            </w:r>
          </w:p>
        </w:tc>
        <w:tc>
          <w:tcPr>
            <w:tcW w:type="dxa" w:w="403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0、1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0 至 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登录失败次数限制</w:t>
            </w:r>
          </w:p>
        </w:tc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5、10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3 至 20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参考二 接口与数据约定</w:t>
      </w:r>
    </w:p>
    <w:p>
      <w:pPr>
        <w:pStyle w:val="Heading2"/>
      </w:pPr>
      <w:r>
        <w:t>用户与管理接口</w:t>
      </w:r>
    </w:p>
    <w:p>
      <w:pPr/>
      <w:r>
        <w:t>路径中的 {id} 是本次体验编号，{question_id} 是题目编号。POST 用于提交操作，GET 用于读取，PUT 用于更新已有内容。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392"/>
        <w:gridCol w:w="4104"/>
      </w:tblGrid>
      <w:tr>
        <w:trPr>
          <w:cantSplit/>
          <w:tblHeader/>
        </w:trPr>
        <w:tc>
          <w:tcPr>
            <w:tcW w:type="dxa" w:w="158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用户动作</w:t>
            </w:r>
          </w:p>
        </w:tc>
        <w:tc>
          <w:tcPr>
            <w:tcW w:type="dxa" w:w="4392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接口</w:t>
            </w:r>
          </w:p>
        </w:tc>
        <w:tc>
          <w:tcPr>
            <w:tcW w:type="dxa" w:w="4104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输入与输出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开始体验</w:t>
            </w:r>
          </w:p>
        </w:tc>
        <w:tc>
          <w:tcPr>
            <w:tcW w:type="dxa" w:w="439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POST /api/sessions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建立体验，返回私有凭证和配置副本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确认部位或感受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POST /api/sessions/{id}/selection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提交选择，保存并固定选择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保存或修改答案</w:t>
            </w:r>
          </w:p>
        </w:tc>
        <w:tc>
          <w:tcPr>
            <w:tcW w:type="dxa" w:w="439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PUT /api/sessions/{id}/answers/{question_id}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提交选项，返回进度和需补答的问题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查看总结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GET /api/sessions/{id}/summary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返回当前答案组合成的总结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确认并分析</w:t>
            </w:r>
          </w:p>
        </w:tc>
        <w:tc>
          <w:tcPr>
            <w:tcW w:type="dxa" w:w="439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POST /api/sessions/{id}/analysis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检查已确认输入，创建一次分析任务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等待报告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GET /api/sessions/{id}/analysis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返回等待中、报告、备用报告或安全提示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开始现场任务</w:t>
            </w:r>
          </w:p>
        </w:tc>
        <w:tc>
          <w:tcPr>
            <w:tcW w:type="dxa" w:w="439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POST /api/sessions/{id}/task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启动一次计时，返回结束时间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退出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POST /api/sessions/{id}/close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关闭体验，清除临时数据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管理员登录</w:t>
            </w:r>
          </w:p>
        </w:tc>
        <w:tc>
          <w:tcPr>
            <w:tcW w:type="dxa" w:w="439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POST /api/admin/login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检查账号密码，建立管理登录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编辑设置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GET / PUT /api/admin/config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读取或保存配置草稿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发布设置</w:t>
            </w:r>
          </w:p>
        </w:tc>
        <w:tc>
          <w:tcPr>
            <w:tcW w:type="dxa" w:w="439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POST /api/admin/config/publish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检查后发布，返回新版本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查看运行记录</w:t>
            </w:r>
          </w:p>
        </w:tc>
        <w:tc>
          <w:tcPr>
            <w:tcW w:type="dxa" w:w="4392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GET /api/admin/logs 和 /metrics</w:t>
            </w:r>
          </w:p>
        </w:tc>
        <w:tc>
          <w:tcPr>
            <w:tcW w:type="dxa" w:w="4104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按权限返回日志或统计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检查服务</w:t>
            </w:r>
          </w:p>
        </w:tc>
        <w:tc>
          <w:tcPr>
            <w:tcW w:type="dxa" w:w="4392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GET /health/live 和 /health/ready</w:t>
            </w:r>
          </w:p>
        </w:tc>
        <w:tc>
          <w:tcPr>
            <w:tcW w:type="dxa" w:w="4104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分别检查进程存活与依赖就绪</w:t>
            </w:r>
          </w:p>
        </w:tc>
      </w:tr>
    </w:tbl>
    <w:p>
      <w:pPr>
        <w:spacing w:after="0"/>
      </w:pPr>
    </w:p>
    <w:p>
      <w:pPr/>
      <w:r>
        <w:t>题库、任务、备用内容和安全规则也需要管理接口，旧版本保留要求按第四章执行。日期时间带时区，使用 ISO 8601 格式。成功返回 data、request_id 和 server_time，分别表示结果、调用编号和服务器时间；失败返回错误代号、可读说明和调用编号。</w:t>
      </w:r>
    </w:p>
    <w:p>
      <w:pPr/>
      <w:r>
        <w:t>错误状态 422 表示输入不合要求，401 表示身份凭证无效，409 表示当前阶段或版本不允许该操作。页面据此提示、恢复或退出，不展示内部错误堆栈。</w:t>
      </w:r>
    </w:p>
    <w:p>
      <w:pPr>
        <w:pStyle w:val="Heading2"/>
      </w:pPr>
      <w:r>
        <w:t>数据对象与结果检查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数据对象</w:t>
            </w:r>
          </w:p>
        </w:tc>
        <w:tc>
          <w:tcPr>
            <w:tcW w:type="dxa" w:w="7200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程序必须知道什么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当前体验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体验编号、阶段、答案版本、配置版本和有效期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部位与感受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固定编号、显示文字、视角和是否已确认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题目与答案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题目编号、允许选项、显示文字和出现条件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给 AI 的输入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体验与调用编号、确认版本、完整问题和答案、建议数量、允许任务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AI 的返回内容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body_analysis 为分析文字，1 至 500 字符；suggestions 每条 1 至 120 字符；task_id 为允许的任务编号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最终报告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报告编号、来源、备用原因、建议、任务和通关标记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模型调用日志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调用编号、尝试次数、输入、原始输出、有效结果、错误与耗时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审核任务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任务编号、动作说明、适用部位、排除条件、时长和通关标记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安全检查结果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是否拦截、触发规则、提示文字和允许的下一步</w:t>
            </w:r>
          </w:p>
        </w:tc>
      </w:tr>
    </w:tbl>
    <w:p>
      <w:pPr>
        <w:spacing w:after="0"/>
      </w:pPr>
    </w:p>
    <w:p>
      <w:pPr/>
      <w:r>
        <w:t>JSON Schema 使用 2020-12 版本，不接受未约定的字段。固定选项、必填字段、文字长度和数值范围由服务端检查；报告的格式与内容检查按第二章执行。</w:t>
      </w:r>
    </w:p>
    <w:p>
      <w:pPr>
        <w:pStyle w:val="Heading1"/>
        <w:pageBreakBefore/>
      </w:pPr>
      <w:r>
        <w:t>参考三 调用示例与统计定义</w:t>
      </w:r>
    </w:p>
    <w:p>
      <w:pPr>
        <w:pStyle w:val="Heading2"/>
      </w:pPr>
      <w:r>
        <w:t>排队与模型调用的总等待时间</w:t>
      </w:r>
    </w:p>
    <w:p>
      <w:pPr/>
      <w:r>
        <w:t>下面的 analyze 函数只演示排队和模型调用如何共用一个等待上限，不包含完整的报告检查、重试或备用处理。</w:t>
      </w:r>
    </w:p>
    <w:p>
      <w:pPr/>
      <w:r>
        <w:t>输入中，payload 是已确认的信息，limiter 控制调用名额，client 负责发送异步请求，timeout_s 是总等待秒数。函数先等待名额，再调用模型；两个步骤都在同一个超时范围内。</w:t>
      </w:r>
    </w:p>
    <w:p>
      <w:pPr>
        <w:spacing w:line="264" w:lineRule="auto"/>
      </w:pPr>
      <w:r>
        <w:rPr>
          <w:rFonts w:ascii="Consolas" w:hAnsi="Consolas"/>
          <w:sz w:val="20"/>
        </w:rPr>
        <w:t>import asyncio</w:t>
        <w:br/>
        <w:br/>
        <w:t>async def analyze(payload, limiter, client, timeout_s):</w:t>
        <w:br/>
        <w:t xml:space="preserve">    async with asyncio.timeout(timeout_s):</w:t>
        <w:br/>
        <w:t xml:space="preserve">        async with limiter:</w:t>
        <w:br/>
        <w:t xml:space="preserve">            return await client.generate(payload)</w:t>
      </w:r>
    </w:p>
    <w:p>
      <w:pPr/>
      <w:r>
        <w:t>输出是模型的原始结果，调用方检查合格后才能展示。时间耗尽时抛出 TimeoutError，调用方据此选择备用报告，而不是继续等待或直接展示未检查的结果。</w:t>
      </w:r>
    </w:p>
    <w:p>
      <w:pPr>
        <w:pStyle w:val="Heading2"/>
      </w:pPr>
      <w:r>
        <w:t>统计指标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7200"/>
            <w:vAlign w:val="center"/>
            <w:shd w:fill="17365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实际含义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体验次数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建立的体验记录数，完成、退出、安全拦截分别统计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分析次数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用户最终确认启动的分析数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模型调用次数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实际发送的请求数，含再次尝试，不能等同分析次数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模型平均耗时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调用总耗时除以完成的调用数，成功与失败分别显示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用户等待时间</w:t>
            </w:r>
          </w:p>
        </w:tc>
        <w:tc>
          <w:tcPr>
            <w:tcW w:type="dxa" w:w="7200"/>
            <w:vAlign w:val="center"/>
            <w:shd w:fill="F3F5F7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从最终确认到报告可用的时间，包含排队和检查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备用报告比例</w:t>
            </w:r>
          </w:p>
        </w:tc>
        <w:tc>
          <w:tcPr>
            <w:tcW w:type="dxa" w:w="7200"/>
            <w:vAlign w:val="center"/>
            <w:shd w:fill="FFFFFF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sz w:val="21"/>
              </w:rPr>
              <w:t>普通分析中使用备用报告的比例，安全拦截单列</w:t>
            </w:r>
          </w:p>
        </w:tc>
      </w:tr>
    </w:tbl>
    <w:p>
      <w:pPr>
        <w:spacing w:after="0"/>
      </w:pPr>
    </w:p>
    <w:p>
      <w:pPr/>
      <w:r>
        <w:t>P95 的含义与现场使用方法见第六章。完整日志到期后的汇总保留规则见第四章。</w:t>
      </w:r>
    </w:p>
    <w:p>
      <w:pPr>
        <w:sectPr>
          <w:footerReference w:type="default" r:id="rId9"/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G 用户页面原型</w:t>
      </w:r>
    </w:p>
    <w:p>
      <w:pPr>
        <w:keepNext/>
      </w:pPr>
      <w:r>
        <w:t>下面 11 张图按体验顺序排列。超时备用报告和安全提示是两种不同的处理结果，不能互相替代。</w:t>
      </w:r>
    </w:p>
    <w:p>
      <w:pPr>
        <w:pStyle w:val="Heading2"/>
        <w:pageBreakBefore w:val="0"/>
      </w:pPr>
      <w:r>
        <w:t>U01 首页</w:t>
      </w:r>
    </w:p>
    <w:p>
      <w:pPr>
        <w:keepNext/>
      </w:pPr>
      <w:r>
        <w:t>说明活动用途、日志保存和奖励方式。点击开始建立本次体验记录；后台入口不放在普通体验主流程。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15200" cy="4572000"/>
            <wp:docPr id="1" name="Picture 1" descr="U01 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U02 身体部位选择</w:t>
      </w:r>
    </w:p>
    <w:p>
      <w:pPr>
        <w:keepNext/>
      </w:pPr>
      <w:r>
        <w:t>一次显示一个视角，确认前可以切换视角和部位，确认后进入感受选择。人体轮廓是占位素材，视觉定稿时替换。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2" name="Picture 2" descr="U02 人体部位选择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U03 感受选择</w:t>
      </w:r>
    </w:p>
    <w:p>
      <w:pPr>
        <w:keepNext/>
      </w:pPr>
      <w:r>
        <w:t>选项随部位变化，用户选择一种感受并确认后进入问答。触发安全规则时，改为显示安全提示。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3" name="Picture 3" descr="U03 感受选择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U04 生活习惯问答</w:t>
      </w:r>
    </w:p>
    <w:p>
      <w:pPr>
        <w:keepNext/>
      </w:pPr>
      <w:r>
        <w:t>点击选项就保存并进入下一题，不设下一题或提交按钮。最后一题完成后，自动展示情况总结。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4" name="Picture 4" descr="U04 生活习惯问答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U05 情况总结确认</w:t>
      </w:r>
    </w:p>
    <w:p>
      <w:pPr>
        <w:keepNext/>
      </w:pPr>
      <w:r>
        <w:t>展示全部回答和自动生成的总结，允许修改答案。用户点击最终确认后，才开始 AI 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5" name="Picture 5" descr="U05 情况总结确认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U06 扫描与等待</w:t>
      </w:r>
    </w:p>
    <w:p>
      <w:pPr>
        <w:keepNext/>
      </w:pPr>
      <w:r>
        <w:t>扫描动画表示系统正在处理，不显示虚构完成百分比。等待到期时，页面自动转为备用报告。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6" name="Picture 6" descr="U06 扫描与等待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U07 健康报告</w:t>
      </w:r>
    </w:p>
    <w:p>
      <w:pPr>
        <w:keepNext/>
      </w:pPr>
      <w:r>
        <w:t>展示身体分析、配置数量的建议和审核过的任务，并标明来源。用户点击开始任务后进入倒计时。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7" name="Picture 7" descr="U07 健康报告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U08 超时备用报告</w:t>
      </w:r>
    </w:p>
    <w:p>
      <w:pPr>
        <w:keepNext/>
      </w:pPr>
      <w:r>
        <w:t>标明这些是提前准备的建议，不能暗示个性化分析已经完成。此后返回的 AI 内容不替换报告；危险信号不能进入此页。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8" name="Picture 8" descr="U08 超时兜底报告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U09 现场任务倒计时</w:t>
      </w:r>
    </w:p>
    <w:p>
      <w:pPr>
        <w:keepNext/>
      </w:pPr>
      <w:r>
        <w:t>展示动作说明和剩余时间，按服务器记录的结束时间计时。到期自动通关，不提供提前通关按钮。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9" name="Picture 9" descr="U09 现场任务倒计时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U10 通关与奖励说明</w:t>
      </w:r>
    </w:p>
    <w:p>
      <w:pPr>
        <w:keepNext/>
      </w:pPr>
      <w:r>
        <w:t>展示健康 Buff 标记和奖励说明，供工作人员确认。用户结束或停留超时后回首页，清除现场内容。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0" name="Picture 10" descr="U10 Buff 通关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U11 安全提示</w:t>
      </w:r>
    </w:p>
    <w:p>
      <w:pPr>
        <w:keepNext/>
      </w:pPr>
      <w:r>
        <w:t>只展示审核过的提示和允许的下一步，不展示普通任务、通关标记或奖励完成提示。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1" name="Picture 11" descr="U11 安全拦截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H 后台页面与组件原型</w:t>
      </w:r>
    </w:p>
    <w:p>
      <w:pPr>
        <w:pStyle w:val="Heading2"/>
        <w:pageBreakBefore w:val="0"/>
      </w:pPr>
      <w:r>
        <w:t>A01 管理员登录</w:t>
      </w:r>
    </w:p>
    <w:p>
      <w:pPr>
        <w:keepNext/>
      </w:pPr>
      <w:r>
        <w:t>检查账号密码，错误在表单旁说明。页面没有注册入口，不明文显示密码；失败达到上限时限制登录。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2" name="Picture 12" descr="A01 管理后台登录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A02 运行概览</w:t>
      </w:r>
    </w:p>
    <w:p>
      <w:pPr>
        <w:keepNext/>
      </w:pPr>
      <w:r>
        <w:t>查看设备状态、体验次数、成功与失败记录，以及等待时间。工作人员确认后可以重置设备，图中数字仅为示例。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3" name="Picture 13" descr="A02 后台运行概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A03 时间参数</w:t>
      </w:r>
    </w:p>
    <w:p>
      <w:pPr>
        <w:keepNext/>
      </w:pPr>
      <w:r>
        <w:t>用滑条设置时间，同时显示数值和单位，支持触摸与键盘操作。保存草稿和正式发布分开。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4" name="Picture 14" descr="A03 后台时间参数配置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A04 模型连接与数值设置</w:t>
      </w:r>
    </w:p>
    <w:p>
      <w:pPr>
        <w:keepNext/>
      </w:pPr>
      <w:r>
        <w:t>填写模型地址和名称，密钥只允许替换。数值下拉框提供两个预设和自定义，输入后检查范围。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5" name="Picture 15" descr="A04 后台模型与数值配置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A05 题库编辑</w:t>
      </w:r>
    </w:p>
    <w:p>
      <w:pPr>
        <w:keepNext/>
      </w:pPr>
      <w:r>
        <w:t>编辑题目、选项、顺序及出现条件。每个题目和选项使用固定编号，保存时检查重复；条件决定后续问题何时出现。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6" name="Picture 16" descr="A05 后台题库编辑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A06 任务与通关标记</w:t>
      </w:r>
    </w:p>
    <w:p>
      <w:pPr>
        <w:keepNext/>
      </w:pPr>
      <w:r>
        <w:t>编辑任务说明、适用部位、排除条件和审核状态。时长用滑条设置，AI 只能选择已经审核且适用的任务。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7" name="Picture 17" descr="A06 后台任务与 Buff 编辑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A07 安全规则与备用内容</w:t>
      </w:r>
    </w:p>
    <w:p>
      <w:pPr>
        <w:keepNext/>
      </w:pPr>
      <w:r>
        <w:t>编辑触发条件、提示文字和允许的下一步。发布前检查各部位的备用内容是否齐全，建议数量是否符合设置。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8" name="Picture 18" descr="A07 后台安全与兜底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A08 日志列表</w:t>
      </w:r>
    </w:p>
    <w:p>
      <w:pPr>
        <w:keepNext/>
      </w:pPr>
      <w:r>
        <w:t>按时间、结果、调用编号和体验编号查找记录。导出需要权限，并记录操作人；图中记录仅为示例。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19" name="Picture 19" descr="A08 后台日志列表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A09 日志详情</w:t>
      </w:r>
    </w:p>
    <w:p>
      <w:pPr>
        <w:keepNext/>
      </w:pPr>
      <w:r>
        <w:t>对照用户输入、模型收到的内容、原始回答和最终报告，长内容支持滚动与复制。密钥、密码和体验凭证不进入日志。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20" name="Picture 20" descr="A09 后台完整日志详情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A10 发布与版本记录</w:t>
      </w:r>
    </w:p>
    <w:p>
      <w:pPr>
        <w:keepNext/>
      </w:pPr>
      <w:r>
        <w:t>发布前确认本次改动，并记录操作人和时间。新体验使用新版本，回退也生成可追查的发布记录。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21" name="Picture 21" descr="A10 后台配置发布与版本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C01 选择与操作组件</w:t>
      </w:r>
    </w:p>
    <w:p>
      <w:pPr>
        <w:keepNext/>
      </w:pPr>
      <w:r>
        <w:t>按钮区分默认、按下、禁用和加载状态，选项有清楚的选中反馈。按下缩放建议为 0.98，过渡为 120 至 180 毫秒；加载中阻止重复操作。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22" name="Picture 22" descr="C01 组件原型 选择与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C02 配置表单组件</w:t>
      </w:r>
    </w:p>
    <w:p>
      <w:pPr>
        <w:keepNext/>
      </w:pPr>
      <w:r>
        <w:t>滑条显示单位、范围和步长，数值可选预设或自定义。开关表示启用或关闭，错误用文字解释，密钥不显示原文。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23" name="Picture 23" descr="C02 组件原型 配置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C03 报告与计时组件</w:t>
      </w:r>
    </w:p>
    <w:p>
      <w:pPr>
        <w:keepNext/>
      </w:pPr>
      <w:r>
        <w:t>报告来源始终可见，AI 等待不显示虚构百分比。任务和通关页分别按规定的结束时间计时。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24" name="Picture 24" descr="C03 组件原型 报告与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>C04 弹窗与异常提示组件</w:t>
      </w:r>
    </w:p>
    <w:p>
      <w:pPr>
        <w:keepNext/>
      </w:pPr>
      <w:r>
        <w:t>退出前允许确认或取消，闲置提示显示剩余时间，发布前显示改动。断网不延长总等待时间，弹窗保留关闭或取消入口。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27264" cy="4892040"/>
            <wp:docPr id="25" name="Picture 25" descr="C04 组件原型 弹窗与异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827264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人体 Debug 互动系统设计</dc:title>
  <dc:subject>产品流程与技术实现 阅读修订版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