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2026-02-06 09:20</w:t>
      </w:r>
    </w:p>
    <w:p>
      <w:r>
        <w:t>------------------------------</w:t>
      </w:r>
    </w:p>
    <w:p>
      <w:r>
        <w:t>独立合同审查报告</w:t>
      </w:r>
    </w:p>
    <w:p>
      <w:pPr>
        <w:pStyle w:val="Heading2"/>
      </w:pPr>
      <w:r>
        <w:t>一、总体评价</w:t>
      </w:r>
    </w:p>
    <w:p>
      <w:r>
        <w:t>经过对《互联网类系统CDN加速服务项目(三年)采购合同》的全面审查，本报告认为该合同在结构和内容上基本符合法律和商业要求。合同涵盖了主要条款，如签约主体信息、知识产权、合同框架完整性、争议解决机制、数据隐私保护措施及廉洁承诺等。然而，仍存在一些需要进一步明确和完善的地方，以确保合同的有效性和可执行性。</w:t>
      </w:r>
    </w:p>
    <w:p>
      <w:pPr>
        <w:pStyle w:val="Heading2"/>
      </w:pPr>
      <w:r>
        <w:t>二、主要风险点</w:t>
      </w:r>
    </w:p>
    <w:p>
      <w:r>
        <w:t>1. **浙江农村商业联合银行股份有限公司的合规性问题**（高风险）：该银行在过去存在一些违法违规记录，可能影响其未来的合规性和合同履行能力。</w:t>
      </w:r>
    </w:p>
    <w:p>
      <w:r>
        <w:t>2. **数据跨境传输**（中风险）：合同中关于数据跨境传输的规定需进一步明确具体的操作流程和责任划分，以确保在全球范围内都符合数据保护标准。</w:t>
      </w:r>
    </w:p>
    <w:p>
      <w:r>
        <w:t>3. **争议解决机制**（中风险）：乙方（腾讯云计算(北京)有限责任公司）可能面临异地诉讼的成本增加以及地方保护主义的风险。</w:t>
      </w:r>
    </w:p>
    <w:p>
      <w:r>
        <w:t>4. **邮政编码错误**（低风险）：乙方腾讯云计算(北京)有限责任公司的邮编为200233，这可能有误，需核实后更正。</w:t>
      </w:r>
    </w:p>
    <w:p>
      <w:pPr>
        <w:pStyle w:val="Heading2"/>
      </w:pPr>
      <w:r>
        <w:t>三、详细条款分析</w:t>
      </w:r>
    </w:p>
    <w:p>
      <w:pPr>
        <w:pStyle w:val="Heading3"/>
      </w:pPr>
      <w:r>
        <w:t>（一）签约主体工商数据比对及涉法涉诉事项审查</w:t>
      </w:r>
    </w:p>
    <w:p>
      <w:r>
        <w:t>1. **浙江农村商业联合银行股份有限公司**</w:t>
      </w:r>
    </w:p>
    <w:p>
      <w:pPr>
        <w:pStyle w:val="ListBullet"/>
      </w:pPr>
      <w:r>
        <w:t>工商注册信息与合同中提供的信息一致。</w:t>
      </w:r>
    </w:p>
    <w:p>
      <w:pPr>
        <w:pStyle w:val="ListBullet"/>
      </w:pPr>
      <w:r>
        <w:t>存在一些涉法涉诉记录，但不影响本次合同的有效性和执行。</w:t>
      </w:r>
    </w:p>
    <w:p>
      <w:r>
        <w:t>2. **腾讯云计算(北京)有限责任公司**</w:t>
      </w:r>
    </w:p>
    <w:p>
      <w:pPr>
        <w:pStyle w:val="ListBullet"/>
      </w:pPr>
      <w:r>
        <w:t>工商注册信息与合同中提供的信息一致。</w:t>
      </w:r>
    </w:p>
    <w:p>
      <w:pPr>
        <w:pStyle w:val="ListBullet"/>
      </w:pPr>
      <w:r>
        <w:t>发现少量法律诉讼案例，但没有重大涉法涉诉事项。</w:t>
      </w:r>
    </w:p>
    <w:p>
      <w:pPr>
        <w:pStyle w:val="Heading3"/>
      </w:pPr>
      <w:r>
        <w:t>（二）知识产权条款</w:t>
      </w:r>
    </w:p>
    <w:p>
      <w:r>
        <w:t>1. **知识产权归属**</w:t>
      </w:r>
    </w:p>
    <w:p>
      <w:pPr>
        <w:pStyle w:val="ListBullet"/>
      </w:pPr>
      <w:r>
        <w:t>服务、技术等知识产权归提供方所有。</w:t>
      </w:r>
    </w:p>
    <w:p>
      <w:pPr>
        <w:pStyle w:val="ListBullet"/>
      </w:pPr>
      <w:r>
        <w:t>除非另有明确规定，否则不授予甲方这些知识产权。</w:t>
      </w:r>
    </w:p>
    <w:p>
      <w:r>
        <w:t>2. **知识产权许可**</w:t>
      </w:r>
    </w:p>
    <w:p>
      <w:pPr>
        <w:pStyle w:val="ListBullet"/>
      </w:pPr>
      <w:r>
        <w:t>甲方获得了使用腾讯云所提供服务和技术的权利，但有限制，如不能用于转售或允许第三方使用。</w:t>
      </w:r>
    </w:p>
    <w:p>
      <w:r>
        <w:t>3. **第三方知识产权侵权责任**</w:t>
      </w:r>
    </w:p>
    <w:p>
      <w:pPr>
        <w:pStyle w:val="ListBullet"/>
      </w:pPr>
      <w:r>
        <w:t>腾讯云承诺采取措施保护甲方利益，包括但不限于为甲方获取继续使用的权利、修改服务以避免侵权或者终止服务并退还相应费用。</w:t>
      </w:r>
    </w:p>
    <w:p>
      <w:pPr>
        <w:pStyle w:val="ListBullet"/>
      </w:pPr>
      <w:r>
        <w:t>若由于非腾讯云原因导致的侵权行为，则由甲方自行承担抗辩及赔偿责任。</w:t>
      </w:r>
    </w:p>
    <w:p>
      <w:pPr>
        <w:pStyle w:val="Heading3"/>
      </w:pPr>
      <w:r>
        <w:t>（三）合同框架完整性</w:t>
      </w:r>
    </w:p>
    <w:p>
      <w:r>
        <w:t>1. **采购内容**</w:t>
      </w:r>
    </w:p>
    <w:p>
      <w:pPr>
        <w:pStyle w:val="ListBullet"/>
      </w:pPr>
      <w:r>
        <w:t>合同内容清单详细列出了各项服务的计费方式和价格。</w:t>
      </w:r>
    </w:p>
    <w:p>
      <w:pPr>
        <w:pStyle w:val="ListBullet"/>
      </w:pPr>
      <w:r>
        <w:t>附件二明确了工作任务说明书，包括背景概述、工作目标、工作范围与内容及服务可用性保证等。</w:t>
      </w:r>
    </w:p>
    <w:p>
      <w:r>
        <w:t>2. **金额**</w:t>
      </w:r>
    </w:p>
    <w:p>
      <w:pPr>
        <w:pStyle w:val="ListBullet"/>
      </w:pPr>
      <w:r>
        <w:t>合同内容清单中对各项服务的费用进行了详细的说明，包括阶梯价格、流量包定价等。</w:t>
      </w:r>
    </w:p>
    <w:p>
      <w:r>
        <w:t>3. **付款计划（包括发票类型）**</w:t>
      </w:r>
    </w:p>
    <w:p>
      <w:pPr>
        <w:pStyle w:val="ListBullet"/>
      </w:pPr>
      <w:r>
        <w:t>明确了后付费模式下的账单确认流程、付款期限以及增值税专用发票的要求。</w:t>
      </w:r>
    </w:p>
    <w:p>
      <w:r>
        <w:t>4. **合同期限**</w:t>
      </w:r>
    </w:p>
    <w:p>
      <w:pPr>
        <w:pStyle w:val="ListBullet"/>
      </w:pPr>
      <w:r>
        <w:t>本协议的有效期为2025年9月1日至2028年8月31日。</w:t>
      </w:r>
    </w:p>
    <w:p>
      <w:r>
        <w:t>5. **生效条件**</w:t>
      </w:r>
    </w:p>
    <w:p>
      <w:pPr>
        <w:pStyle w:val="ListBullet"/>
      </w:pPr>
      <w:r>
        <w:t>双方签字盖章即视为合同生效。</w:t>
      </w:r>
    </w:p>
    <w:p>
      <w:r>
        <w:t>6. **知识产权约定或质量保证**</w:t>
      </w:r>
    </w:p>
    <w:p>
      <w:pPr>
        <w:pStyle w:val="ListBullet"/>
      </w:pPr>
      <w:r>
        <w:t>详细阐述了知识产权归属、侵权处理机制等内容。</w:t>
      </w:r>
    </w:p>
    <w:p>
      <w:pPr>
        <w:pStyle w:val="ListBullet"/>
      </w:pPr>
      <w:r>
        <w:t>提供了具体的服务水平承诺及赔偿标准。</w:t>
      </w:r>
    </w:p>
    <w:p>
      <w:r>
        <w:t>7. **交付及验收条款**</w:t>
      </w:r>
    </w:p>
    <w:p>
      <w:pPr>
        <w:pStyle w:val="ListBullet"/>
      </w:pPr>
      <w:r>
        <w:t>详细描述了实施步骤和服务报告要求。</w:t>
      </w:r>
    </w:p>
    <w:p>
      <w:pPr>
        <w:pStyle w:val="ListBullet"/>
      </w:pPr>
      <w:r>
        <w:t>明确了性能指标，如全国范围内用户访问可用性不低于99%等。</w:t>
      </w:r>
    </w:p>
    <w:p>
      <w:r>
        <w:t>8. **违约责任**</w:t>
      </w:r>
    </w:p>
    <w:p>
      <w:pPr>
        <w:pStyle w:val="ListBullet"/>
      </w:pPr>
      <w:r>
        <w:t>规定了违约方需承担的责任，包括但不限于直接经济损失赔偿。</w:t>
      </w:r>
    </w:p>
    <w:p>
      <w:pPr>
        <w:pStyle w:val="ListBullet"/>
      </w:pPr>
      <w:r>
        <w:t>对于违反保密义务的情况，也设定了具体的违约金计算方法。</w:t>
      </w:r>
    </w:p>
    <w:p>
      <w:r>
        <w:t>9. **司法管辖**</w:t>
      </w:r>
    </w:p>
    <w:p>
      <w:pPr>
        <w:pStyle w:val="ListBullet"/>
      </w:pPr>
      <w:r>
        <w:t>本协议适用中国大陆法律法规，并约定争议提交甲方所在地有管辖权的人民法院裁决。</w:t>
      </w:r>
    </w:p>
    <w:p>
      <w:r>
        <w:t>10. **不可抗力**</w:t>
      </w:r>
    </w:p>
    <w:p>
      <w:pPr>
        <w:pStyle w:val="ListBullet"/>
      </w:pPr>
      <w:r>
        <w:t>定义了不可抗力的情形，并规定了受影响方的权利与义务。</w:t>
      </w:r>
    </w:p>
    <w:p>
      <w:r>
        <w:t>11. **廉洁承诺**</w:t>
      </w:r>
    </w:p>
    <w:p>
      <w:pPr>
        <w:pStyle w:val="ListBullet"/>
      </w:pPr>
      <w:r>
        <w:t>供应商已签署廉洁承诺书，明确了禁止商业贿赂行为及相关法律责任。</w:t>
      </w:r>
    </w:p>
    <w:p>
      <w:r>
        <w:t>12. **合同变更规则**</w:t>
      </w:r>
    </w:p>
    <w:p>
      <w:pPr>
        <w:pStyle w:val="ListBullet"/>
      </w:pPr>
      <w:r>
        <w:t>允许腾讯云基于网络服务特性等原因调整协议内容，并通过多种渠道公布；对于重大变更，则需经书面形式确认。</w:t>
      </w:r>
    </w:p>
    <w:p>
      <w:r>
        <w:t>13. **合同份数**</w:t>
      </w:r>
    </w:p>
    <w:p>
      <w:pPr>
        <w:pStyle w:val="ListBullet"/>
      </w:pPr>
      <w:r>
        <w:t>本协议一式肆份，双方各执贰份。</w:t>
      </w:r>
    </w:p>
    <w:p>
      <w:r>
        <w:t>14. **电子送达规定**</w:t>
      </w:r>
    </w:p>
    <w:p>
      <w:pPr>
        <w:pStyle w:val="ListBullet"/>
      </w:pPr>
      <w:r>
        <w:t>详细列举了多种送达方式及其生效时间点。</w:t>
      </w:r>
    </w:p>
    <w:p>
      <w:pPr>
        <w:pStyle w:val="Heading3"/>
      </w:pPr>
      <w:r>
        <w:t>（四）争议解决条款</w:t>
      </w:r>
    </w:p>
    <w:p>
      <w:r>
        <w:t>1. **管辖法院的确定**</w:t>
      </w:r>
    </w:p>
    <w:p>
      <w:pPr>
        <w:pStyle w:val="ListBullet"/>
      </w:pPr>
      <w:r>
        <w:t>争议需提交至甲方（浙江农村商业联合银行股份有限公司）所在地的人民法院进行裁决。</w:t>
      </w:r>
    </w:p>
    <w:p>
      <w:pPr>
        <w:pStyle w:val="ListBullet"/>
      </w:pPr>
      <w:r>
        <w:t>乙方（腾讯云计算(北京)有限责任公司）可能面临异地诉讼的成本增加以及地方保护主义的风险。</w:t>
      </w:r>
    </w:p>
    <w:p>
      <w:r>
        <w:t>2. **适用法律的选择**</w:t>
      </w:r>
    </w:p>
    <w:p>
      <w:pPr>
        <w:pStyle w:val="ListBullet"/>
      </w:pPr>
      <w:r>
        <w:t>本协议的所有相关事项均受中国大陆法律管辖，但排除了冲突法的应用。</w:t>
      </w:r>
    </w:p>
    <w:p>
      <w:pPr>
        <w:pStyle w:val="Heading3"/>
      </w:pPr>
      <w:r>
        <w:t>（五）数据隐私保护措施</w:t>
      </w:r>
    </w:p>
    <w:p>
      <w:r>
        <w:t>1. **数据处理**</w:t>
      </w:r>
    </w:p>
    <w:p>
      <w:pPr>
        <w:pStyle w:val="ListBullet"/>
      </w:pPr>
      <w:r>
        <w:t>甲方在开展数据处理活动时，需要遵循所适用的数据安全和个人信息保护的相关法律法规，并独自承担因违反所适用法律法规所导致的责任和后果。</w:t>
      </w:r>
    </w:p>
    <w:p>
      <w:r>
        <w:t>2. **存储安全性**</w:t>
      </w:r>
    </w:p>
    <w:p>
      <w:pPr>
        <w:pStyle w:val="ListBullet"/>
      </w:pPr>
      <w:r>
        <w:t>腾讯云根据适用的法律保护客户存储在其数据中心的数据，对用户业务数据承担相应的安全保障义务。</w:t>
      </w:r>
    </w:p>
    <w:p>
      <w:r>
        <w:t>3. **跨境传输**</w:t>
      </w:r>
    </w:p>
    <w:p>
      <w:pPr>
        <w:pStyle w:val="ListBullet"/>
      </w:pPr>
      <w:r>
        <w:t>甲方在使用腾讯云境外服务时进行数据跨境处理需遵守中国及境外地区关于数据处理的法律法规规定及监管部门要求，并履行数据跨境合规义务。</w:t>
      </w:r>
    </w:p>
    <w:p>
      <w:pPr>
        <w:pStyle w:val="Heading3"/>
      </w:pPr>
      <w:r>
        <w:t>（六）廉洁承诺条款</w:t>
      </w:r>
    </w:p>
    <w:p>
      <w:r>
        <w:t>1. **反贿赂和反腐败声明**</w:t>
      </w:r>
    </w:p>
    <w:p>
      <w:pPr>
        <w:pStyle w:val="ListBullet"/>
      </w:pPr>
      <w:r>
        <w:t>建议在合同中增加一条关于反贿赂和反腐败的声明，以进一步强化双方在此方面的义务和责任。</w:t>
      </w:r>
    </w:p>
    <w:p>
      <w:r>
        <w:t>2. **供应商廉洁承诺书**</w:t>
      </w:r>
    </w:p>
    <w:p>
      <w:pPr>
        <w:pStyle w:val="ListBullet"/>
      </w:pPr>
      <w:r>
        <w:t>附件五《供应商廉洁承诺书》已经由乙方签署，符合反贿赂和反腐败的要求。</w:t>
      </w:r>
    </w:p>
    <w:p>
      <w:pPr>
        <w:pStyle w:val="Heading2"/>
      </w:pPr>
      <w:r>
        <w:t>四、修改建议</w:t>
      </w:r>
    </w:p>
    <w:p>
      <w:r>
        <w:t>1. **明确甲方在何种条件下可以获得更广泛的知识产权使用权**，特别是针对特定定制化开发部分。</w:t>
      </w:r>
    </w:p>
    <w:p>
      <w:r>
        <w:t>2. **进一步明确数据跨境传输的具体操作流程和责任划分**，确保实际操作中的合规性。</w:t>
      </w:r>
    </w:p>
    <w:p>
      <w:r>
        <w:t>3. **考虑采用国际仲裁方式或者选择一个对双方都更为公平的第三方法院**，以平衡争议解决机制。</w:t>
      </w:r>
    </w:p>
    <w:p>
      <w:r>
        <w:t>4. **增加专门针对反贿赂和反腐败的声明条款**，以进一步强化双方在此方面的义务和责任。</w:t>
      </w:r>
    </w:p>
    <w:p>
      <w:r>
        <w:t>5. **核实并更正乙方腾讯云计算(北京)有限责任公司的邮编**，通常北京市海淀区的邮编应以100开头。</w:t>
      </w:r>
    </w:p>
    <w:p>
      <w:r>
        <w:t>6. **确认UIN号是否正确无误**，确保汇款备注信息准确。</w:t>
      </w:r>
    </w:p>
    <w:p>
      <w:r>
        <w:t>以上是本次合同审查的主要意见和建议，希望对合同的完善有所帮助。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