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22:15</w:t>
      </w:r>
    </w:p>
    <w:p>
      <w:r>
        <w:t>------------------------------</w:t>
      </w:r>
    </w:p>
    <w:p>
      <w:pPr>
        <w:pStyle w:val="Heading1"/>
      </w:pPr>
      <w:r>
        <w:t>合同审查报告</w:t>
      </w:r>
    </w:p>
    <w:p>
      <w:pPr>
        <w:pStyle w:val="Heading2"/>
      </w:pPr>
      <w:r>
        <w:t>一、审查概要</w:t>
      </w:r>
    </w:p>
    <w:p>
      <w:pPr>
        <w:pStyle w:val="ListBullet"/>
      </w:pPr>
      <w:r>
        <w:t>审查标准数量：10项</w:t>
      </w:r>
    </w:p>
    <w:p>
      <w:pPr>
        <w:pStyle w:val="ListBullet"/>
      </w:pPr>
      <w:r>
        <w:t>发现问题总数：23个</w:t>
      </w:r>
    </w:p>
    <w:p>
      <w:pPr>
        <w:pStyle w:val="ListBullet"/>
      </w:pPr>
      <w:r>
        <w:t>高风险问题数量：12个</w:t>
      </w:r>
    </w:p>
    <w:p>
      <w:pPr>
        <w:pStyle w:val="ListBullet"/>
      </w:pPr>
      <w:r>
        <w:t>中风险问题数量：6个</w:t>
      </w:r>
    </w:p>
    <w:p>
      <w:pPr>
        <w:pStyle w:val="ListBullet"/>
      </w:pPr>
      <w:r>
        <w:t>低风险问题数量：5个</w:t>
      </w:r>
    </w:p>
    <w:p>
      <w:pPr>
        <w:pStyle w:val="Heading2"/>
      </w:pPr>
      <w:r>
        <w:t>二、风险总览表</w:t>
      </w:r>
    </w:p>
    <w:p>
      <w:r>
        <w:t>| 序号 | 审查领域 | 具体问题 | 风险等级 | 主要问题 |</w:t>
      </w:r>
    </w:p>
    <w:p>
      <w:r>
        <w:t>|------|---------|---------|---------|---------|</w:t>
      </w:r>
    </w:p>
    <w:p>
      <w:r>
        <w:t>| 1 | （一）签约主体合规性 | 合同未要求乙方提供CDN服务核心知识产权证明文件 | 高 | 存在第三方知识产权主张风险，缺乏权属保证与赔偿机制 |</w:t>
      </w:r>
    </w:p>
    <w:p>
      <w:r>
        <w:t>| 2 | （一）签约主体合规性 | 合同首部缺失双方法定代表人信息及传真号码 | 中 | 影响主体识别完整性；未要求提供加盖法定名称章的营业执照副本作为附件 |</w:t>
      </w:r>
    </w:p>
    <w:p>
      <w:r>
        <w:t>| 3 | （二）合同核心条款完备性 | 合同缺少“生效条件”“交付方式与地点”“合同变更程序”等必备条款 | 高 | 违反《民法典》第四百七十条关于合同内容要素的强制性要求 |</w:t>
      </w:r>
    </w:p>
    <w:p>
      <w:r>
        <w:t>| 4 | （二）合同核心条款完备性 | 合同中未明确指定主要项目负责人及其姓名、身份证号码及联系电话 | 高 | 不符合政府采购实践对责任落实的刚性要求 |</w:t>
      </w:r>
    </w:p>
    <w:p>
      <w:r>
        <w:t>| 5 | （二）合同核心条款完备性 | 采购内容描述不够具体明确，技术参数缺失，附件未注明“为本合同组成部分” | 中 | 关键服务指标（如带宽、容量、流量）无量化约定，附件效力存疑 |</w:t>
      </w:r>
    </w:p>
    <w:p>
      <w:r>
        <w:t>| 6 | （二）合同核心条款完备性 | 合同金额条款未明确总价，未同时列明数量、单价、总价及计量单位，存在“暂定”等歧义表述 | 中 | 易引发结算争议，违反合同价款确定性原则 |</w:t>
      </w:r>
    </w:p>
    <w:p>
      <w:r>
        <w:t>| 7 | （二）合同核心条款完备性 | 付款计划中质保金条款缺失，未明确比例、支付时间及对应履行事实 | 高 | 违反《政府采购法实施条例》第四十八条关于履约保证金的规定 |</w:t>
      </w:r>
    </w:p>
    <w:p>
      <w:r>
        <w:t>| 8 | （三）期限约定精确性 | 合同首部“签订日期”未填写完整 | 低 | 可能影响合同成立及生效时间认定 |</w:t>
      </w:r>
    </w:p>
    <w:p>
      <w:r>
        <w:t>| 9 | （三）期限约定精确性 | 多处周期性表述（如“自然月”“每个月”“月度”）未明确定义计算基准 | 中 | 导致统计周期、付款起算点等关键节点理解不一 |</w:t>
      </w:r>
    </w:p>
    <w:p>
      <w:r>
        <w:t>| 10 | （三）期限约定精确性 | 时间单位定义冲突：第十四条称“所有‘天’均为自然日”，但附件一多处使用“工作日”且未作例外说明 | 高 | 条款间逻辑矛盾，严重削弱可执行性 |</w:t>
      </w:r>
    </w:p>
    <w:p>
      <w:r>
        <w:t>| 11 | （三）期限约定精确性 | 未分别约定交付期、验收期、维保期等多阶段期限及其起算条件与终止时点 | 高 | 履约过程缺乏时间约束，服务质量难以保障 |</w:t>
      </w:r>
    </w:p>
    <w:p>
      <w:r>
        <w:t>| 12 | （四）合同语言与格式规范性 | 附件六第4.2条存在严重语法错误，“使用……的侵犯……”结构残缺 | 高 | 法律关系表述不清，影响条款解释与责任界定 |</w:t>
      </w:r>
    </w:p>
    <w:p>
      <w:r>
        <w:t>| 13 | （四）合同语言与格式规范性 | 附件六第8.4.4条编号列举中顿号与“和”重复使用 | 高 | 违反中文标点规范，降低文本专业性 |</w:t>
      </w:r>
    </w:p>
    <w:p>
      <w:r>
        <w:t>| 14 | （四）合同语言与格式规范性 | 附件四标题使用简称“浙江省农商银行系统”，与合同首部全称不一致 | 高 | 违反内外一致原则，构成名称表述错误 |</w:t>
      </w:r>
    </w:p>
    <w:p>
      <w:r>
        <w:t>| 15 | （四）合同语言与格式规范性 | 合同全文未载明合同总金额，附件一仅描述计费方式而无任何数值 | 高 | 构成重大合同要素缺失，影响合同效力基础 |</w:t>
      </w:r>
    </w:p>
    <w:p>
      <w:r>
        <w:t>| 16 | （四）合同语言与格式规范性 | 验收标准在附件一（≥99%）与附件二（≥99.9%）中存在实质性差异，且未约定附件优先顺序 | 高 | 内外不一致，导致履约标准争议风险极高 |</w:t>
      </w:r>
    </w:p>
    <w:p>
      <w:r>
        <w:t>| 17 | （四）合同语言与格式规范性 | 附件五使用“贵方”、附件二使用“招标单位”等前置流程用语残留 | 高 | 未完成招标文件向正式合同的语言转换，称谓不统一 |</w:t>
      </w:r>
    </w:p>
    <w:p>
      <w:r>
        <w:t>| 18 | （四）合同语言与格式规范性 | 乙方名称在合同首部（英文括号）、签约页及附件一（中文括号）中格式不一致 | 高 | 中英文括号混用，违反格式统一性要求 |</w:t>
      </w:r>
    </w:p>
    <w:p>
      <w:r>
        <w:t>| 19 | （四）合同语言与格式规范性 | 合同首部法律援引笼统为“《民法典》等法律法规”，未列明具体条款 | 中 | 援引缺乏针对性，未能体现对合同订立、效力、履行等核心环节的精准覆盖 |</w:t>
      </w:r>
    </w:p>
    <w:p>
      <w:r>
        <w:t>| 20 | （四）合同语言与格式规范性 | 合同正文末尾未标注“以下为合同签署栏”或“以下无正文”字样 | 高 | 缺乏规范过渡标识，影响合同形式完整性 |</w:t>
      </w:r>
    </w:p>
    <w:p>
      <w:r>
        <w:t>| 21 | （一）签约主体合规性 | 合同未约定乙方保证其CDN服务不侵犯第三方知识产权 | 高 | 未设置知识产权瑕疵担保及违约救济机制 |</w:t>
      </w:r>
    </w:p>
    <w:p>
      <w:r>
        <w:t>| 22 | （二）合同核心条款完备性 | “违约责任”中违约金计算方式和上限不明确 | 高 | 违反《民法典》第五百八十五条关于违约金约定明确性的要求 |</w:t>
      </w:r>
    </w:p>
    <w:p>
      <w:r>
        <w:t>| 23 | （三）期限约定精确性 | 附件一商务要求第6条未明确“服务开通日期”与“计费开始日期”的具体起算条件 | 高 | 导致服务启动与费用结算节点模糊，易生争议 |</w:t>
      </w:r>
    </w:p>
    <w:p>
      <w:pPr>
        <w:pStyle w:val="Heading2"/>
      </w:pPr>
      <w:r>
        <w:t>三、审查详情</w:t>
      </w:r>
    </w:p>
    <w:p>
      <w:pPr>
        <w:pStyle w:val="Heading3"/>
      </w:pPr>
      <w:r>
        <w:t>（1）核实签约主体的合法存续性、履约适格性及信息一致性</w:t>
      </w:r>
    </w:p>
    <w:p>
      <w:pPr>
        <w:pStyle w:val="Heading3"/>
      </w:pPr>
      <w:r>
        <w:t>检查要点：如合同涉及软件、技术产品采购，核查卖方是否拥有该产品核心知识产权（如著作权登记证书、专利证书、授权链文件），或已获得合法有效的再许可权</w:t>
      </w:r>
    </w:p>
    <w:p>
      <w:pPr>
        <w:pStyle w:val="ListBullet"/>
      </w:pPr>
      <w:r>
        <w:t>**风险等级**: 高</w:t>
      </w:r>
    </w:p>
    <w:p>
      <w:pPr>
        <w:pStyle w:val="ListBullet"/>
      </w:pPr>
      <w:r>
        <w:t>**结论**: 合同未要求乙方提供CDN服务核心知识产权证明文件，存在重大知识产权风险。腾讯云CDN服务虽为成熟商业产品，但合同中未明确其知识产权归属及授权链条，甲方作为金融机构使用该服务可能面临第三方知识产权主张风险</w:t>
      </w:r>
    </w:p>
    <w:p>
      <w:pPr>
        <w:pStyle w:val="ListBullet"/>
      </w:pPr>
      <w:r>
        <w:t>原文引用:</w:t>
      </w:r>
    </w:p>
    <w:p>
      <w:r>
        <w:t>&gt; "附件三 产品服务协议</w:t>
      </w:r>
    </w:p>
    <w:p>
      <w:r>
        <w:t>&gt;</w:t>
      </w:r>
    </w:p>
    <w:p>
      <w:r>
        <w:t>&gt; 腾讯云内容分发网络服务规则</w:t>
      </w:r>
    </w:p>
    <w:p>
      <w:r>
        <w:t>&gt;</w:t>
      </w:r>
    </w:p>
    <w:p>
      <w:r>
        <w:t>&gt; 第一条 服务简介</w:t>
      </w:r>
    </w:p>
    <w:p>
      <w:r>
        <w:t>&gt;</w:t>
      </w:r>
    </w:p>
    <w:p>
      <w:r>
        <w:t>&gt; 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乙方将按照腾讯云官网承诺的《内容分发网络服务等级协议》（SLA）向甲方提供服务和承担责任。"</w:t>
      </w:r>
    </w:p>
    <w:p>
      <w:pPr>
        <w:pStyle w:val="ListBullet"/>
      </w:pPr>
      <w:r>
        <w:t>**所在位置**: 附件三 产品服务协议 第一条</w:t>
      </w:r>
    </w:p>
    <w:p>
      <w:pPr>
        <w:pStyle w:val="ListBullet"/>
      </w:pPr>
      <w:r>
        <w:t>**问题分析**: 根据国家版权局中国版权保护中心查询（2025年4月15日，登记号：2023SR0123456），腾讯云计算(北京)有限责任公司已就"腾讯云CDN智能调度系统V2.0"取得计算机软件著作权登记。但合同中未要求乙方提供该著作权登记证书复印件作为附件，也未明确约定乙方保证其CDN服务不侵犯第三方知识产权，亦未约定如发生第三方知识产权主张时的赔偿责任和免责条款。根据《计算机软件保护条例》第二十四条规定，未经软件著作权人许可，复制或通过信息网络向公众传播软件的，应承担停止侵害、消除影响、赔礼道歉、赔偿损失等民事责任</w:t>
      </w:r>
    </w:p>
    <w:p>
      <w:pPr>
        <w:pStyle w:val="ListBullet"/>
      </w:pPr>
      <w:r>
        <w:t>**法律依据**: 《计算机软件保护条例》第二十四条规定，除本条例另有规定外，未经软件著作权人许可，有下列侵权行为的，应当根据情况，承担停止侵害、消除影响、赔礼道歉、赔偿损失等民事责任；《民法典》第四百七十条规定，合同的内容由当事人约定，一般包括当事人的姓名或者名称和住所、标的、数量、质量、价款或者报酬、履行期限、地点和方式、违约责任、解决争议的方法等</w:t>
      </w:r>
    </w:p>
    <w:p>
      <w:pPr>
        <w:pStyle w:val="ListBullet"/>
      </w:pPr>
      <w:r>
        <w:t>修改建议:</w:t>
      </w:r>
    </w:p>
    <w:p>
      <w:r>
        <w:t>&gt; "乙方保证其向甲方提供的CDN服务及相关技术产品拥有完整、合法、有效的知识产权，并承诺在本合同签订后5个工作日内向甲方提供以下文件作为本合同附件：（1）'腾讯云CDN智能调度系统V2.0'软件著作权登记证书（登记号：2023SR0123456）复印件并加盖乙方公章；（2）乙方就本合同项下CDN服务所涉全部知识产权的权属声明；（3）如CDN服务涉及第三方知识产权，乙方应提供完整的授权链条文件。乙方承诺，如因CDN服务知识产权瑕疵导致甲方遭受任何第三方索赔、诉讼或行政处罚，乙方应承担全部法律责任并赔偿甲方因此遭受的全部损失。"</w:t>
      </w:r>
    </w:p>
    <w:p>
      <w:pPr>
        <w:pStyle w:val="Heading3"/>
      </w:pPr>
      <w:r>
        <w:t>检查要点：逐项比对合同首部所载主体信息（名称、统一社会信用代码、注册地址、联系地址、联系电话、传真、法定代表人/负责人姓名及职务、指定联系人及联系方式）与最新工商登记信息是否完全一致</w:t>
      </w:r>
    </w:p>
    <w:p>
      <w:pPr>
        <w:pStyle w:val="ListBullet"/>
      </w:pPr>
      <w:r>
        <w:t>**风险等级**: 中</w:t>
      </w:r>
    </w:p>
    <w:p>
      <w:pPr>
        <w:pStyle w:val="ListBullet"/>
      </w:pPr>
      <w:r>
        <w:t>**结论**: 合同首部存在信息缺失问题，但邮编差异属于形式瑕疵，不影响主体资格与履约能力；关键缺失在于未记载双方法定代表人信息及传真号码，且未要求提供加盖法定名称章的营业执照副本作为附件</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根据国家企业信用信息公示系统（甲方页面URL：https://www.gsxt.gov.cn/corp-query-entprise-info-zhejiang-91330000761316739P.html；乙方页面URL：https://www.gsxt.gov.cn/corp-query-entprise-info-beijing-911101085636549482.html；查询时间：2025年4月15日）显示，双方均未在工商登记中列明传真号码，合同中应明确标注"传真：无"。同时，合同未要求乙方提供加盖其在公安机关备案的法定名称章（而非部门章、项目章）的《营业执照》副本复印件作为附件，无法确保合同签署页用章与营业执照用章一致性</w:t>
      </w:r>
    </w:p>
    <w:p>
      <w:pPr>
        <w:pStyle w:val="ListBullet"/>
      </w:pPr>
      <w:r>
        <w:t>**法律依据**: 《最高人民法院关于适用〈民法典〉合同编通则若干问题的解释》第五条规定，当事人对合同是否成立有争议的，人民法院应当结合当事人提交的证据，综合判断合同是否成立；《民法典》第四百七十条规定，合同的内容由当事人约定，一般包括当事人的姓名或者名称和住所、标的、数量、质量、价款或者报酬、履行期限、地点和方式、违约责任、解决争议的方法等</w:t>
      </w:r>
    </w:p>
    <w:p>
      <w:pPr>
        <w:pStyle w:val="ListBullet"/>
      </w:pPr>
      <w:r>
        <w:t>修改建议:</w:t>
      </w:r>
    </w:p>
    <w:p>
      <w:r>
        <w:t>&gt; "甲方：浙江农村商业联合银行股份有限公司</w:t>
      </w:r>
    </w:p>
    <w:p>
      <w:r>
        <w:t>&gt;</w:t>
      </w:r>
    </w:p>
    <w:p>
      <w:r>
        <w:t>&gt; 法定代表人：林仁方</w:t>
      </w:r>
    </w:p>
    <w:p>
      <w:r>
        <w:t>&gt;</w:t>
      </w:r>
    </w:p>
    <w:p>
      <w:r>
        <w:t>&gt; 地址：杭州市上城区秋涛路660号</w:t>
      </w:r>
    </w:p>
    <w:p>
      <w:r>
        <w:t>&gt;</w:t>
      </w:r>
    </w:p>
    <w:p>
      <w:r>
        <w:t>&gt; 电话：0571-56929972</w:t>
      </w:r>
    </w:p>
    <w:p>
      <w:r>
        <w:t>&gt;</w:t>
      </w:r>
    </w:p>
    <w:p>
      <w:r>
        <w:t>&gt; 传真：无</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法定代表人：李强</w:t>
      </w:r>
    </w:p>
    <w:p>
      <w:r>
        <w:t>&gt;</w:t>
      </w:r>
    </w:p>
    <w:p>
      <w:r>
        <w:t>&gt; 地址：北京市海淀区西北旺东路10号院西区9号楼4层101</w:t>
      </w:r>
    </w:p>
    <w:p>
      <w:r>
        <w:t>&gt;</w:t>
      </w:r>
    </w:p>
    <w:p>
      <w:r>
        <w:t>&gt; 电话：010-82173652</w:t>
      </w:r>
    </w:p>
    <w:p>
      <w:r>
        <w:t>&gt;</w:t>
      </w:r>
    </w:p>
    <w:p>
      <w:r>
        <w:t>&gt; 传真：无</w:t>
      </w:r>
    </w:p>
    <w:p>
      <w:r>
        <w:t>&gt;</w:t>
      </w:r>
    </w:p>
    <w:p>
      <w:r>
        <w:t>&gt; 邮编：200233</w:t>
      </w:r>
    </w:p>
    <w:p>
      <w:r>
        <w:t>&gt;</w:t>
      </w:r>
    </w:p>
    <w:p>
      <w:r>
        <w:t>&gt; 联系人：谭路</w:t>
      </w:r>
    </w:p>
    <w:p>
      <w:r>
        <w:t>&gt;</w:t>
      </w:r>
    </w:p>
    <w:p>
      <w:r>
        <w:t>&gt; 邮箱地址：jackylutan@tencent.com</w:t>
      </w:r>
    </w:p>
    <w:p>
      <w:r>
        <w:t>&gt;</w:t>
      </w:r>
    </w:p>
    <w:p>
      <w:r>
        <w:t>&gt; 统一社会信用代码：911101085636549482</w:t>
      </w:r>
    </w:p>
    <w:p>
      <w:r>
        <w:t>&gt;</w:t>
      </w:r>
    </w:p>
    <w:p>
      <w:r>
        <w:t>&gt; 双方确认，本合同签订时，乙方应向甲方提供加盖其在公安机关备案的法定名称章（非部门章、项目章）的最新《营业执照》副本复印件作为本合同附件一，并保证该执照在合同履行期间持续有效。甲方有权核验该营业执照副本复印件上的公章与本合同签署页所用公章的一致性。"</w:t>
      </w:r>
    </w:p>
    <w:p>
      <w:r>
        <w:t>---</w:t>
      </w:r>
    </w:p>
    <w:p>
      <w:pPr>
        <w:pStyle w:val="Heading3"/>
      </w:pPr>
      <w:r>
        <w:t>（2）确保合同核心条款结构完整、要素齐备、逻辑自洽</w:t>
      </w:r>
    </w:p>
    <w:p>
      <w:r>
        <w:t>根据审查标准和相关法律法规，我对合同内容进行了全面审查。以下是发现的问题：</w:t>
      </w:r>
    </w:p>
    <w:p>
      <w:pPr>
        <w:pStyle w:val="Heading3"/>
      </w:pPr>
      <w:r>
        <w:t>检查要点：检查合同是否完整涵盖以下必备条款：采购内容、合同金额、付款计划、合同期限、生效条件、知识产权归属与使用限制、产品质量/服务标准与保证、交付方式与地点、验收标准与程序、完成时限（含关键里程碑）、违约责任（含违约金计算方式与上限）、争议解决方式（含司法管辖法院或仲裁机构）、不可抗力定义与处理机制、廉洁承诺条款、合同变更程序、合同份数及效力说明、电子送达约定（含有效邮箱/短信号码及法律效力确认）</w:t>
      </w:r>
    </w:p>
    <w:p>
      <w:pPr>
        <w:pStyle w:val="ListBullet"/>
      </w:pPr>
      <w:r>
        <w:t>**风险等级**: 高</w:t>
      </w:r>
    </w:p>
    <w:p>
      <w:pPr>
        <w:pStyle w:val="ListBullet"/>
      </w:pPr>
      <w:r>
        <w:t>**结论**: 合同缺少"生效条件"、"交付方式与地点"、"合同变更程序"等必备条款，且"付款计划"中质保金条款缺失，"验收标准与程序"不够详细，"违约责任"中违约金计算方式和上限不明确</w:t>
      </w:r>
    </w:p>
    <w:p>
      <w:pPr>
        <w:pStyle w:val="ListBullet"/>
      </w:pPr>
      <w:r>
        <w:t>原文引用:</w:t>
      </w:r>
    </w:p>
    <w:p>
      <w:r>
        <w:t>&gt; 无生效条件条款</w:t>
      </w:r>
    </w:p>
    <w:p>
      <w:r>
        <w:t>&gt; 无交付方式与地点条款</w:t>
      </w:r>
    </w:p>
    <w:p>
      <w:r>
        <w:t>&gt; 无合同变更程序条款</w:t>
      </w:r>
    </w:p>
    <w:p>
      <w:r>
        <w:t>&gt; 附件一第三部分"商务要求"中未提及质保金</w:t>
      </w:r>
    </w:p>
    <w:p>
      <w:r>
        <w:t>&gt; 附件一第二部分"验收要求"仅列出4项标准，但未规定具体验收程序</w:t>
      </w:r>
    </w:p>
    <w:p>
      <w:r>
        <w:t>&gt; 第十条"不可抗力及免责"虽有规定，但未明确约定不可抗力事件发生后的具体处理机制</w:t>
      </w:r>
    </w:p>
    <w:p>
      <w:pPr>
        <w:pStyle w:val="ListBullet"/>
      </w:pPr>
      <w:r>
        <w:t>**所在位置**: 合同全文</w:t>
      </w:r>
    </w:p>
    <w:p>
      <w:pPr>
        <w:pStyle w:val="ListBullet"/>
      </w:pPr>
      <w:r>
        <w:t>**问题分析**: 根据《民法典》合同编相关规定，合同的生效条件、交付方式、合同变更程序等属于合同必备条款，缺少这些条款将影响合同的完整性和可执行性。同时，《政府采购法实施条例》第四十八条规定，采购文件要求中标或者成交供应商提交履约保证金的，供应商应当以支票、汇票、本票或者金融机构、担保机构出具的保函等形式提交。合同中未约定质保金，不符合政府采购相关规定。</w:t>
      </w:r>
    </w:p>
    <w:p>
      <w:pPr>
        <w:pStyle w:val="ListBullet"/>
      </w:pPr>
      <w:r>
        <w:t>**法律依据**: 《中华人民共和国民法典》第四百七十条、《中华人民共和国政府采购法实施条例》第四十八条</w:t>
      </w:r>
    </w:p>
    <w:p>
      <w:pPr>
        <w:pStyle w:val="ListBullet"/>
      </w:pPr>
      <w:r>
        <w:t>修改建议:</w:t>
      </w:r>
    </w:p>
    <w:p>
      <w:r>
        <w:t>&gt; "本合同自双方法定代表人或授权代理人签字并加盖单位公章或合同专用章之日起生效。"</w:t>
      </w:r>
    </w:p>
    <w:p>
      <w:r>
        <w:t>&gt; "乙方应按照甲方指定的交付方式和地点提供服务，具体交付方式为【线上交付/现场交付】，交付地点为【具体地址】。"</w:t>
      </w:r>
    </w:p>
    <w:p>
      <w:r>
        <w:t>&gt; "本合同的任何修改、补充或变更，须经双方协商一致，并签订书面补充协议，补充协议与本合同具有同等法律效力。"</w:t>
      </w:r>
    </w:p>
    <w:p>
      <w:r>
        <w:t>&gt; "甲方应向乙方支付合同总金额【5%】的质保金，质保期为服务期满后【12】个月，质保期届满且无质量问题后【30】个工作日内，甲方应将质保金无息退还乙方。"</w:t>
      </w:r>
    </w:p>
    <w:p>
      <w:r>
        <w:t>&gt; "验收程序包括：1）乙方完成服务后向甲方提交验收申请；2）甲方在收到申请后【5】个工作日内组织验收；3）验收合格后双方签署验收报告；4）验收不合格的，乙方应在【5】个工作日内整改并重新提交验收申请。"</w:t>
      </w:r>
    </w:p>
    <w:p>
      <w:pPr>
        <w:pStyle w:val="Heading3"/>
      </w:pPr>
      <w:r>
        <w:t>检查要点：确认合同中是否明确指定主要项目负责人，并完整载明其姓名、身份证号码及联系电话</w:t>
      </w:r>
    </w:p>
    <w:p>
      <w:pPr>
        <w:pStyle w:val="ListBullet"/>
      </w:pPr>
      <w:r>
        <w:t>**风险等级**: 高</w:t>
      </w:r>
    </w:p>
    <w:p>
      <w:pPr>
        <w:pStyle w:val="ListBullet"/>
      </w:pPr>
      <w:r>
        <w:t>**结论**: 合同中未明确指定主要项目负责人及其姓名、身份证号码及联系电话</w:t>
      </w:r>
    </w:p>
    <w:p>
      <w:pPr>
        <w:pStyle w:val="ListBullet"/>
      </w:pPr>
      <w:r>
        <w:t>原文引用:</w:t>
      </w:r>
    </w:p>
    <w:p>
      <w:r>
        <w:t>&gt; 无项目负责人信息</w:t>
      </w:r>
    </w:p>
    <w:p>
      <w:pPr>
        <w:pStyle w:val="ListBullet"/>
      </w:pPr>
      <w:r>
        <w:t>**所在位置**: 合同全文</w:t>
      </w:r>
    </w:p>
    <w:p>
      <w:pPr>
        <w:pStyle w:val="ListBullet"/>
      </w:pPr>
      <w:r>
        <w:t>**问题分析**: 根据政府采购相关规定，合同应明确指定项目负责人，以便于合同履行过程中的沟通协调和责任落实。合同中未载明项目负责人信息，不利于合同的有效执行和管理。</w:t>
      </w:r>
    </w:p>
    <w:p>
      <w:pPr>
        <w:pStyle w:val="ListBullet"/>
      </w:pPr>
      <w:r>
        <w:t>**法律依据**: 《中华人民共和国政府采购法实施条例》及相关政府采购实践要求</w:t>
      </w:r>
    </w:p>
    <w:p>
      <w:pPr>
        <w:pStyle w:val="ListBullet"/>
      </w:pPr>
      <w:r>
        <w:t>修改建议:</w:t>
      </w:r>
    </w:p>
    <w:p>
      <w:r>
        <w:t>&gt; "甲方指定【姓名】为本项目负责人，身份证号码：【身份证号】，联系电话：【电话号码】；乙方指定【姓名】为本项目负责人，身份证号码：【身份证号】，联系电话：【电话号码】。"</w:t>
      </w:r>
    </w:p>
    <w:p>
      <w:pPr>
        <w:pStyle w:val="Heading3"/>
      </w:pPr>
      <w:r>
        <w:t>检查要点：核查采购内容描述是否具体明确：包括品种、规格、型号、等级、花色等技术参数；若内容复杂，是否通过附件（如技术规格书、配置清单）予以细化并注明‘为本合同组成部分’</w:t>
      </w:r>
    </w:p>
    <w:p>
      <w:pPr>
        <w:pStyle w:val="ListBullet"/>
      </w:pPr>
      <w:r>
        <w:t>**风险等级**: 中</w:t>
      </w:r>
    </w:p>
    <w:p>
      <w:pPr>
        <w:pStyle w:val="ListBullet"/>
      </w:pPr>
      <w:r>
        <w:t>**结论**: 采购内容描述不够具体明确，部分技术参数缺失，且附件未明确注明"为本合同组成部分"</w:t>
      </w:r>
    </w:p>
    <w:p>
      <w:pPr>
        <w:pStyle w:val="ListBullet"/>
      </w:pPr>
      <w:r>
        <w:t>原文引用:</w:t>
      </w:r>
    </w:p>
    <w:p>
      <w:r>
        <w:t>&gt; "CDN 每日带宽统计点共288个，从当月1号起，每一个有效日（产生消耗）的所有统计点进行排序，去掉前5%的统计点，剩下的最大的统计点，即为计费带宽..."</w:t>
      </w:r>
    </w:p>
    <w:p>
      <w:r>
        <w:t>&gt; "对象存储用于存放APP升级包使用。该部分费用分为三部分：标准存储容量包，CDN回源流量包，标准存储读写请求。"</w:t>
      </w:r>
    </w:p>
    <w:p>
      <w:pPr>
        <w:pStyle w:val="ListBullet"/>
      </w:pPr>
      <w:r>
        <w:t>**所在位置**: 附件一"合同内容清单"</w:t>
      </w:r>
    </w:p>
    <w:p>
      <w:pPr>
        <w:pStyle w:val="ListBullet"/>
      </w:pPr>
      <w:r>
        <w:t>**问题分析**: 采购内容中未明确CDN带宽的具体数值、对象存储容量、CDN回源流量包的具体大小等关键技术参数，仅描述了计费方式，缺乏具体的技术规格要求。同时，虽然提供了多个附件，但未在合同正文中明确说明这些附件"为本合同组成部分"，可能影响附件的法律效力。</w:t>
      </w:r>
    </w:p>
    <w:p>
      <w:pPr>
        <w:pStyle w:val="ListBullet"/>
      </w:pPr>
      <w:r>
        <w:t>**法律依据**: 《中华人民共和国民法典》第四百七十条关于合同内容的规定</w:t>
      </w:r>
    </w:p>
    <w:p>
      <w:pPr>
        <w:pStyle w:val="ListBullet"/>
      </w:pPr>
      <w:r>
        <w:t>修改建议:</w:t>
      </w:r>
    </w:p>
    <w:p>
      <w:r>
        <w:t>&gt; "CDN服务应提供不低于【具体数值】Gbps的保底带宽，对象存储容量不少于【具体数值】TB，CDN回源流量包不少于【具体数值】GB。"</w:t>
      </w:r>
    </w:p>
    <w:p>
      <w:r>
        <w:t>&gt; "本合同附件一至附件六均为本合同不可分割的组成部分，与本合同具有同等法律效力。"</w:t>
      </w:r>
    </w:p>
    <w:p>
      <w:pPr>
        <w:pStyle w:val="Heading3"/>
      </w:pPr>
      <w:r>
        <w:t>检查要点：核验合同金额条款：是否同时列明数量、单价、总价及计量单位；币种是否明确（如人民币/USD）；大小写金额是否完全一致；是否存在歧义表述（如‘约’‘暂定’‘含税’未界定）</w:t>
      </w:r>
    </w:p>
    <w:p>
      <w:pPr>
        <w:pStyle w:val="ListBullet"/>
      </w:pPr>
      <w:r>
        <w:t>**风险等级**: 中</w:t>
      </w:r>
    </w:p>
    <w:p>
      <w:pPr>
        <w:pStyle w:val="ListBullet"/>
      </w:pPr>
      <w:r>
        <w:t>**结论**: 合同金额条款未明确总价，未同时列明数量、单价、总价及计量单位，大小写金额未体现，且存在"暂定"等歧义表述</w:t>
      </w:r>
    </w:p>
    <w:p>
      <w:pPr>
        <w:pStyle w:val="ListBullet"/>
      </w:pPr>
      <w:r>
        <w:t>原文引用:</w:t>
      </w:r>
    </w:p>
    <w:p>
      <w:r>
        <w:t>&gt; "CDN 每日带宽统计点共288个，从当月1号起，每一个有效日（产生消耗）的所有统计点进行排序，去掉前5%的统计点，剩下的最大的统计点，即为计费带宽，再根据合同价格计算费用。"</w:t>
      </w:r>
    </w:p>
    <w:p>
      <w:r>
        <w:t>&gt; "对象存储用于存放APP升级包使用。该部分费用分为三部分：标准存储容量包，CDN回源流量包，标准存储读写请求。价格如下："</w:t>
      </w:r>
    </w:p>
    <w:p>
      <w:pPr>
        <w:pStyle w:val="ListBullet"/>
      </w:pPr>
      <w:r>
        <w:t>**所在位置**: 附件一"合同内容清单"</w:t>
      </w:r>
    </w:p>
    <w:p>
      <w:pPr>
        <w:pStyle w:val="ListBullet"/>
      </w:pPr>
      <w:r>
        <w:t>**问题分析**: 合同中仅描述了计费方式，未明确合同总价，也未同时列明数量、单价、总价及计量单位。同时，使用了"暂定"等不确定表述，可能导致结算时产生争议。虽然第十四条第14.2款提到结算货币为人民币，但未在金额条款中明确体现。</w:t>
      </w:r>
    </w:p>
    <w:p>
      <w:pPr>
        <w:pStyle w:val="ListBullet"/>
      </w:pPr>
      <w:r>
        <w:t>**法律依据**: 《中华人民共和国民法典》第四百七十条关于合同内容的规定</w:t>
      </w:r>
    </w:p>
    <w:p>
      <w:pPr>
        <w:pStyle w:val="ListBullet"/>
      </w:pPr>
      <w:r>
        <w:t>修改建议:</w:t>
      </w:r>
    </w:p>
    <w:p>
      <w:r>
        <w:t>&gt; "本合同总金额为人民币（大写）【大写金额】元整（¥【小写金额】.00），其中：CDN网站加速费用【金额】元，对象存储费用【金额】元，CDN APP内应用升级加速费用【金额】元。上述金额均为含税价，币种为人民币。"</w:t>
      </w:r>
    </w:p>
    <w:p>
      <w:pPr>
        <w:pStyle w:val="Heading3"/>
      </w:pPr>
      <w:r>
        <w:t>检查要点：审查付款计划：是否设置清晰的付款节点（如预付款、到货款、验收款、质保金）；质保金比例是否合理（通常5%-10%），是否明确约定于免费维保期届满后支付；各节点是否对应可验证的履行事实（如签收单、验收报告）；是否注明发票类型（专票/普票）、开票时间及税目税率</w:t>
      </w:r>
    </w:p>
    <w:p>
      <w:pPr>
        <w:pStyle w:val="ListBullet"/>
      </w:pPr>
      <w:r>
        <w:t>**风险等级**: 高</w:t>
      </w:r>
    </w:p>
    <w:p>
      <w:pPr>
        <w:pStyle w:val="ListBullet"/>
      </w:pPr>
      <w:r>
        <w:t>**结论**: 付款计划中质保金条款缺失，未明确质保金比例和支付时间，且未注明发票类型、开票时间及税目税率</w:t>
      </w:r>
    </w:p>
    <w:p>
      <w:pPr>
        <w:pStyle w:val="ListBullet"/>
      </w:pPr>
      <w:r>
        <w:t>原文引用:</w:t>
      </w:r>
    </w:p>
    <w:p>
      <w:r>
        <w:t>&gt; "CDN网站加速费用、对象存储费用根据实际缴费账单，按照后付费模式结算..."</w:t>
      </w:r>
    </w:p>
    <w:p>
      <w:r>
        <w:t>&gt; "CDN APP内应用升级加速费用每年根据预估下载量支付相对应的流量包费用..."</w:t>
      </w:r>
    </w:p>
    <w:p>
      <w:r>
        <w:t>&gt; "乙方应开具付款通知和应付款项的等额增值税专用发票，甲方在收到乙方付款通知和发票，并核实无误后30个工作日内向乙方支付与发票金额等额的款项..."</w:t>
      </w:r>
    </w:p>
    <w:p>
      <w:pPr>
        <w:pStyle w:val="ListBullet"/>
      </w:pPr>
      <w:r>
        <w:t>**所在位置**: 附件一第三部分"商务要求"</w:t>
      </w:r>
    </w:p>
    <w:p>
      <w:pPr>
        <w:pStyle w:val="ListBullet"/>
      </w:pPr>
      <w:r>
        <w:t>**问题分析**: 合同中未约定质保金条款，不符合政府采购相关规定。同时，虽然提到了增值税专用发票，但未明确发票类型（专票/普票）、开票时间及税目税率，可能导致税务风险。此外，付款节点未与可验证的履行事实（如验收报告）明确对应。</w:t>
      </w:r>
    </w:p>
    <w:p>
      <w:pPr>
        <w:pStyle w:val="ListBullet"/>
      </w:pPr>
      <w:r>
        <w:t>**法律依据**: 《中华人民共和国政府采购法实施条例》第四十八条、《中华人民共和国发票管理办法》</w:t>
      </w:r>
    </w:p>
    <w:p>
      <w:pPr>
        <w:pStyle w:val="ListBullet"/>
      </w:pPr>
      <w:r>
        <w:t>修改建议:</w:t>
      </w:r>
    </w:p>
    <w:p>
      <w:r>
        <w:t>&gt; "甲方应向乙方支付合同总金额【5%】的质保金，质保期为服务期满后【12】个月，质保期届满且无质量问题后【30】个工作日内，甲方应将质保金无息退还乙方。"</w:t>
      </w:r>
    </w:p>
    <w:p>
      <w:r>
        <w:t>&gt; "乙方应在每个付款节点前【5】个工作日内向甲方开具合法有效的增值税专用发票，发票税目为'信息技术服务'，税率为【税率】%，发票内容应与实际服务内容一致。"</w:t>
      </w:r>
    </w:p>
    <w:p>
      <w:r>
        <w:t>---</w:t>
      </w:r>
    </w:p>
    <w:p>
      <w:pPr>
        <w:pStyle w:val="Heading3"/>
      </w:pPr>
      <w:r>
        <w:t>（3）确保期限约定精确、无歧义，符合实务操作与法律效力要求</w:t>
      </w:r>
    </w:p>
    <w:p>
      <w:r>
        <w:t>我将根据审查标准，对合同中关于期限约定的内容进行逐项审查。</w:t>
      </w:r>
    </w:p>
    <w:p>
      <w:r>
        <w:t>首先，我需要查找合同中所有涉及期限约定的条款，特别是合同期限、服务期限、付款期限、验收期、维保期等关键时间要素。</w:t>
      </w:r>
    </w:p>
    <w:p>
      <w:r>
        <w:t>从提供的合同内容中，我可以看到以下与期限相关的关键信息：</w:t>
      </w:r>
    </w:p>
    <w:p>
      <w:r>
        <w:t>1. 合同首部显示"签订日期：2025年  月  日"，但具体日期未填写完整</w:t>
      </w:r>
    </w:p>
    <w:p>
      <w:r>
        <w:t>2. 附件一"合同内容清单"第四部分"协议期限"明确写道："本协议期限自【2025】年【9】月【1】日起至【2028】年【8】月【31】日止"</w:t>
      </w:r>
    </w:p>
    <w:p>
      <w:r>
        <w:t>3. 第十四条第14.2款规定："除非另有说明，本协议正文及其附件中所有的'天'均为自然日"</w:t>
      </w:r>
    </w:p>
    <w:p>
      <w:r>
        <w:t>4. 附件一商务要求第1条提到"甲方对账单有异议的，应在收到账单后5个工作日内向乙方提出"</w:t>
      </w:r>
    </w:p>
    <w:p>
      <w:r>
        <w:t>5. 附件一商务要求第2条提到"甲方应每个月自确认账单并收到发票之日起 30个工作日内向乙方付款"</w:t>
      </w:r>
    </w:p>
    <w:p>
      <w:r>
        <w:t>6. 附件一商务要求第6条提到"服务开通日期原则上与计费开始日期一致，双方另行约定的除外"</w:t>
      </w:r>
    </w:p>
    <w:p>
      <w:r>
        <w:t>7. 附件二"工作任务说明书"第四部分"服务可用性保证"第6条提到赔偿标准按"月度服务费"计算</w:t>
      </w:r>
    </w:p>
    <w:p>
      <w:r>
        <w:t>8. 附件三"产品服务协议"第三条第3款提到"如在乙方通知之日起三个工作日内，甲方亦未提出异议，则视为双方确认服务已按乙方通知之服务开通日起正式开通"</w:t>
      </w:r>
    </w:p>
    <w:p>
      <w:r>
        <w:t>现在我将按照审查标准的四个要点逐一检查：</w:t>
      </w:r>
    </w:p>
    <w:p>
      <w:pPr>
        <w:pStyle w:val="Heading3"/>
      </w:pPr>
      <w:r>
        <w:t>检查要点：合同期限是否以起止日期（年月日）明确标示，或采用‘自××年××月××日起至××年××月××日止’的闭合表述</w:t>
      </w:r>
    </w:p>
    <w:p>
      <w:pPr>
        <w:pStyle w:val="ListBullet"/>
      </w:pPr>
      <w:r>
        <w:t>**风险等级**: 低</w:t>
      </w:r>
    </w:p>
    <w:p>
      <w:pPr>
        <w:pStyle w:val="ListBullet"/>
      </w:pPr>
      <w:r>
        <w:t>**结论**: 合同中明确约定了合同期限为"自【2025】年【9】月【1】日起至【2028】年【8】月【31】日止"，符合闭合表述要求。但存在一个细节问题：合同首部的"签订日期"未填写完整，仅显示"2025年  月  日"，缺少具体月份和日期，这可能影响合同生效时间的确定。</w:t>
      </w:r>
    </w:p>
    <w:p>
      <w:pPr>
        <w:pStyle w:val="ListBullet"/>
      </w:pPr>
      <w:r>
        <w:t>原文引用:</w:t>
      </w:r>
    </w:p>
    <w:p>
      <w:r>
        <w:t>&gt; "本协议期限自【2025】年【9】月【1】日起至【2028】年【8】月【31】日止。"</w:t>
      </w:r>
    </w:p>
    <w:p>
      <w:pPr>
        <w:pStyle w:val="ListBullet"/>
      </w:pPr>
      <w:r>
        <w:t>**所在位置**: 附件一"合同内容清单"第四部分"协议期限"</w:t>
      </w:r>
    </w:p>
    <w:p>
      <w:pPr>
        <w:pStyle w:val="ListBullet"/>
      </w:pPr>
      <w:r>
        <w:t>**问题分析**: 合同期限本身表述清晰，但合同签订日期不完整，可能导致对合同生效时间的理解产生歧义。根据《民法典》第五百零二条，依法成立的合同，自成立时生效。合同成立时间通常以双方签字盖章时间为准，而合同首部签订日期未填写完整，可能影响对合同成立时间的认定。</w:t>
      </w:r>
    </w:p>
    <w:p>
      <w:pPr>
        <w:pStyle w:val="ListBullet"/>
      </w:pPr>
      <w:r>
        <w:t>**法律依据**: 《中华人民共和国民法典》第五百零二条："依法成立的合同，自成立时生效，但是法律另有规定或者当事人另有约定的除外。"</w:t>
      </w:r>
    </w:p>
    <w:p>
      <w:pPr>
        <w:pStyle w:val="ListBullet"/>
      </w:pPr>
      <w:r>
        <w:t>修改建议:</w:t>
      </w:r>
    </w:p>
    <w:p>
      <w:r>
        <w:t>&gt; "签订日期：2025年__月__日"</w:t>
      </w:r>
    </w:p>
    <w:p>
      <w:pPr>
        <w:pStyle w:val="Heading3"/>
      </w:pPr>
      <w:r>
        <w:t>检查要点：如采用周期性表述（如‘一年’‘季度’），是否明确定义计算基准（如‘自然年度’‘自生效日起连续12个月’‘自首笔付款到账日起算’）</w:t>
      </w:r>
    </w:p>
    <w:p>
      <w:pPr>
        <w:pStyle w:val="ListBullet"/>
      </w:pPr>
      <w:r>
        <w:t>**风险等级**: 中</w:t>
      </w:r>
    </w:p>
    <w:p>
      <w:pPr>
        <w:pStyle w:val="ListBullet"/>
      </w:pPr>
      <w:r>
        <w:t>**结论**: 合同中存在多处周期性表述但未明确定义计算基准的问题。附件二"工作任务说明书"第二部分"工作目标"中提到"以自然月为统计周期"，但未明确"自然月"的定义；附件一商务要求第2条提到"每个月自确认账单并收到发票之日起30个工作日内"，但未明确"每个月"的起算点；附件二"服务可用性保证"第6条提到"月度服务费"，但未明确"月度"的计算方式。</w:t>
      </w:r>
    </w:p>
    <w:p>
      <w:pPr>
        <w:pStyle w:val="ListBullet"/>
      </w:pPr>
      <w:r>
        <w:t>原文引用:</w:t>
      </w:r>
    </w:p>
    <w:p>
      <w:r>
        <w:t>&gt; "以自然月为统计周期，实现回源带宽相对于用户访问总带宽占比小于等于15%。"</w:t>
      </w:r>
    </w:p>
    <w:p>
      <w:pPr>
        <w:pStyle w:val="ListBullet"/>
      </w:pPr>
      <w:r>
        <w:t>**所在位置**: 附件二"浙江农村商业联合银行互联网类系统CDN加速服务项目工作任务说明书"第二部分"工作目标"</w:t>
      </w:r>
    </w:p>
    <w:p>
      <w:pPr>
        <w:pStyle w:val="ListBullet"/>
      </w:pPr>
      <w:r>
        <w:t>**问题分析**: "自然月"虽在日常用语中可理解为公历月份，但在法律文件中应明确定义以避免歧义。此外，"每个月"、"月度"等表述在不同条款中出现，但未统一定义其计算基准，可能导致执行中的争议。</w:t>
      </w:r>
    </w:p>
    <w:p>
      <w:pPr>
        <w:pStyle w:val="ListBullet"/>
      </w:pPr>
      <w:r>
        <w:t>**法律依据**: 《中华人民共和国民法典》第一百四十二条："有相对人的意思表示的解释，应当按照所使用的词句，结合相关条款、行为的性质和目的、习惯以及诚信原则，确定意思表示的含义。"</w:t>
      </w:r>
    </w:p>
    <w:p>
      <w:pPr>
        <w:pStyle w:val="ListBullet"/>
      </w:pPr>
      <w:r>
        <w:t>修改建议:</w:t>
      </w:r>
    </w:p>
    <w:p>
      <w:r>
        <w:t>&gt; "以自然月为统计周期（指公历每月1日至当月最后一日），实现回源带宽相对于用户访问总带宽占比小于等于15%。"</w:t>
      </w:r>
    </w:p>
    <w:p>
      <w:pPr>
        <w:pStyle w:val="Heading3"/>
      </w:pPr>
      <w:r>
        <w:t>检查要点：所有时间单位是否明确区分‘自然日’与‘工作日’，并在首次出现时予以定义（如‘本合同所称‘日’均指自然日，除非特别注明为工作日’）</w:t>
      </w:r>
    </w:p>
    <w:p>
      <w:pPr>
        <w:pStyle w:val="ListBullet"/>
      </w:pPr>
      <w:r>
        <w:t>**风险等级**: 高</w:t>
      </w:r>
    </w:p>
    <w:p>
      <w:pPr>
        <w:pStyle w:val="ListBullet"/>
      </w:pPr>
      <w:r>
        <w:t>**结论**: 合同中存在时间单位混淆的重大风险。第十四条第14.2款明确规定"所有的'天'均为自然日"，但附件一商务要求第1条和第2条中多次使用"5个工作日"和"30个工作日"，这与第十四条的定义直接冲突。这种矛盾会导致合同条款执行时产生严重歧义，特别是在付款、异议提出等关键时间节点上。</w:t>
      </w:r>
    </w:p>
    <w:p>
      <w:pPr>
        <w:pStyle w:val="ListBullet"/>
      </w:pPr>
      <w:r>
        <w:t>原文引用:</w:t>
      </w:r>
    </w:p>
    <w:p>
      <w:r>
        <w:t>&gt; "除非另有说明，本协议正文及其附件中所有的'天'均为自然日，结算货币均为人民币。"</w:t>
      </w:r>
    </w:p>
    <w:p>
      <w:pPr>
        <w:pStyle w:val="ListBullet"/>
      </w:pPr>
      <w:r>
        <w:t>**所在位置**: 第十四条第14.2款</w:t>
      </w:r>
    </w:p>
    <w:p>
      <w:pPr>
        <w:pStyle w:val="ListBullet"/>
      </w:pPr>
      <w:r>
        <w:t>**问题分析**: 合同中同时存在"自然日"和"工作日"两种时间单位，但第十四条第14.2款的定义过于绝对，声称"所有的'天'均为自然日"，而实际上附件一中明确使用了"5个工作日"和"30个工作日"。这种矛盾违反了合同条款的一致性原则，可能导致法律纠纷时法院难以确定应适用哪种时间计算方式。</w:t>
      </w:r>
    </w:p>
    <w:p>
      <w:pPr>
        <w:pStyle w:val="ListBullet"/>
      </w:pPr>
      <w:r>
        <w:t>**法律依据**: 《中华人民共和国民法典》第一百四十二条："有相对人的意思表示的解释，应当按照所使用的词句，结合相关条款、行为的性质和目的、习惯以及诚信原则，确定意思表示的含义。"以及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"除非另有说明，本协议正文及其附件中所有的'日'均指自然日；'工作日'指中国法定工作日（不含周六、周日及国家法定节假日）。"</w:t>
      </w:r>
    </w:p>
    <w:p>
      <w:pPr>
        <w:pStyle w:val="Heading3"/>
      </w:pPr>
      <w:r>
        <w:t>检查要点：涉及多阶段期限（如交付期、验收期、维保期）是否分别约定起算条件与终止时点，且逻辑衔接无冲突</w:t>
      </w:r>
    </w:p>
    <w:p>
      <w:pPr>
        <w:pStyle w:val="ListBullet"/>
      </w:pPr>
      <w:r>
        <w:t>**风险等级**: 高</w:t>
      </w:r>
    </w:p>
    <w:p>
      <w:pPr>
        <w:pStyle w:val="ListBullet"/>
      </w:pPr>
      <w:r>
        <w:t>**结论**: 合同中对多阶段期限的约定存在严重缺失和逻辑冲突。合同中完全没有约定"交付期"、"验收期"、"维保期"等关键期限，仅在附件一商务要求第6条提到"服务开通日期"和"计费开始日期"，但未明确这些日期的具体起算条件和终止时点。附件二"工作任务说明书"第三部分"工作范围与内容"描述了服务实施步骤，但未约定各阶段的时间限制。这种缺失可能导致服务实施过程缺乏时间约束，增加履约风险。</w:t>
      </w:r>
    </w:p>
    <w:p>
      <w:pPr>
        <w:pStyle w:val="ListBullet"/>
      </w:pPr>
      <w:r>
        <w:t>原文引用:</w:t>
      </w:r>
    </w:p>
    <w:p>
      <w:r>
        <w:t>&gt; "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pPr>
        <w:pStyle w:val="ListBullet"/>
      </w:pPr>
      <w:r>
        <w:t>**所在位置**: 附件一"合同内容清单"第三部分"商务要求"第6条</w:t>
      </w:r>
    </w:p>
    <w:p>
      <w:pPr>
        <w:pStyle w:val="ListBullet"/>
      </w:pPr>
      <w:r>
        <w:t>**问题分析**: 合同中只约定了"服务开通日期"和"计费开始日期"，但未约定服务交付的具体期限、验收期限、维保期限等关键阶段期限。对于CDN加速服务这类技术性较强的服务，缺乏明确的交付和验收时间约定，可能导致服务质量无法保障，且在发生争议时难以界定责任。</w:t>
      </w:r>
    </w:p>
    <w:p>
      <w:pPr>
        <w:pStyle w:val="ListBullet"/>
      </w:pPr>
      <w:r>
        <w:t>**法律依据**: 《中华人民共和国民法典》第五百一十一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乙方应在本合同签订后30个自然日内完成CDN服务的全部配置和测试工作，并向甲方提交《服务开通确认书》。甲方应在收到《服务开通确认书》后10个自然日内完成验收，验收合格后双方签署《验收确认书》，服务正式开通。维保期自《验收确认书》签署之日起计算，为期三年，与本合同有效期一致。"</w:t>
      </w:r>
    </w:p>
    <w:p>
      <w:r>
        <w:t>---</w:t>
      </w:r>
    </w:p>
    <w:p>
      <w:pPr>
        <w:pStyle w:val="Heading3"/>
      </w:pPr>
      <w:r>
        <w:t>（4）保障合同语言严谨、格式统一、内外一致、法律援引有效</w:t>
      </w:r>
    </w:p>
    <w:p>
      <w:r>
        <w:t>我将严格按照质量审查反馈要求，对审查结果进行全面修正，确保问题可验证、引用可定位、依据可查证、建议可执行。</w:t>
      </w:r>
    </w:p>
    <w:p>
      <w:pPr>
        <w:pStyle w:val="Heading3"/>
      </w:pPr>
      <w:r>
        <w:t>检查要点：全文通读排查错别字、标点误用、编号错乱、标题层级颠倒（如‘二、’下直接接‘1.’而缺失‘（一）’）、语句成分残缺或搭配不当等基础文字错误</w:t>
      </w:r>
    </w:p>
    <w:p>
      <w:pPr>
        <w:pStyle w:val="ListBullet"/>
      </w:pPr>
      <w:r>
        <w:t>**风险等级**: 高</w:t>
      </w:r>
    </w:p>
    <w:p>
      <w:pPr>
        <w:pStyle w:val="ListBullet"/>
      </w:pPr>
      <w:r>
        <w:t>**结论**: 合同中存在严重语句成分残缺和动宾搭配不当问题。附件六第4.2条"甲方使用腾讯云境外服务的侵犯任何第三方的知识产权"中，"使用……的侵犯……"结构错误，缺少中心名词，应为"甲方使用腾讯云境外服务侵犯任何第三方知识产权的行为"；附件六第8.4.4条中"第7、8、10、11、和13条"存在顿号与"和"重复使用问题；附件四标题"浙江省农商银行系统"与合同首部全称不一致，构成名称表述错误。</w:t>
      </w:r>
    </w:p>
    <w:p>
      <w:pPr>
        <w:pStyle w:val="ListBullet"/>
      </w:pPr>
      <w:r>
        <w:t>原文引用:</w:t>
      </w:r>
    </w:p>
    <w:p>
      <w:r>
        <w:t>&gt; 附件六第4.2条：</w:t>
      </w:r>
    </w:p>
    <w:p>
      <w:r>
        <w:t>&gt; 对于针对腾讯云提起的、声称：(a)甲方使用腾讯云境外服务的侵犯任何第三方的知识产权；(b)甲方或甲方的终端用户以违反本采购合同、本附录、腾讯云服务规则的方式使用服务引起的包括但不限于甲方违反适用的法律、法规（包括数据保护相关法律）或侵犯任何第三方权利的任何主张；或（c）甲方或甲方的终端用户使用并非由腾讯云提供的产品、服务、数据、软件、硬件引起的主张，</w:t>
      </w:r>
    </w:p>
    <w:p>
      <w:r>
        <w:t>&gt;</w:t>
      </w:r>
    </w:p>
    <w:p>
      <w:r>
        <w:t>&gt; 附件六第8.4.4条：</w:t>
      </w:r>
    </w:p>
    <w:p>
      <w:r>
        <w:t>&gt; （a）本采购合同: 第7、8、10、11、和13条。</w:t>
      </w:r>
    </w:p>
    <w:p>
      <w:r>
        <w:t>&gt;</w:t>
      </w:r>
    </w:p>
    <w:p>
      <w:r>
        <w:t>&gt; （b）本附录：第3、4、5、6、7、8.3、8.4 条。</w:t>
      </w:r>
    </w:p>
    <w:p>
      <w:r>
        <w:t>&gt;</w:t>
      </w:r>
    </w:p>
    <w:p>
      <w:r>
        <w:t>&gt; 附件四标题：</w:t>
      </w:r>
    </w:p>
    <w:p>
      <w:r>
        <w:t>&gt; 附件四</w:t>
      </w:r>
    </w:p>
    <w:p>
      <w:r>
        <w:t>&gt;</w:t>
      </w:r>
    </w:p>
    <w:p>
      <w:r>
        <w:t>&gt; 浙江省农商银行系统</w:t>
      </w:r>
    </w:p>
    <w:p>
      <w:r>
        <w:t>&gt;</w:t>
      </w:r>
    </w:p>
    <w:p>
      <w:r>
        <w:t>&gt; 信息化建设保密协议</w:t>
      </w:r>
    </w:p>
    <w:p>
      <w:pPr>
        <w:pStyle w:val="ListBullet"/>
      </w:pPr>
      <w:r>
        <w:t>**所在位置**: 附件六第4.2条、第8.4.4条；附件四标题</w:t>
      </w:r>
    </w:p>
    <w:p>
      <w:pPr>
        <w:pStyle w:val="ListBullet"/>
      </w:pPr>
      <w:r>
        <w:t>**问题分析**: 附件六第4.2条"甲方使用腾讯云境外服务的侵犯任何第三方的知识产权"存在严重语法错误，"使用……的侵犯……"结构不成立，缺少"行为"等中心名词，导致法律关系表述不清；第8.4.4条中"第7、8、10、11、和13条"违反中文标点规范，顿号与"和"不可并用；附件四标题使用简称"浙江省农商银行系统"而非合同首部全称"浙江农村商业联合银行股份有限公司"，违反内外一致原则。</w:t>
      </w:r>
    </w:p>
    <w:p>
      <w:pPr>
        <w:pStyle w:val="ListBullet"/>
      </w:pPr>
      <w:r>
        <w:t>**法律依据**: 《中华人民共和国民法典》第四百六十九条规定："当事人订立合同，可以采用书面形式、口头形式或者其他形式。书面形式是合同书、信件、电报、电传、传真等可以有形地表现所载内容的形式。"第五百零九条规定："当事人应当按照约定全面履行自己的义务。当事人应当遵循诚信原则，根据合同的性质、目的和交易习惯履行通知、协助、保密等义务。"</w:t>
      </w:r>
    </w:p>
    <w:p>
      <w:pPr>
        <w:pStyle w:val="ListBullet"/>
      </w:pPr>
      <w:r>
        <w:t>修改建议:</w:t>
      </w:r>
    </w:p>
    <w:p>
      <w:r>
        <w:t>&gt; 附件六第4.2条：</w:t>
      </w:r>
    </w:p>
    <w:p>
      <w:r>
        <w:t>&gt; 对于针对腾讯云提起的、声称：(a)甲方使用腾讯云境外服务侵犯任何第三方知识产权的行为；(b)甲方或甲方的终端用户以违反本采购合同、本附录、腾讯云服务规则的方式使用服务引起的包括但不限于甲方违反适用的法律、法规（包括数据保护相关法律）或侵犯任何第三方权利的任何主张；或（c）甲方或甲方的终端用户使用并非由腾讯云提供的产品、服务、数据、软件、硬件引起的主张。</w:t>
      </w:r>
    </w:p>
    <w:p>
      <w:r>
        <w:t>&gt;</w:t>
      </w:r>
    </w:p>
    <w:p>
      <w:r>
        <w:t>&gt; 附件六第8.4.4条：</w:t>
      </w:r>
    </w:p>
    <w:p>
      <w:r>
        <w:t>&gt; （a）本采购合同：第7、8、10、11、13条。</w:t>
      </w:r>
    </w:p>
    <w:p>
      <w:r>
        <w:t>&gt;</w:t>
      </w:r>
    </w:p>
    <w:p>
      <w:r>
        <w:t>&gt; （b）本附录：第3、4、5、6、7、8.3、8.4条。</w:t>
      </w:r>
    </w:p>
    <w:p>
      <w:r>
        <w:t>&gt;</w:t>
      </w:r>
    </w:p>
    <w:p>
      <w:r>
        <w:t>&gt; 附件四标题：</w:t>
      </w:r>
    </w:p>
    <w:p>
      <w:r>
        <w:t>&gt; 附件四</w:t>
      </w:r>
    </w:p>
    <w:p>
      <w:r>
        <w:t>&gt;</w:t>
      </w:r>
    </w:p>
    <w:p>
      <w:r>
        <w:t>&gt; 浙江农村商业联合银行股份有限公司</w:t>
      </w:r>
    </w:p>
    <w:p>
      <w:r>
        <w:t>&gt;</w:t>
      </w:r>
    </w:p>
    <w:p>
      <w:r>
        <w:t>&gt; 信息化建设保密协议</w:t>
      </w:r>
    </w:p>
    <w:p>
      <w:pPr>
        <w:pStyle w:val="Heading3"/>
      </w:pPr>
      <w:r>
        <w:t>检查要点：核对合同总金额与各付款节点金额之和是否完全相等；大小写金额是否逐字核对一致（尤其注意‘零’‘壹’‘贰’等大写数字及‘整’字使用）</w:t>
      </w:r>
    </w:p>
    <w:p>
      <w:pPr>
        <w:pStyle w:val="ListBullet"/>
      </w:pPr>
      <w:r>
        <w:t>**风险等级**: 高</w:t>
      </w:r>
    </w:p>
    <w:p>
      <w:pPr>
        <w:pStyle w:val="ListBullet"/>
      </w:pPr>
      <w:r>
        <w:t>**结论**: 合同全文未载明合同总金额，附件一中虽有"价格如下所示"的表述，但实际未列出任何具体价格数值，仅描述了计费方式，构成重大合同要素缺失。根据《民法典》第五百一十条，价款约定不明确将导致合同履行困难。</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附件一"合同内容清单"全部内容</w:t>
      </w:r>
    </w:p>
    <w:p>
      <w:pPr>
        <w:pStyle w:val="ListBullet"/>
      </w:pPr>
      <w:r>
        <w:t>**问题分析**: 合同中所有涉及金额的条款均未提供具体数值，仅以"价格如下所示"、"定价："等表述代替，未列明任何分项金额及合计总额，违反合同基本要素完整性要求，可能导致合同效力瑕疵。</w:t>
      </w:r>
    </w:p>
    <w:p>
      <w:pPr>
        <w:pStyle w:val="ListBullet"/>
      </w:pPr>
      <w:r>
        <w:t>**法律依据**: 《中华人民共和国民法典》第五百一十条规定："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w:t>
      </w:r>
    </w:p>
    <w:p>
      <w:r>
        <w:t>&gt; 附件一</w:t>
      </w:r>
    </w:p>
    <w:p>
      <w:r>
        <w:t>&gt;</w:t>
      </w:r>
    </w:p>
    <w:p>
      <w:r>
        <w:t>&gt; 合同内容清单</w:t>
      </w:r>
    </w:p>
    <w:p>
      <w:r>
        <w:t>&gt;</w:t>
      </w:r>
    </w:p>
    <w:p>
      <w:r>
        <w:t>&gt; 一.产品优惠报价</w:t>
      </w:r>
    </w:p>
    <w:p>
      <w:r>
        <w:t>&gt;</w:t>
      </w:r>
    </w:p>
    <w:p>
      <w:r>
        <w:t>&gt; （1）CDN网站加速费用：人民币（大写）______元整（¥______.00）</w:t>
      </w:r>
    </w:p>
    <w:p>
      <w:r>
        <w:t>&gt;</w:t>
      </w:r>
    </w:p>
    <w:p>
      <w:r>
        <w:t>&gt; （2）对象存储费用：人民币（大写）______元整（¥______.00）</w:t>
      </w:r>
    </w:p>
    <w:p>
      <w:r>
        <w:t>&gt;</w:t>
      </w:r>
    </w:p>
    <w:p>
      <w:r>
        <w:t>&gt; （3）CDN APP内应用升级加速费用：人民币（大写）______元整（¥______.00）</w:t>
      </w:r>
    </w:p>
    <w:p>
      <w:r>
        <w:t>&gt;</w:t>
      </w:r>
    </w:p>
    <w:p>
      <w:r>
        <w:t>&gt; 合同总金额：人民币（大写）______元整（¥______.00）</w:t>
      </w:r>
    </w:p>
    <w:p>
      <w:pPr>
        <w:pStyle w:val="Heading3"/>
      </w:pPr>
      <w:r>
        <w:t>检查要点：比对正文与所有附件（技术协议、服务清单、保密承诺等）中相同条款（如验收标准、知识产权归属、违约责任）的表述是否严格一致；存在差异时是否明确附件优先效力</w:t>
      </w:r>
    </w:p>
    <w:p>
      <w:pPr>
        <w:pStyle w:val="ListBullet"/>
      </w:pPr>
      <w:r>
        <w:t>**风险等级**: 高</w:t>
      </w:r>
    </w:p>
    <w:p>
      <w:pPr>
        <w:pStyle w:val="ListBullet"/>
      </w:pPr>
      <w:r>
        <w:t>**结论**: 验收标准在附件一和附件二中存在实质性差异。附件一要求"全国范围内用户访问甲方互联网类系统可用性不低于99%"，附件二要求"服务可用性达到99.9%"，两者相差0.9个百分点。合同正文未规定附件优先顺序，违反内外一致原则。</w:t>
      </w:r>
    </w:p>
    <w:p>
      <w:pPr>
        <w:pStyle w:val="ListBullet"/>
      </w:pPr>
      <w:r>
        <w:t>原文引用:</w:t>
      </w:r>
    </w:p>
    <w:p>
      <w:r>
        <w:t>&gt; 附件一</w:t>
      </w:r>
    </w:p>
    <w:p>
      <w:r>
        <w:t>&gt;</w:t>
      </w:r>
    </w:p>
    <w:p>
      <w:r>
        <w:t>&gt; 二、验收要求</w:t>
      </w:r>
    </w:p>
    <w:p>
      <w:r>
        <w:t>&gt;</w:t>
      </w:r>
    </w:p>
    <w:p>
      <w:r>
        <w:t>&gt; 1.CDN加速后，全国范围内用户访问甲方互联网类系统可用性不低于99%。</w:t>
      </w:r>
    </w:p>
    <w:p>
      <w:r>
        <w:t>&gt;</w:t>
      </w:r>
    </w:p>
    <w:p>
      <w:r>
        <w:t>&gt; 附件二</w:t>
      </w:r>
    </w:p>
    <w:p>
      <w:r>
        <w:t>&gt;</w:t>
      </w:r>
    </w:p>
    <w:p>
      <w:r>
        <w:t>&gt; 四、服务可用性保证</w:t>
      </w:r>
    </w:p>
    <w:p>
      <w:r>
        <w:t>&gt;</w:t>
      </w:r>
    </w:p>
    <w:p>
      <w:r>
        <w:t>&gt; 1、乙方保证甲方购买的服务的"服务可用性"达到99.9%，即每月服务不可用时间累计小于44分钟；</w:t>
      </w:r>
    </w:p>
    <w:p>
      <w:pPr>
        <w:pStyle w:val="ListBullet"/>
      </w:pPr>
      <w:r>
        <w:t>**所在位置**: 附件一"二、验收要求"第1条；附件二"四、服务可用性保证"第1条</w:t>
      </w:r>
    </w:p>
    <w:p>
      <w:pPr>
        <w:pStyle w:val="ListBullet"/>
      </w:pPr>
      <w:r>
        <w:t>**问题分析**: 附件一和附件二对同一服务的可用性要求存在显著差异，且合同正文未明确附件之间的优先适用顺序，构成内外不一致的核心缺陷，可能导致履约标准争议。</w:t>
      </w:r>
    </w:p>
    <w:p>
      <w:pPr>
        <w:pStyle w:val="ListBullet"/>
      </w:pPr>
      <w:r>
        <w:t>**法律依据**: 《中华人民共和国民法典》第五百零九条规定："当事人应当按照约定全面履行自己的义务。当事人应当遵循诚信原则，根据合同的性质、目的和交易习惯履行通知、协助、保密等义务。"</w:t>
      </w:r>
    </w:p>
    <w:p>
      <w:pPr>
        <w:pStyle w:val="ListBullet"/>
      </w:pPr>
      <w:r>
        <w:t>修改建议:</w:t>
      </w:r>
    </w:p>
    <w:p>
      <w:r>
        <w:t>&gt; 在第十五条"附件"后增加条款：</w:t>
      </w:r>
    </w:p>
    <w:p>
      <w:r>
        <w:t>&gt;</w:t>
      </w:r>
    </w:p>
    <w:p>
      <w:r>
        <w:t>&gt; "本合同附件为本合同不可分割的组成部分。如本合同正文与附件内容不一致的，以附件为准；如附件之间内容不一致的，以附件二《浙江农村商业联合银行互联网类系统CDN加速服务项目工作任务说明书》为准。"</w:t>
      </w:r>
    </w:p>
    <w:p>
      <w:pPr>
        <w:pStyle w:val="Heading3"/>
      </w:pPr>
      <w:r>
        <w:t>检查要点：排查合同中是否残留招标文件、谈判纪要、询价函等前置流程中的特定用语（如‘投标单位’‘响应人’‘贵方’等非合同签署方称谓），统一替换为‘甲方’‘乙方’或具体主体名称</w:t>
      </w:r>
    </w:p>
    <w:p>
      <w:pPr>
        <w:pStyle w:val="ListBullet"/>
      </w:pPr>
      <w:r>
        <w:t>**风险等级**: 高</w:t>
      </w:r>
    </w:p>
    <w:p>
      <w:pPr>
        <w:pStyle w:val="ListBullet"/>
      </w:pPr>
      <w:r>
        <w:t>**结论**: 合同中存在多处前置流程用语残留。附件五《供应商廉洁承诺书》中使用"贵方"指代甲方，不符合合同签署方称谓规范；附件二中使用"招标单位"而非"甲方"；附件六中虽使用"甲方"和"乙方"，但附件五中"贵方"称谓不统一。</w:t>
      </w:r>
    </w:p>
    <w:p>
      <w:pPr>
        <w:pStyle w:val="ListBullet"/>
      </w:pPr>
      <w:r>
        <w:t>原文引用:</w:t>
      </w:r>
    </w:p>
    <w:p>
      <w:r>
        <w:t>&gt; 附件五</w:t>
      </w:r>
    </w:p>
    <w:p>
      <w:r>
        <w:t>&gt;</w:t>
      </w:r>
    </w:p>
    <w:p>
      <w:r>
        <w:t>&gt; 供应商廉洁承诺书</w:t>
      </w:r>
    </w:p>
    <w:p>
      <w:r>
        <w:t>&gt;</w:t>
      </w:r>
    </w:p>
    <w:p>
      <w:r>
        <w:t>&gt; 致浙江农村商业联合银行股份有限公司:</w:t>
      </w:r>
    </w:p>
    <w:p>
      <w:r>
        <w:t>&gt;</w:t>
      </w:r>
    </w:p>
    <w:p>
      <w:r>
        <w:t>&gt; 为制止商业贿赂行为、维护双方共同的合法权益，维护公平公正公开的竞争环境，签订本承诺书。</w:t>
      </w:r>
    </w:p>
    <w:p>
      <w:r>
        <w:t>&gt;</w:t>
      </w:r>
    </w:p>
    <w:p>
      <w:r>
        <w:t>&gt; 一、在与贵方业务往来中承诺如下：</w:t>
      </w:r>
    </w:p>
    <w:p>
      <w:r>
        <w:t>&gt;</w:t>
      </w:r>
    </w:p>
    <w:p>
      <w:r>
        <w:t>&gt; （一） 不以股权、金钱方式（包括现金， 银行卡， 有价证券， 购物卡、提货单、娱乐场所会员卡、打折卡、代币券证券等） 贿赂贵方项目人员和管理人员。</w:t>
      </w:r>
    </w:p>
    <w:p>
      <w:r>
        <w:t>&gt;</w:t>
      </w:r>
    </w:p>
    <w:p>
      <w:r>
        <w:t>&gt; 附件二</w:t>
      </w:r>
    </w:p>
    <w:p>
      <w:r>
        <w:t>&gt;</w:t>
      </w:r>
    </w:p>
    <w:p>
      <w:r>
        <w:t>&gt; 浙江农村商业联合银行互联网类系统CDN加速服务项目工作任务说明书</w:t>
      </w:r>
    </w:p>
    <w:p>
      <w:r>
        <w:t>&gt;</w:t>
      </w:r>
    </w:p>
    <w:p>
      <w:r>
        <w:t>&gt; 二、工作目标</w:t>
      </w:r>
    </w:p>
    <w:p>
      <w:r>
        <w:t>&gt;</w:t>
      </w:r>
    </w:p>
    <w:p>
      <w:r>
        <w:t>&gt; ...支持泛域名证书支持招标单位多个域名接入的需求。</w:t>
      </w:r>
    </w:p>
    <w:p>
      <w:pPr>
        <w:pStyle w:val="ListBullet"/>
      </w:pPr>
      <w:r>
        <w:t>**所在位置**: 附件五全文；附件二"二、工作目标"末尾</w:t>
      </w:r>
    </w:p>
    <w:p>
      <w:pPr>
        <w:pStyle w:val="ListBullet"/>
      </w:pPr>
      <w:r>
        <w:t>**问题分析**: "贵方"是招标文件中对潜在投标人的称呼，合同签订后应统一为"甲方"；"招标单位"是招标过程中的用语，合同签订后应改为"甲方"。这些用语残留表明合同未完成从招标文件到正式合同的转换，违反语言严谨性要求。</w:t>
      </w:r>
    </w:p>
    <w:p>
      <w:pPr>
        <w:pStyle w:val="ListBullet"/>
      </w:pPr>
      <w:r>
        <w:t>**法律依据**: 《中华人民共和国民法典》第四百六十九条规定："当事人订立合同，可以采用书面形式、口头形式或者其他形式。书面形式是合同书、信件、电报、电传、传真等可以有形地表现所载内容的形式。"</w:t>
      </w:r>
    </w:p>
    <w:p>
      <w:pPr>
        <w:pStyle w:val="ListBullet"/>
      </w:pPr>
      <w:r>
        <w:t>修改建议:</w:t>
      </w:r>
    </w:p>
    <w:p>
      <w:r>
        <w:t>&gt; 附件五</w:t>
      </w:r>
    </w:p>
    <w:p>
      <w:r>
        <w:t>&gt;</w:t>
      </w:r>
    </w:p>
    <w:p>
      <w:r>
        <w:t>&gt; 供应商廉洁承诺书</w:t>
      </w:r>
    </w:p>
    <w:p>
      <w:r>
        <w:t>&gt;</w:t>
      </w:r>
    </w:p>
    <w:p>
      <w:r>
        <w:t>&gt; 致浙江农村商业联合银行股份有限公司:</w:t>
      </w:r>
    </w:p>
    <w:p>
      <w:r>
        <w:t>&gt;</w:t>
      </w:r>
    </w:p>
    <w:p>
      <w:r>
        <w:t>&gt; 为制止商业贿赂行为、维护双方共同的合法权益，维护公平公正公开的竞争环境，签订本承诺书。</w:t>
      </w:r>
    </w:p>
    <w:p>
      <w:r>
        <w:t>&gt;</w:t>
      </w:r>
    </w:p>
    <w:p>
      <w:r>
        <w:t>&gt; 一、在与甲方业务往来中承诺如下：</w:t>
      </w:r>
    </w:p>
    <w:p>
      <w:r>
        <w:t>&gt;</w:t>
      </w:r>
    </w:p>
    <w:p>
      <w:r>
        <w:t>&gt; （一） 不以股权、金钱方式（包括现金， 银行卡， 有价证券， 购物卡、提货单、娱乐场所会员卡、打折卡、代币券证券等） 贿赂甲方项目人员和管理人员。</w:t>
      </w:r>
    </w:p>
    <w:p>
      <w:r>
        <w:t>&gt;</w:t>
      </w:r>
    </w:p>
    <w:p>
      <w:r>
        <w:t>&gt; 附件二</w:t>
      </w:r>
    </w:p>
    <w:p>
      <w:r>
        <w:t>&gt;</w:t>
      </w:r>
    </w:p>
    <w:p>
      <w:r>
        <w:t>&gt; 浙江农村商业联合银行互联网类系统CDN加速服务项目工作任务说明书</w:t>
      </w:r>
    </w:p>
    <w:p>
      <w:r>
        <w:t>&gt;</w:t>
      </w:r>
    </w:p>
    <w:p>
      <w:r>
        <w:t>&gt; 二、工作目标</w:t>
      </w:r>
    </w:p>
    <w:p>
      <w:r>
        <w:t>&gt;</w:t>
      </w:r>
    </w:p>
    <w:p>
      <w:r>
        <w:t>&gt; ...支持泛域名证书支持甲方多个域名接入的需求。</w:t>
      </w:r>
    </w:p>
    <w:p>
      <w:pPr>
        <w:pStyle w:val="Heading3"/>
      </w:pPr>
      <w:r>
        <w:t>检查要点：校验合同首部‘甲方/乙方’全称、签约页盖章主体名称、落款处签字主体名称三者是否完全一致（含括号、空格、简称与全称混用等细节）</w:t>
      </w:r>
    </w:p>
    <w:p>
      <w:pPr>
        <w:pStyle w:val="ListBullet"/>
      </w:pPr>
      <w:r>
        <w:t>**风险等级**: 高</w:t>
      </w:r>
    </w:p>
    <w:p>
      <w:pPr>
        <w:pStyle w:val="ListBullet"/>
      </w:pPr>
      <w:r>
        <w:t>**结论**: 合同首部、签约页和附件中乙方名称存在括号类型不一致问题：合同首部为"腾讯云计算(北京)有限责任公司"（英文括号），签约页为"腾讯云计算（北京）有限责任公司"（中文括号），附件一为"腾讯云计算（北京）有限责任公司"（中文括号）。同一主体名称在合同不同位置出现三种不同格式，构成内外不一致的核心缺陷。</w:t>
      </w:r>
    </w:p>
    <w:p>
      <w:pPr>
        <w:pStyle w:val="ListBullet"/>
      </w:pPr>
      <w:r>
        <w:t>原文引用:</w:t>
      </w:r>
    </w:p>
    <w:p>
      <w:r>
        <w:t>&gt; 合同首部信息</w:t>
      </w:r>
    </w:p>
    <w:p>
      <w:r>
        <w:t>&gt;</w:t>
      </w:r>
    </w:p>
    <w:p>
      <w:r>
        <w:t>&gt; 乙方：腾讯云计算(北京)有限责任公司</w:t>
      </w:r>
    </w:p>
    <w:p>
      <w:r>
        <w:t>&gt;</w:t>
      </w:r>
    </w:p>
    <w:p>
      <w:r>
        <w:t>&gt; ...</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附件一</w:t>
      </w:r>
    </w:p>
    <w:p>
      <w:r>
        <w:t>&gt;</w:t>
      </w:r>
    </w:p>
    <w:p>
      <w:r>
        <w:t>&gt; 三、商务要求</w:t>
      </w:r>
    </w:p>
    <w:p>
      <w:r>
        <w:t>&gt;</w:t>
      </w:r>
    </w:p>
    <w:p>
      <w:r>
        <w:t>&gt; 7.腾讯云收款账户如下，</w:t>
      </w:r>
    </w:p>
    <w:p>
      <w:r>
        <w:t>&gt;</w:t>
      </w:r>
    </w:p>
    <w:p>
      <w:r>
        <w:t>&gt; 户  名：腾讯云计算（北京）有限责任公司</w:t>
      </w:r>
    </w:p>
    <w:p>
      <w:r>
        <w:t>&gt;</w:t>
      </w:r>
    </w:p>
    <w:p>
      <w:r>
        <w:t>&gt; 银行账号：110907316810601</w:t>
      </w:r>
    </w:p>
    <w:p>
      <w:r>
        <w:t>&gt;</w:t>
      </w:r>
    </w:p>
    <w:p>
      <w:r>
        <w:t>&gt; 开户行： 招商银行北京分行上地支行</w:t>
      </w:r>
    </w:p>
    <w:p>
      <w:pPr>
        <w:pStyle w:val="ListBullet"/>
      </w:pPr>
      <w:r>
        <w:t>**所在位置**: 合同首部"乙方"名称；签约页"乙方"名称；附件一"三、商务要求"第7条</w:t>
      </w:r>
    </w:p>
    <w:p>
      <w:pPr>
        <w:pStyle w:val="ListBullet"/>
      </w:pPr>
      <w:r>
        <w:t>**问题分析**: 中英文括号混用属于形式瑕疵，虽不影响主体识别，但违反合同语言严谨性和格式统一性要求，构成内外不一致的核心缺陷，可能影响合同的专业性和司法认定。</w:t>
      </w:r>
    </w:p>
    <w:p>
      <w:pPr>
        <w:pStyle w:val="ListBullet"/>
      </w:pPr>
      <w:r>
        <w:t>**法律依据**: 《中华人民共和国民法典》第四百六十九条规定："当事人订立合同，可以采用书面形式、口头形式或者其他形式。书面形式是合同书、信件、电报、电传、传真等可以有形地表现所载内容的形式。"第五百零九条规定："当事人应当按照约定全面履行自己的义务。当事人应当遵循诚信原则，根据合同的性质、目的和交易习惯履行通知、协助、保密等义务。"</w:t>
      </w:r>
    </w:p>
    <w:p>
      <w:pPr>
        <w:pStyle w:val="ListBullet"/>
      </w:pPr>
      <w:r>
        <w:t>修改建议:</w:t>
      </w:r>
    </w:p>
    <w:p>
      <w:r>
        <w:t>&gt; 合同首部信息</w:t>
      </w:r>
    </w:p>
    <w:p>
      <w:r>
        <w:t>&gt;</w:t>
      </w:r>
    </w:p>
    <w:p>
      <w:r>
        <w:t>&gt; 乙方：腾讯云计算（北京）有限责任公司</w:t>
      </w:r>
    </w:p>
    <w:p>
      <w:r>
        <w:t>&gt;</w:t>
      </w:r>
    </w:p>
    <w:p>
      <w:r>
        <w:t>&gt; ...</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附件一</w:t>
      </w:r>
    </w:p>
    <w:p>
      <w:r>
        <w:t>&gt;</w:t>
      </w:r>
    </w:p>
    <w:p>
      <w:r>
        <w:t>&gt; 三、商务要求</w:t>
      </w:r>
    </w:p>
    <w:p>
      <w:r>
        <w:t>&gt;</w:t>
      </w:r>
    </w:p>
    <w:p>
      <w:r>
        <w:t>&gt; 7.腾讯云收款账户如下，</w:t>
      </w:r>
    </w:p>
    <w:p>
      <w:r>
        <w:t>&gt;</w:t>
      </w:r>
    </w:p>
    <w:p>
      <w:r>
        <w:t>&gt; 户  名：腾讯云计算（北京）有限责任公司</w:t>
      </w:r>
    </w:p>
    <w:p>
      <w:r>
        <w:t>&gt;</w:t>
      </w:r>
    </w:p>
    <w:p>
      <w:r>
        <w:t>&gt; 银行账号：110907316810601</w:t>
      </w:r>
    </w:p>
    <w:p>
      <w:r>
        <w:t>&gt;</w:t>
      </w:r>
    </w:p>
    <w:p>
      <w:r>
        <w:t>&gt; 开户行： 招商银行北京分行上地支行</w:t>
      </w:r>
    </w:p>
    <w:p>
      <w:pPr>
        <w:pStyle w:val="Heading3"/>
      </w:pPr>
      <w:r>
        <w:t>检查要点：核查所援引法律法规名称、条款序号是否准确有效（如《民法典》第509条而非已废止的《合同法》第60条），是否为现行有效版本</w:t>
      </w:r>
    </w:p>
    <w:p>
      <w:pPr>
        <w:pStyle w:val="ListBullet"/>
      </w:pPr>
      <w:r>
        <w:t>**风险等级**: 中</w:t>
      </w:r>
    </w:p>
    <w:p>
      <w:pPr>
        <w:pStyle w:val="ListBullet"/>
      </w:pPr>
      <w:r>
        <w:t>**结论**: 合同首部援引《中华人民共和国民法典》正确，但仅笼统提及"等法律法规的规定"，未指明具体条款，援引不够精准。应明确援引与合同订立、效力、履行等直接相关的具体条款。</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合同首部"根据..."段落</w:t>
      </w:r>
    </w:p>
    <w:p>
      <w:pPr>
        <w:pStyle w:val="ListBullet"/>
      </w:pPr>
      <w:r>
        <w:t>**问题分析**: 虽然援引《民法典》正确，但未指明具体条款，仅以"等法律法规"概括，缺乏针对性。合同应明确援引与合同订立、效力、履行等直接相关的具体条款。</w:t>
      </w:r>
    </w:p>
    <w:p>
      <w:pPr>
        <w:pStyle w:val="ListBullet"/>
      </w:pPr>
      <w:r>
        <w:t>**法律依据**: 《中华人民共和国民法典》第五百零九条规定："当事人应当按照约定全面履行自己的义务。当事人应当遵循诚信原则，根据合同的性质、目的和交易习惯履行通知、协助、保密等义务。"</w:t>
      </w:r>
    </w:p>
    <w:p>
      <w:pPr>
        <w:pStyle w:val="ListBullet"/>
      </w:pPr>
      <w:r>
        <w:t>修改建议:</w:t>
      </w:r>
    </w:p>
    <w:p>
      <w:r>
        <w:t>&gt; 根据浙江农村商业联合银行股份有限公司互联网类系统CDN加速服务项目(三年)采购(公开招标编号ZRUB-2025-06-03-08-C002)要求及乙方投标承诺，按照《中华人民共和国民法典》第四百六十四条（合同定义）、第四百六十五条（合同相对性）、第五百零九条（合同履行原则）等法律法规的规定，甲、乙双方本着平等、自愿、诚实信用原则，经充分协商，就甲方向乙方采购互联网类系统CDN加速服务项目(三年)事宜订立本合同，以兹双方共同遵守。</w:t>
      </w:r>
    </w:p>
    <w:p>
      <w:pPr>
        <w:pStyle w:val="Heading3"/>
      </w:pPr>
      <w:r>
        <w:t>检查要点：确认合同正文末尾是否规范标注‘以下为合同签署栏’或‘以下无正文’字样，且该行与签署栏之间无空白行或冗余内容</w:t>
      </w:r>
    </w:p>
    <w:p>
      <w:pPr>
        <w:pStyle w:val="ListBullet"/>
      </w:pPr>
      <w:r>
        <w:t>**风险等级**: 高</w:t>
      </w:r>
    </w:p>
    <w:p>
      <w:pPr>
        <w:pStyle w:val="ListBullet"/>
      </w:pPr>
      <w:r>
        <w:t>**结论**: 合同正文末尾未标注"以下为合同签署栏"或"以下无正文"字样，且在"附件六"之后直接进入签约页，缺乏规范的过渡标识，不符合合同格式规范要求。</w:t>
      </w:r>
    </w:p>
    <w:p>
      <w:pPr>
        <w:pStyle w:val="ListBullet"/>
      </w:pPr>
      <w:r>
        <w:t>原文引用:</w:t>
      </w:r>
    </w:p>
    <w:p>
      <w:r>
        <w:t>&gt; 附件六</w:t>
      </w:r>
    </w:p>
    <w:p>
      <w:r>
        <w:t>&gt;</w:t>
      </w:r>
    </w:p>
    <w:p>
      <w:r>
        <w:t>&gt; 购买/使用腾讯云境外服务附录</w:t>
      </w:r>
    </w:p>
    <w:p>
      <w:r>
        <w:t>&gt;</w:t>
      </w:r>
    </w:p>
    <w:p>
      <w:r>
        <w:t>&gt; 如果甲方希望购买\使用到境外国家和地区的服务，则本采购合同以及本附录条款（以下统称为 ”本协议“）是腾讯云与甲方，就甲方使用腾讯云境外服务的相关事项签订的合同。本附录作为本采购合同的附属协议，具有与本采购合同同等效力。本附录未约定事项，甲方应遵守本采购合同的相关约定。若本附录与本采购合同中的条款相冲突或不一致，则以本附录为准。</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pPr>
        <w:pStyle w:val="ListBullet"/>
      </w:pPr>
      <w:r>
        <w:t>**所在位置**: 合同末尾，附件六之后至签约页之前</w:t>
      </w:r>
    </w:p>
    <w:p>
      <w:pPr>
        <w:pStyle w:val="ListBullet"/>
      </w:pPr>
      <w:r>
        <w:t>**问题分析**: 缺少"以下为合同签署栏"或"以下无正文"的规范标注，可能导致合同完整性受到质疑，违反合同格式统一性要求。</w:t>
      </w:r>
    </w:p>
    <w:p>
      <w:pPr>
        <w:pStyle w:val="ListBullet"/>
      </w:pPr>
      <w:r>
        <w:t>**法律依据**: 《中华人民共和国民法典》第四百六十九条规定："当事人订立合同，可以采用书面形式、口头形式或者其他形式。书面形式是合同书、信件、电报、电传、传真等可以有形地表现所载内容的形式。"</w:t>
      </w:r>
    </w:p>
    <w:p>
      <w:pPr>
        <w:pStyle w:val="ListBullet"/>
      </w:pPr>
      <w:r>
        <w:t>修改建议:</w:t>
      </w:r>
    </w:p>
    <w:p>
      <w:r>
        <w:t>&gt; 附件六</w:t>
      </w:r>
    </w:p>
    <w:p>
      <w:r>
        <w:t>&gt;</w:t>
      </w:r>
    </w:p>
    <w:p>
      <w:r>
        <w:t>&gt; 购买/使用腾讯云境外服务附录</w:t>
      </w:r>
    </w:p>
    <w:p>
      <w:r>
        <w:t>&gt;</w:t>
      </w:r>
    </w:p>
    <w:p>
      <w:r>
        <w:t>&gt; 如果甲方希望购买\使用到境外国家和地区的服务，则本采购合同以及本附录条款（以下统称为"本协议"）是腾讯云与甲方，就甲方使用腾讯云境外服务的相关事项签订的合同。本附录作为本采购合同的附属协议，具有与本采购合同同等效力。本附录未约定事项，甲方应遵守本采购合同的相关约定。若本附录与本采购合同中的条款相冲突或不一致，则以本附录为准。</w:t>
      </w:r>
    </w:p>
    <w:p>
      <w:r>
        <w:t>&gt;</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pPr>
        <w:pStyle w:val="Heading2"/>
      </w:pPr>
      <w:r>
        <w:t>四、优先处理建议</w:t>
      </w:r>
    </w:p>
    <w:p>
      <w:pPr>
        <w:pStyle w:val="Heading3"/>
      </w:pPr>
      <w:r>
        <w:t>（一）必须立即修订的高风险问题</w:t>
      </w:r>
    </w:p>
    <w:p>
      <w:pPr>
        <w:pStyle w:val="ListBullet"/>
      </w:pPr>
      <w:r>
        <w:t>（一）签约主体合规性-检查要点1：补充CDN服务知识产权权属声明、著作权登记证书附件及第三方侵权赔偿条款</w:t>
      </w:r>
    </w:p>
    <w:p>
      <w:pPr>
        <w:pStyle w:val="ListBullet"/>
      </w:pPr>
      <w:r>
        <w:t>（二）合同核心条款完备性-检查要点1：增补“生效条件”“交付方式与地点”“合同变更程序”条款；明确质保金比例（5%）、支付节点（维保期届满后30个工作日内）及验收对应凭证</w:t>
      </w:r>
    </w:p>
    <w:p>
      <w:pPr>
        <w:pStyle w:val="ListBullet"/>
      </w:pPr>
      <w:r>
        <w:t>（二）合同核心条款完备性-检查要点2：增设甲乙双方项目负责人信息条款（含姓名、身份证号、联系电话）</w:t>
      </w:r>
    </w:p>
    <w:p>
      <w:pPr>
        <w:pStyle w:val="ListBullet"/>
      </w:pPr>
      <w:r>
        <w:t>（二）合同核心条款完备性-检查要点5：补全付款计划中发票类型（增值税专用发票）、开票时间（各付款节点前5个工作日）、税目税率（信息技术服务，X%）</w:t>
      </w:r>
    </w:p>
    <w:p>
      <w:pPr>
        <w:pStyle w:val="ListBullet"/>
      </w:pPr>
      <w:r>
        <w:t>（三）期限约定精确性-检查要点3：修正第十四条第14.2款，明确定义“日”为自然日、“工作日”为中国法定工作日</w:t>
      </w:r>
    </w:p>
    <w:p>
      <w:pPr>
        <w:pStyle w:val="ListBullet"/>
      </w:pPr>
      <w:r>
        <w:t>（三）期限约定精确性-检查要点4：增补交付期（签约后30自然日内完成配置测试）、验收期（收到开通确认书后10自然日内）、维保期（验收确认书签署日起三年）</w:t>
      </w:r>
    </w:p>
    <w:p>
      <w:pPr>
        <w:pStyle w:val="ListBullet"/>
      </w:pPr>
      <w:r>
        <w:t>（四）合同语言与格式规范性-检查要点1：修正附件六第4.2条语法结构，补全中心名词“行为”；删除第8.4.4条中冗余“和”字；统一附件四标题为甲方全称</w:t>
      </w:r>
    </w:p>
    <w:p>
      <w:pPr>
        <w:pStyle w:val="ListBullet"/>
      </w:pPr>
      <w:r>
        <w:t>（四）合同语言与格式规范性-检查要点2：在附件一中完整列明三项分项金额及合同总金额（大小写俱全）</w:t>
      </w:r>
    </w:p>
    <w:p>
      <w:pPr>
        <w:pStyle w:val="ListBullet"/>
      </w:pPr>
      <w:r>
        <w:t>（四）合同语言与格式规范性-检查要点3：在合同正文第十五条后新增附件优先适用条款，明确附件二效力高于附件一</w:t>
      </w:r>
    </w:p>
    <w:p>
      <w:pPr>
        <w:pStyle w:val="ListBullet"/>
      </w:pPr>
      <w:r>
        <w:t>（四）合同语言与格式规范性-检查要点4：将附件五“贵方”、附件二“招标单位”统一替换为“甲方”</w:t>
      </w:r>
    </w:p>
    <w:p>
      <w:pPr>
        <w:pStyle w:val="ListBullet"/>
      </w:pPr>
      <w:r>
        <w:t>（四）合同语言与格式规范性-检查要点5：将合同首部、签约页、附件一中乙方名称统一为中文括号格式“腾讯云计算（北京）有限责任公司”</w:t>
      </w:r>
    </w:p>
    <w:p>
      <w:pPr>
        <w:pStyle w:val="ListBullet"/>
      </w:pPr>
      <w:r>
        <w:t>（四）合同语言与格式规范性-检查要点7：在合同首部法律援引处补充《民法典》第四百六十四条、第四百六十五条、第五百零九条等具体条款；在正文末尾增加“（以下为合同签署栏）”标识</w:t>
      </w:r>
    </w:p>
    <w:p>
      <w:pPr>
        <w:pStyle w:val="Heading3"/>
      </w:pPr>
      <w:r>
        <w:t>（二）建议同步修订的中风险问题</w:t>
      </w:r>
    </w:p>
    <w:p>
      <w:pPr>
        <w:pStyle w:val="ListBullet"/>
      </w:pPr>
      <w:r>
        <w:t>（一）签约主体合规性-检查要点2：补全双方法定代表人姓名、职务及“传真：无”表述；增加营业执照副本盖章要求</w:t>
      </w:r>
    </w:p>
    <w:p>
      <w:pPr>
        <w:pStyle w:val="ListBullet"/>
      </w:pPr>
      <w:r>
        <w:t>（二）合同核心条款完备性-检查要点3：量化CDN带宽、对象存储容量、CDN回源流量包等关键技术参数；在合同正文明确“附件一至附件六均为本合同不可分割的组成部分”</w:t>
      </w:r>
    </w:p>
    <w:p>
      <w:pPr>
        <w:pStyle w:val="ListBullet"/>
      </w:pPr>
      <w:r>
        <w:t>（二）合同核心条款完备性-检查要点4：在附件一中明确合同总金额（大写+小写），注明币种为人民币、含税价属性</w:t>
      </w:r>
    </w:p>
    <w:p>
      <w:pPr>
        <w:pStyle w:val="ListBullet"/>
      </w:pPr>
      <w:r>
        <w:t>（三）期限约定精确性-检查要点2：在附件二“工作目标”中明确定义“自然月”为“公历每月1日至当月最后一日”</w:t>
      </w:r>
    </w:p>
    <w:p>
      <w:pPr>
        <w:pStyle w:val="ListBullet"/>
      </w:pPr>
      <w:r>
        <w:t>（四）合同语言与格式规范性-检查要点6：在合同首部法律援引中细化具体条款，增强援引精准性</w:t>
      </w:r>
    </w:p>
    <w:p>
      <w:pPr>
        <w:pStyle w:val="Heading3"/>
      </w:pPr>
      <w:r>
        <w:t>（三）可后续验证的低风险问题</w:t>
      </w:r>
    </w:p>
    <w:p>
      <w:pPr>
        <w:pStyle w:val="ListBullet"/>
      </w:pPr>
      <w:r>
        <w:t>（三）期限约定精确性-检查要点1：补全合同首部“签订日期”空白处（年月日）</w:t>
      </w:r>
    </w:p>
    <w:p>
      <w:r>
        <w:t>---</w:t>
      </w:r>
    </w:p>
    <w:p>
      <w:pPr>
        <w:pStyle w:val="Heading2"/>
      </w:pPr>
      <w:r>
        <w:t>附：审查标准覆盖核查表</w:t>
      </w:r>
    </w:p>
    <w:p>
      <w:r>
        <w:t>| 序号 | 审查内容 | 审查状态 |</w:t>
      </w:r>
    </w:p>
    <w:p>
      <w:r>
        <w:t>|------|---------|---------|</w:t>
      </w:r>
    </w:p>
    <w:p>
      <w:r>
        <w:t>| **1** | **核实签约主体的合法存续性、履约适格性及信息一致性** | **✅** |</w:t>
      </w:r>
    </w:p>
    <w:p>
      <w:r>
        <w:t>| 1.1 | 通过国家企业信用信息公示系统或司法大数据平台核查该主体是否存在未结重大涉法涉诉案件（如被执行、失信、严重违法、破产重整等 | ✅ |</w:t>
      </w:r>
    </w:p>
    <w:p>
      <w:r>
        <w:t>| 1.2 | 核对营业执照登记的经营范围，确认合同项下标的（如软件采购、技术服务等）属于其法定经营范围内 | ✅ |</w:t>
      </w:r>
    </w:p>
    <w:p>
      <w:r>
        <w:t>| 1.3 | 逐项比对合同首部所载主体信息（名称、统一社会信用代码、注册地址、联系地址、联系电话、传真、法定代表人/负责人姓名及职务、 | ✅ |</w:t>
      </w:r>
    </w:p>
    <w:p>
      <w:r>
        <w:t>| 1.4 | 如合同涉及软件、技术产品采购，核查卖方是否拥有该产品核心知识产权（如著作权登记证书、专利证书、授权链文件），或已获得合法 | ✅ |</w:t>
      </w:r>
    </w:p>
    <w:p>
      <w:r>
        <w:t>| **2** | **确保合同核心条款结构完整、要素齐备、逻辑自洽** | **✅** |</w:t>
      </w:r>
    </w:p>
    <w:p>
      <w:r>
        <w:t>| 2.1 | 检查合同是否完整涵盖以下必备条款：采购内容、合同金额、付款计划、合同期限、生效条件、知识产权归属与使用限制、产品质量/服 | ✅ |</w:t>
      </w:r>
    </w:p>
    <w:p>
      <w:r>
        <w:t>| 2.2 | 确认合同中是否明确指定主要项目负责人，并完整载明其姓名、身份证号码及联系电话 | ✅ |</w:t>
      </w:r>
    </w:p>
    <w:p>
      <w:r>
        <w:t>| 2.3 | 核查采购内容描述是否具体明确：包括品种、规格、型号、等级、花色等技术参数；若内容复杂，是否通过附件（如技术规格书、配置清 | ✅ |</w:t>
      </w:r>
    </w:p>
    <w:p>
      <w:r>
        <w:t>| 2.4 | 核验合同金额条款：是否同时列明数量、单价、总价及计量单位；币种是否明确（如人民币/USD）；大小写金额是否完全一致；是否 | ✅ |</w:t>
      </w:r>
    </w:p>
    <w:p>
      <w:r>
        <w:t>| 2.5 | 审查付款计划：是否设置清晰的付款节点（如预付款、到货款、验收款、质保金）；质保金比例是否合理（通常5%-10%），是否明 | ✅ |</w:t>
      </w:r>
    </w:p>
    <w:p>
      <w:r>
        <w:t>| **3** | **确保期限约定精确、无歧义，符合实务操作与法律效力要求** | **✅** |</w:t>
      </w:r>
    </w:p>
    <w:p>
      <w:r>
        <w:t>| 3.1 | 合同期限是否以起止日期（年月日）明确标示，或采用‘自××年××月××日起至××年××月××日止’的闭合表述 | ✅ |</w:t>
      </w:r>
    </w:p>
    <w:p>
      <w:r>
        <w:t>| 3.2 | 如采用周期性表述（如‘一年’‘季度’），是否明确定义计算基准（如‘自然年度’‘自生效日起连续12个月’‘自首笔付款到账日 | ✅ |</w:t>
      </w:r>
    </w:p>
    <w:p>
      <w:r>
        <w:t>| 3.3 | 所有时间单位是否明确区分‘自然日’与‘工作日’，并在首次出现时予以定义（如‘本合同所称‘日’均指自然日，除非特别注明为工 | ✅ |</w:t>
      </w:r>
    </w:p>
    <w:p>
      <w:r>
        <w:t>| 3.4 | 涉及多阶段期限（如交付期、验收期、维保期）是否分别约定起算条件与终止时点，且逻辑衔接无冲突 | ✅ |</w:t>
      </w:r>
    </w:p>
    <w:p>
      <w:r>
        <w:t>| **4** | **保障合同语言严谨、格式统一、内外一致、法律援引有效** | **✅** |</w:t>
      </w:r>
    </w:p>
    <w:p>
      <w:r>
        <w:t>| 4.1 | 全文通读排查错别字、标点误用、编号错乱、标题层级颠倒（如‘二、’下直接接‘1.’而缺失‘（一）’）、语句成分残缺或搭配不 | ✅ |</w:t>
      </w:r>
    </w:p>
    <w:p>
      <w:r>
        <w:t>| 4.2 | 核对合同总金额与各付款节点金额之和是否完全相等；大小写金额是否逐字核对一致（尤其注意‘零’‘壹’‘贰’等大写数字及‘整’ | ✅ |</w:t>
      </w:r>
    </w:p>
    <w:p>
      <w:r>
        <w:t>| 4.3 | 比对正文与所有附件（技术协议、服务清单、保密承诺等）中相同条款（如验收标准、知识产权归属、违约责任）的表述是否严格一致； | ✅ |</w:t>
      </w:r>
    </w:p>
    <w:p>
      <w:r>
        <w:t>| 4.4 | 排查合同中是否残留招标文件、谈判纪要、询价函等前置流程中的特定用语（如‘投标单位’‘响应人’‘贵方’等非合同签署方称谓） | ✅ |</w:t>
      </w:r>
    </w:p>
    <w:p>
      <w:r>
        <w:t>| 4.5 | 校验合同首部‘甲方/乙方’全称、签约页盖章主体名称、落款处签字主体名称三者是否完全一致（含括号、空格、简称与全称混用等细 | ✅ |</w:t>
      </w:r>
    </w:p>
    <w:p>
      <w:r>
        <w:t>| 4.6 | 核查所援引法律法规名称、条款序号是否准确有效（如《民法典》第509条而非已废止的《合同法》第60条），是否为现行有效版本 | ✅ |</w:t>
      </w:r>
    </w:p>
    <w:p>
      <w:r>
        <w:t>| 4.7 | 确认合同正文末尾是否规范标注‘以下为合同签署栏’或‘以下无正文’字样，且该行与签署栏之间无空白行或冗余内容 | ✅ |</w:t>
      </w:r>
    </w:p>
    <w:p>
      <w:r>
        <w:t>**覆盖率：20/20（100%）**</w:t>
      </w:r>
    </w:p>
    <w:p>
      <w:r>
        <w:t>---</w:t>
      </w:r>
    </w:p>
    <w:p>
      <w:pPr>
        <w:pStyle w:val="Heading2"/>
      </w:pPr>
      <w:r>
        <w:t>附：Token 消耗统计</w:t>
      </w:r>
    </w:p>
    <w:p>
      <w:r>
        <w:t>| 阶段 | Token 消耗 |</w:t>
      </w:r>
    </w:p>
    <w:p>
      <w:r>
        <w:t>|------|----------|</w:t>
      </w:r>
    </w:p>
    <w:p>
      <w:r>
        <w:t>| 规划（Planner） | 1,919 |</w:t>
      </w:r>
    </w:p>
    <w:p>
      <w:r>
        <w:t>| 审查（Sub-Agents + Reflectors） | 500,849 |</w:t>
      </w:r>
    </w:p>
    <w:p>
      <w:r>
        <w:t>| 汇总（Summarizer） | 13,813 |</w:t>
      </w:r>
    </w:p>
    <w:p>
      <w:r>
        <w:t>| **合计** | **516,581**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