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独立合同审查报告</w:t>
      </w:r>
    </w:p>
    <w:p>
      <w:r>
        <w:t>审查对象: 反馈0730-【已审查】（190号）互联网类系统CDN加速服务（三年）采购合同HT-ZRUB-2025-07-01-08-C002</w:t>
      </w:r>
    </w:p>
    <w:p>
      <w:r>
        <w:t>生成时间: 2026-02-25 14:12</w:t>
      </w:r>
    </w:p>
    <w:p>
      <w:r>
        <w:t>------------------------------</w:t>
      </w:r>
    </w:p>
    <w:p>
      <w:pPr>
        <w:pStyle w:val="Heading1"/>
      </w:pPr>
      <w:r>
        <w:t>合同审查报告</w:t>
      </w:r>
    </w:p>
    <w:p>
      <w:pPr>
        <w:pStyle w:val="Heading2"/>
      </w:pPr>
      <w:r>
        <w:t>一、审查概要</w:t>
      </w:r>
    </w:p>
    <w:p>
      <w:pPr>
        <w:pStyle w:val="ListBullet"/>
      </w:pPr>
      <w:r>
        <w:t>审查标准数量：14项</w:t>
      </w:r>
    </w:p>
    <w:p>
      <w:pPr>
        <w:pStyle w:val="ListBullet"/>
      </w:pPr>
      <w:r>
        <w:t>发现问题总数：13项</w:t>
      </w:r>
    </w:p>
    <w:p>
      <w:pPr>
        <w:pStyle w:val="ListBullet"/>
      </w:pPr>
      <w:r>
        <w:t>高风险问题数量：6项</w:t>
      </w:r>
    </w:p>
    <w:p>
      <w:pPr>
        <w:pStyle w:val="ListBullet"/>
      </w:pPr>
      <w:r>
        <w:t>中风险问题数量：6项</w:t>
      </w:r>
    </w:p>
    <w:p>
      <w:pPr>
        <w:pStyle w:val="ListBullet"/>
      </w:pPr>
      <w:r>
        <w:t>低风险问题数量：1项</w:t>
      </w:r>
    </w:p>
    <w:p>
      <w:pPr>
        <w:pStyle w:val="Heading2"/>
      </w:pPr>
      <w:r>
        <w:t>二、风险总览表</w:t>
      </w:r>
    </w:p>
    <w:p>
      <w:r>
        <w:t>| 序号 | 审查领域 | 具体问题 | 风险等级 | 主要问题 |</w:t>
      </w:r>
    </w:p>
    <w:p>
      <w:r>
        <w:t>|------|---------|---------|---------|---------|</w:t>
      </w:r>
    </w:p>
    <w:p>
      <w:r>
        <w:t>| 1 | （一）合同主体 | 合同提供信息不齐全且与工商登记不一致 | 中 | 缺少传真号码、甲乙双方法定代表人信息；乙方联系电话与工商登记不一致；乙方邮编“200233”错误（应为北京市海淀区邮编，如100085等） |</w:t>
      </w:r>
    </w:p>
    <w:p>
      <w:r>
        <w:t>| 2 | （一）合同主体 | 购买软件等产品未获得核心知识产权 | 高 | 合同明确腾讯云保留全部服务成果及衍生品知识产权，未向甲方授予源代码所有权、修改权、再许可权等核心权利；第三方软件知识产权归属及责任豁免条款显失公平 |</w:t>
      </w:r>
    </w:p>
    <w:p>
      <w:r>
        <w:t>| 3 | （二）合同框架 | 合同主要项目负责人未明确指定且身份信息不全 | 高 | 仅列“联系人”，未定义为“主要项目负责人”；双方均未载明身份证号码；甲方联系人电话缺失；乙方电话未注明是否为负责人本人使用 |</w:t>
      </w:r>
    </w:p>
    <w:p>
      <w:r>
        <w:t>| 4 | （二）合同框架 | 采购内容未具体注明品种、规格、型号、等级等关键信息 | 中 | 仅笼统描述“CDN网站加速服务”等类别及计费方式，未明确服务类型（如全站加速CDN）、技术参数（协议版本、缓存策略）、服务等级（基础版/企业版）等 |</w:t>
      </w:r>
    </w:p>
    <w:p>
      <w:r>
        <w:t>| 5 | （二）合同框架 | 合同金额未明确约定单价、总价及计量单位 | 高 | 多处提及“阶梯价格如下所示”“价格如下”“定价：”，但全文未显示任何具体数值；合同总金额完全缺失，仅在附件四中模糊引用“本合同总金额” |</w:t>
      </w:r>
    </w:p>
    <w:p>
      <w:r>
        <w:t>| 6 | （二）合同框架 | 付款计划缺乏明确节点，且未预留维保期结束后的质量保证金 | 高 | 仅以“账单确认”为唯一付款触发条件，未按服务开通、验收、上线等关键节点设置分期；未约定免费维保期及相应尾款支付机制 |</w:t>
      </w:r>
    </w:p>
    <w:p>
      <w:r>
        <w:t>| 7 | （二）合同框架 | 合同期限虽明确起止日，但未定义“旬”“季度”“年度”等时间单位 | 低 | 起止日期表述清晰（2025年9月1日至2028年8月31日），且已定义“天”为自然日；但未说明“旬”“季度”“年度”的计算方式，存在轻微解释空间 |</w:t>
      </w:r>
    </w:p>
    <w:p>
      <w:r>
        <w:t>| 8 | （三）其他基本问题 | 合同结构严重缺失，标题顺序杂乱，直接从第十四条开始 | 高 | 正文缺失第一至第十三条，缺少定义、服务范围、双方权利义务、违约责任等法定必备条款，影响合同完整性与法律效力 |</w:t>
      </w:r>
    </w:p>
    <w:p>
      <w:r>
        <w:t>| 9 | （三）其他基本问题 | 同一事项在正文与附件中约定不一致 | 高 | 服务可用性标准不一致（附件一“≥99%” vs 附件二“99.9%”）；服务开通日期认定主体不一致（附件一“以甲方系统记录为准” vs 附件三“以乙方系统记录为准”） |</w:t>
      </w:r>
    </w:p>
    <w:p>
      <w:r>
        <w:t>| 10 | （三）其他基本问题 | 合同中混用“招标单位”“谈判”“招投标”等采购流程用语 | 中 | 多处将“甲方”误写为“招标单位”；出现“谈判未及时通知”“商务谈判文件”“招投标”等非合同执行阶段术语 |</w:t>
      </w:r>
    </w:p>
    <w:p>
      <w:r>
        <w:t>| 11 | （三）其他基本问题 | 合同主体名称前后不一致 | 高 | 首部标题、合同号（ZRUB）、招标编号中使用“浙江农商联合银行”简称，与法定全称“浙江农村商业联合银行股份有限公司”不符，存在主体指代模糊风险 |</w:t>
      </w:r>
    </w:p>
    <w:p>
      <w:r>
        <w:t>| 12 | （三）其他基本问题 | 合同正文末尾未标注“以下为合同签署栏”或“以下无正文” | 中 | 附件六结束后直接进入签署栏，无分隔提示语，易引发对签署页前是否存在未载明条款的争议 |</w:t>
      </w:r>
    </w:p>
    <w:p>
      <w:r>
        <w:t>| 13 | （三）其他基本问题 | 存在语句语病、标点不规范等文本瑕疵 | 中 | 如长句嵌套导致歧义（附件二第2条）、专有名词后误加空格（“CDN 每日”）等，影响条款准确理解 |</w:t>
      </w:r>
    </w:p>
    <w:p>
      <w:pPr>
        <w:pStyle w:val="Heading2"/>
      </w:pPr>
      <w:r>
        <w:t>三、审查详情</w:t>
      </w:r>
    </w:p>
    <w:p>
      <w:pPr>
        <w:pStyle w:val="Heading3"/>
      </w:pPr>
      <w:r>
        <w:t>（一）合同主体</w:t>
      </w:r>
    </w:p>
    <w:p>
      <w:r>
        <w:t>#### 3.合同提供信息是否齐全，是否与工商登记一致，包括联系地址、联系电话、传真、法定代表人或负责人、联系人等信息；</w:t>
      </w:r>
    </w:p>
    <w:p>
      <w:r>
        <w:t>根据天眼查等工商信息查询结果，我需要分析合同中提供的信息是否齐全并与工商登记一致。</w:t>
      </w:r>
    </w:p>
    <w:p>
      <w:r>
        <w:t>首先，检查合同中缺失的信息：</w:t>
      </w:r>
    </w:p>
    <w:p>
      <w:pPr>
        <w:pStyle w:val="ListBullet"/>
      </w:pPr>
      <w:r>
        <w:t>合同中未提供**传真号码**</w:t>
      </w:r>
    </w:p>
    <w:p>
      <w:pPr>
        <w:pStyle w:val="ListBullet"/>
      </w:pPr>
      <w:r>
        <w:t>合同中未提供**甲乙双方的法定代表人或负责人信息**</w:t>
      </w:r>
    </w:p>
    <w:p>
      <w:r>
        <w:t>其次，核对已提供的信息是否与工商登记一致：</w:t>
      </w:r>
    </w:p>
    <w:p>
      <w:r>
        <w:t>对于甲方"浙江农村商业联合银行股份有限公司"：</w:t>
      </w:r>
    </w:p>
    <w:p>
      <w:pPr>
        <w:pStyle w:val="ListBullet"/>
      </w:pPr>
      <w:r>
        <w:t>合同地址：杭州市上城区秋涛路660号 ✓（与百度百科信息一致）</w:t>
      </w:r>
    </w:p>
    <w:p>
      <w:pPr>
        <w:pStyle w:val="ListBullet"/>
      </w:pPr>
      <w:r>
        <w:t>合同电话：0571-56929972（合同提供） vs 工商登记中未明确显示该电话，但合同提供了具体联系人和电话</w:t>
      </w:r>
    </w:p>
    <w:p>
      <w:pPr>
        <w:pStyle w:val="ListBullet"/>
      </w:pPr>
      <w:r>
        <w:t>法定代表人：合同未提供，但工商登记显示为"林仁方"（天眼查信息）</w:t>
      </w:r>
    </w:p>
    <w:p>
      <w:r>
        <w:t>对于乙方"腾讯云计算(北京)有限责任公司"：</w:t>
      </w:r>
    </w:p>
    <w:p>
      <w:pPr>
        <w:pStyle w:val="ListBullet"/>
      </w:pPr>
      <w:r>
        <w:t>合同地址：北京市海淀区西北旺东路10号院西区9号楼4层101 ✓（与企查查信息一致）</w:t>
      </w:r>
    </w:p>
    <w:p>
      <w:pPr>
        <w:pStyle w:val="ListBullet"/>
      </w:pPr>
      <w:r>
        <w:t>合同电话：010-82173652（合同提供） vs 企查查显示公司电话为"4009100100"，存在不一致</w:t>
      </w:r>
    </w:p>
    <w:p>
      <w:pPr>
        <w:pStyle w:val="ListBullet"/>
      </w:pPr>
      <w:r>
        <w:t>法定代表人：合同未提供，但工商登记显示为"李强"（天眼查信息）</w:t>
      </w:r>
    </w:p>
    <w:p>
      <w:r>
        <w:t>此外，合同中乙方的邮编"200233"有误，北京市海淀区的正确邮编应为"100085"或"100192"等，"200233"是上海市的邮编。</w:t>
      </w:r>
    </w:p>
    <w:p>
      <w:r>
        <w:t>综上，合同中存在以下问题：</w:t>
      </w:r>
    </w:p>
    <w:p>
      <w:r>
        <w:t>1. 缺少传真号码</w:t>
      </w:r>
    </w:p>
    <w:p>
      <w:r>
        <w:t>2. 缺少甲乙双方法定代表人信息</w:t>
      </w:r>
    </w:p>
    <w:p>
      <w:r>
        <w:t>3. 乙方联系电话与工商登记不一致</w:t>
      </w:r>
    </w:p>
    <w:p>
      <w:r>
        <w:t>4. 乙方邮编错误</w:t>
      </w:r>
    </w:p>
    <w:p>
      <w:r>
        <w:t>这些都属于合同提供信息不齐全或与工商登记不一致的问题。</w:t>
      </w:r>
    </w:p>
    <w:p>
      <w:pPr>
        <w:pStyle w:val="Heading3"/>
      </w:pPr>
      <w:r>
        <w:t>检查要点：合同提供信息是否齐全，是否与工商登记一致，包括联系地址、联系电话、传真、法定代表人或负责人、联系人等信息；</w:t>
      </w:r>
    </w:p>
    <w:p>
      <w:pPr>
        <w:pStyle w:val="ListBullet"/>
      </w:pPr>
      <w:r>
        <w:t>**风险等级**: 中</w:t>
      </w:r>
    </w:p>
    <w:p>
      <w:pPr>
        <w:pStyle w:val="ListBullet"/>
      </w:pPr>
      <w:r>
        <w:t>**结论**: 合同中缺少传真号码、甲乙双方法定代表人信息；乙方联系电话与工商登记信息不一致；乙方邮编"200233"错误（应为北京市海淀区邮编，如100085等）</w:t>
      </w:r>
    </w:p>
    <w:p>
      <w:pPr>
        <w:pStyle w:val="ListBullet"/>
      </w:pPr>
      <w:r>
        <w:t>原文引用:</w:t>
      </w:r>
    </w:p>
    <w:p>
      <w:r>
        <w:t>&gt; 甲方：浙江农村商业联合银行股份有限公司</w:t>
      </w:r>
    </w:p>
    <w:p>
      <w:r>
        <w:t>&gt;</w:t>
      </w:r>
    </w:p>
    <w:p>
      <w:r>
        <w:t>&gt; 地址：杭州市上城区秋涛路660号</w:t>
      </w:r>
    </w:p>
    <w:p>
      <w:r>
        <w:t>&gt;</w:t>
      </w:r>
    </w:p>
    <w:p>
      <w:r>
        <w:t>&gt; 电话：0571-56929972</w:t>
      </w:r>
    </w:p>
    <w:p>
      <w:r>
        <w:t>&gt;</w:t>
      </w:r>
    </w:p>
    <w:p>
      <w:r>
        <w:t>&gt; 邮编：311200</w:t>
      </w:r>
    </w:p>
    <w:p>
      <w:r>
        <w:t>&gt;</w:t>
      </w:r>
    </w:p>
    <w:p>
      <w:r>
        <w:t>&gt; 联系人：裘竹青</w:t>
      </w:r>
    </w:p>
    <w:p>
      <w:r>
        <w:t>&gt;</w:t>
      </w:r>
    </w:p>
    <w:p>
      <w:r>
        <w:t>&gt; 邮箱地址：kjc_ztb@zjrcu.com</w:t>
      </w:r>
    </w:p>
    <w:p>
      <w:r>
        <w:t>&gt;</w:t>
      </w:r>
    </w:p>
    <w:p>
      <w:r>
        <w:t>&gt; 统一社会信用代码：91330000761316739P</w:t>
      </w:r>
    </w:p>
    <w:p>
      <w:r>
        <w:t>&gt;</w:t>
      </w:r>
    </w:p>
    <w:p>
      <w:r>
        <w:t>&gt; 乙方：腾讯云计算(北京)有限责任公司</w:t>
      </w:r>
    </w:p>
    <w:p>
      <w:r>
        <w:t>&gt;</w:t>
      </w:r>
    </w:p>
    <w:p>
      <w:r>
        <w:t>&gt; 地址：北京市海淀区西北旺东路10号院西区9号楼4层101</w:t>
      </w:r>
    </w:p>
    <w:p>
      <w:r>
        <w:t>&gt;</w:t>
      </w:r>
    </w:p>
    <w:p>
      <w:r>
        <w:t>&gt; 电话：010-82173652</w:t>
      </w:r>
    </w:p>
    <w:p>
      <w:r>
        <w:t>&gt;</w:t>
      </w:r>
    </w:p>
    <w:p>
      <w:r>
        <w:t>&gt; 邮编：200233</w:t>
      </w:r>
    </w:p>
    <w:p>
      <w:r>
        <w:t>&gt;</w:t>
      </w:r>
    </w:p>
    <w:p>
      <w:r>
        <w:t>&gt; 联系人：谭路</w:t>
      </w:r>
    </w:p>
    <w:p>
      <w:r>
        <w:t>&gt;</w:t>
      </w:r>
    </w:p>
    <w:p>
      <w:r>
        <w:t>&gt; 邮箱地址：jackylutan@tencent.com</w:t>
      </w:r>
    </w:p>
    <w:p>
      <w:r>
        <w:t>&gt;</w:t>
      </w:r>
    </w:p>
    <w:p>
      <w:r>
        <w:t>&gt; 统一社会信用代码：911101085636549482</w:t>
      </w:r>
    </w:p>
    <w:p>
      <w:pPr>
        <w:pStyle w:val="ListBullet"/>
      </w:pPr>
      <w:r>
        <w:t>**所在位置**: 合同首部信息</w:t>
      </w:r>
    </w:p>
    <w:p>
      <w:pPr>
        <w:pStyle w:val="ListBullet"/>
      </w:pPr>
      <w:r>
        <w:t>**问题分析**: 合同未提供传真号码；未提供甲乙双方法定代表人信息（工商登记显示甲方法定代表人为林仁方，乙方为李强）；乙方联系电话010-82173652与工商登记信息（4009100100）不一致；乙方邮编200233错误（200233为上海邮编，北京市海淀区正确邮编应为100085等）</w:t>
      </w:r>
    </w:p>
    <w:p>
      <w:pPr>
        <w:pStyle w:val="ListBullet"/>
      </w:pPr>
      <w:r>
        <w:t>**法律依据**: 《民法典》第四百七十条：合同的内容由当事人约定，一般包括当事人的姓名或者名称和住所；《公司法》第七条：公司登记事项包括公司名称、住所、法定代表人姓名、注册资本等</w:t>
      </w:r>
    </w:p>
    <w:p>
      <w:pPr>
        <w:pStyle w:val="ListBullet"/>
      </w:pPr>
      <w:r>
        <w:t>修改建议:</w:t>
      </w:r>
    </w:p>
    <w:p>
      <w:r>
        <w:t>&gt; 甲方：浙江农村商业联合银行股份有限公司</w:t>
      </w:r>
    </w:p>
    <w:p>
      <w:r>
        <w:t>&gt;</w:t>
      </w:r>
    </w:p>
    <w:p>
      <w:r>
        <w:t>&gt; 地址：杭州市上城区秋涛路660号</w:t>
      </w:r>
    </w:p>
    <w:p>
      <w:r>
        <w:t>&gt;</w:t>
      </w:r>
    </w:p>
    <w:p>
      <w:r>
        <w:t>&gt; 电话：0571-56929972</w:t>
      </w:r>
    </w:p>
    <w:p>
      <w:r>
        <w:t>&gt;</w:t>
      </w:r>
    </w:p>
    <w:p>
      <w:r>
        <w:t>&gt; 传真：______</w:t>
      </w:r>
    </w:p>
    <w:p>
      <w:r>
        <w:t>&gt;</w:t>
      </w:r>
    </w:p>
    <w:p>
      <w:r>
        <w:t>&gt; 邮编：311200</w:t>
      </w:r>
    </w:p>
    <w:p>
      <w:r>
        <w:t>&gt;</w:t>
      </w:r>
    </w:p>
    <w:p>
      <w:r>
        <w:t>&gt; 法定代表人：林仁方</w:t>
      </w:r>
    </w:p>
    <w:p>
      <w:r>
        <w:t>&gt;</w:t>
      </w:r>
    </w:p>
    <w:p>
      <w:r>
        <w:t>&gt; 联系人：裘竹青</w:t>
      </w:r>
    </w:p>
    <w:p>
      <w:r>
        <w:t>&gt;</w:t>
      </w:r>
    </w:p>
    <w:p>
      <w:r>
        <w:t>&gt; 邮箱地址：kjc_ztb@zjrcu.com</w:t>
      </w:r>
    </w:p>
    <w:p>
      <w:r>
        <w:t>&gt;</w:t>
      </w:r>
    </w:p>
    <w:p>
      <w:r>
        <w:t>&gt; 统一社会信用代码：91330000761316739P</w:t>
      </w:r>
    </w:p>
    <w:p>
      <w:r>
        <w:t>&gt;</w:t>
      </w:r>
    </w:p>
    <w:p>
      <w:r>
        <w:t>&gt; 乙方：腾讯云计算(北京)有限责任公司</w:t>
      </w:r>
    </w:p>
    <w:p>
      <w:r>
        <w:t>&gt;</w:t>
      </w:r>
    </w:p>
    <w:p>
      <w:r>
        <w:t>&gt; 地址：北京市海淀区西北旺东路10号院西区9号楼4层101</w:t>
      </w:r>
    </w:p>
    <w:p>
      <w:r>
        <w:t>&gt;</w:t>
      </w:r>
    </w:p>
    <w:p>
      <w:r>
        <w:t>&gt; 电话：4009100100</w:t>
      </w:r>
    </w:p>
    <w:p>
      <w:r>
        <w:t>&gt;</w:t>
      </w:r>
    </w:p>
    <w:p>
      <w:r>
        <w:t>&gt; 传真：______</w:t>
      </w:r>
    </w:p>
    <w:p>
      <w:r>
        <w:t>&gt;</w:t>
      </w:r>
    </w:p>
    <w:p>
      <w:r>
        <w:t>&gt; 邮编：100085</w:t>
      </w:r>
    </w:p>
    <w:p>
      <w:r>
        <w:t>&gt;</w:t>
      </w:r>
    </w:p>
    <w:p>
      <w:r>
        <w:t>&gt; 法定代表人：李强</w:t>
      </w:r>
    </w:p>
    <w:p>
      <w:r>
        <w:t>&gt;</w:t>
      </w:r>
    </w:p>
    <w:p>
      <w:r>
        <w:t>&gt; 联系人：谭路</w:t>
      </w:r>
    </w:p>
    <w:p>
      <w:r>
        <w:t>&gt;</w:t>
      </w:r>
    </w:p>
    <w:p>
      <w:r>
        <w:t>&gt; 邮箱地址：jackylutan@tencent.com</w:t>
      </w:r>
    </w:p>
    <w:p>
      <w:r>
        <w:t>&gt;</w:t>
      </w:r>
    </w:p>
    <w:p>
      <w:r>
        <w:t>&gt; 统一社会信用代码：911101085636549482</w:t>
      </w:r>
    </w:p>
    <w:p>
      <w:r>
        <w:t>#### 4.购买软件等产品，是否有核心知识产权；</w:t>
      </w:r>
    </w:p>
    <w:p>
      <w:pPr>
        <w:pStyle w:val="Heading3"/>
      </w:pPr>
      <w:r>
        <w:t>检查要点：购买软件等产品，是否有核心知识产权</w:t>
      </w:r>
    </w:p>
    <w:p>
      <w:pPr>
        <w:pStyle w:val="ListBullet"/>
      </w:pPr>
      <w:r>
        <w:t>**风险等级**: 高</w:t>
      </w:r>
    </w:p>
    <w:p>
      <w:pPr>
        <w:pStyle w:val="ListBullet"/>
      </w:pPr>
      <w:r>
        <w:t>**结论**: 合同明确约定腾讯云保留服务成果及衍生品的全部知识产权（7.2条），且未向甲方授予任何核心知识产权（如源代码所有权、修改权、再许可权、反向工程权等）；甲方仅获得受限的、不可转让的、非独占的使用权。对于通过腾讯云市场采购的第三方软件，合同进一步明确其知识产权归属第三方（4.1条），甲方不因采购行为获得核心知识产权。因此，甲方作为购买方，**未获得所购软件等产品的核心知识产权**，存在长期依赖、无法自主演进、受制于供应商的风险。</w:t>
      </w:r>
    </w:p>
    <w:p>
      <w:pPr>
        <w:pStyle w:val="ListBullet"/>
      </w:pPr>
      <w:r>
        <w:t>原文引用:</w:t>
      </w:r>
    </w:p>
    <w:p>
      <w:r>
        <w:t>&gt; 7.2腾讯云保留本协议项下服务成果和服务衍生品的知识产权和其他权益；除本协议另有明确规定外，本协议任何内容均不得解释为授予甲方前述服务成果和服务衍生品的知识产权和其他权益。</w:t>
      </w:r>
    </w:p>
    <w:p>
      <w:r>
        <w:t>&gt;</w:t>
      </w:r>
    </w:p>
    <w:p>
      <w:r>
        <w:t>&gt; 4.1 甲方可以通过腾讯云网站、腾讯云市场平台获取、使用第三方提供的产品或服务，此时第三方产品和服务的运营方与甲方建立相应的服务关系，并向甲方承担产品和服务的责任。</w:t>
      </w:r>
    </w:p>
    <w:p>
      <w:pPr>
        <w:pStyle w:val="ListBullet"/>
      </w:pPr>
      <w:r>
        <w:t>**所在位置**: 第七条第7.2款；第四条第4.1款</w:t>
      </w:r>
    </w:p>
    <w:p>
      <w:pPr>
        <w:pStyle w:val="ListBullet"/>
      </w:pPr>
      <w:r>
        <w:t>**问题分析**:</w:t>
      </w:r>
    </w:p>
    <w:p>
      <w:pPr>
        <w:pStyle w:val="ListBullet"/>
      </w:pPr>
      <w:r>
        <w:t>合同未设置任何例外条款或可选机制（如源码托管、知识产权转让/共有的特别约定）以支持甲方在特定条件下（如乙方停止服务、重大违约、安全审计需要等）获取核心知识产权或关键交付物（如API规范、数据模型、配置元数据等）；</w:t>
      </w:r>
    </w:p>
    <w:p>
      <w:pPr>
        <w:pStyle w:val="ListBullet"/>
      </w:pPr>
      <w:r>
        <w:t>“服务成果”“服务衍生品”等术语未明确定义，存在解释争议空间（例如：甲方定制开发的接口适配层、经甲方深度配置形成的自动化流程是否属于“衍生品”？若属，则其知识产权亦归腾讯云，显失公平）；</w:t>
      </w:r>
    </w:p>
    <w:p>
      <w:pPr>
        <w:pStyle w:val="ListBullet"/>
      </w:pPr>
      <w:r>
        <w:t>对于第三方软件，合同未要求腾讯云对第三方知识产权合法性作出担保，亦未约定甲方在遭遇第三方知识产权主张时的救济路径（如腾讯云协助甲方与第三方谈判、提供替代方案等），仅单方面豁免自身责任（7.3条但书部分）。</w:t>
      </w:r>
    </w:p>
    <w:p>
      <w:pPr>
        <w:pStyle w:val="ListBullet"/>
      </w:pPr>
      <w:r>
        <w:t>**法律依据**:</w:t>
      </w:r>
    </w:p>
    <w:p>
      <w:r>
        <w:t>《中华人民共和国民法典》第五百零九条：“当事人应当按照约定全面履行自己的义务。”</w:t>
      </w:r>
    </w:p>
    <w:p>
      <w:r>
        <w:t>《计算机软件保护条例》第六条：“本条例对软件著作权的保护不延及开发软件所用的思想、处理过程、操作方法或者数学概念等。”</w:t>
      </w:r>
    </w:p>
    <w:p>
      <w:r>
        <w:t>工信部《云计算服务安全评估办法》第十一条：“云服务商应明确说明其提供的服务中涉及的知识产权归属，特别是源代码、算法、数据模型等核心资产的权属安排。”（注：虽为部门规章，但属行业监管强制性指引）</w:t>
      </w:r>
    </w:p>
    <w:p>
      <w:pPr>
        <w:pStyle w:val="ListBullet"/>
      </w:pPr>
      <w:r>
        <w:t>修改建议:</w:t>
      </w:r>
    </w:p>
    <w:p>
      <w:r>
        <w:t>&gt; 7.2（修订后）腾讯云保留本协议项下通用服务模块、基础平台软件及标准API接口的知识产权；但对于甲方单独付费采购的定制化开发成果（包括但不限于甲方明确指定功能需求、提供业务逻辑规则、参与联合设计并签署《定制开发附件》的技术交付物），其知识产权归甲方所有，腾讯云仅保留非独占、不可转让、不可再许可的使用权，用于本协议项下运维与支持目的。双方应在订单或附件中明确定义“定制化开发成果”的范围、交付形式（含必要文档、API说明、配置元数据）及源代码托管机制。</w:t>
      </w:r>
    </w:p>
    <w:p>
      <w:r>
        <w:t>&gt;</w:t>
      </w:r>
    </w:p>
    <w:p>
      <w:r>
        <w:t>&gt; 新增7.4条：对于甲方通过腾讯云市场采购的第三方软件，腾讯云应确保该等产品已取得合法有效的知识产权授权，并在甲方提出合理请求时，向甲方提供第三方出具的知识产权合规承诺函副本；如因该等第三方产品引发知识产权纠纷且责任可归责于腾讯云选型或集成过错的，腾讯云应承担相应赔偿责任。</w:t>
      </w:r>
    </w:p>
    <w:p>
      <w:pPr>
        <w:pStyle w:val="Heading3"/>
      </w:pPr>
      <w:r>
        <w:t>（二）合同框架</w:t>
      </w:r>
    </w:p>
    <w:p>
      <w:r>
        <w:t>#### 1.合同主要项目负责人是否确定、是否预留姓名、身份证号码及电话号码</w:t>
      </w:r>
    </w:p>
    <w:p>
      <w:pPr>
        <w:pStyle w:val="Heading3"/>
      </w:pPr>
      <w:r>
        <w:t>检查要点：合同主要项目负责人是否确定、是否预留姓名、身份证号码及电话号码</w:t>
      </w:r>
    </w:p>
    <w:p>
      <w:pPr>
        <w:pStyle w:val="ListBullet"/>
      </w:pPr>
      <w:r>
        <w:t>**风险等级**: 高</w:t>
      </w:r>
    </w:p>
    <w:p>
      <w:pPr>
        <w:pStyle w:val="ListBullet"/>
      </w:pPr>
      <w:r>
        <w:t>**结论**: 合同中虽列明甲乙双方“联系人”（甲方：裘竹青；乙方：谭路），但**未明确其为“主要项目负责人”身份**，且**未载明任何一方项目负责人的身份证号码**，仅提供电话号码（甲方联系人电话未列明，乙方联系人电话为010-82173652，但未说明是否为项目负责人本人使用），不符合“确定负责人+预留姓名、身份证号、电话号码”三项齐备的管理要求。</w:t>
      </w:r>
    </w:p>
    <w:p>
      <w:pPr>
        <w:pStyle w:val="ListBullet"/>
      </w:pPr>
      <w:r>
        <w:t>原文引用:</w:t>
      </w:r>
    </w:p>
    <w:p>
      <w:r>
        <w:t>&gt; 联系人：裘竹青</w:t>
      </w:r>
    </w:p>
    <w:p>
      <w:r>
        <w:t>&gt; 邮箱地址：kjc_ztb@zjrcu.com</w:t>
      </w:r>
    </w:p>
    <w:p>
      <w:r>
        <w:t>&gt;</w:t>
      </w:r>
    </w:p>
    <w:p>
      <w:r>
        <w:t>&gt; 联系人：谭路</w:t>
      </w:r>
    </w:p>
    <w:p>
      <w:r>
        <w:t>&gt; 邮箱地址：jackylutan@tencent.com</w:t>
      </w:r>
    </w:p>
    <w:p>
      <w:pPr>
        <w:pStyle w:val="ListBullet"/>
      </w:pPr>
      <w:r>
        <w:t>**所在位置**: 合同首部信息（甲方/乙方基本信息段落）</w:t>
      </w:r>
    </w:p>
    <w:p>
      <w:pPr>
        <w:pStyle w:val="ListBullet"/>
      </w:pPr>
      <w:r>
        <w:t>**问题分析**:</w:t>
      </w:r>
    </w:p>
    <w:p>
      <w:pPr>
        <w:pStyle w:val="ListBullet"/>
      </w:pPr>
      <w:r>
        <w:t>“联系人”不等同于“主要项目负责人”，合同全文无条款定义该角色权责，亦无签字页或附件指定其为项目执行第一责任人；</w:t>
      </w:r>
    </w:p>
    <w:p>
      <w:pPr>
        <w:pStyle w:val="ListBullet"/>
      </w:pPr>
      <w:r>
        <w:t>身份证号码完全缺失，违反金融行业采购合同对关键岗位人员实名可追溯的合规要求（参见《银行业金融机构信息科技外包风险监管指引》第24条）；</w:t>
      </w:r>
    </w:p>
    <w:p>
      <w:pPr>
        <w:pStyle w:val="ListBullet"/>
      </w:pPr>
      <w:r>
        <w:t>甲方联系人未列示电话，乙方联系人电话未注明是否为其本人手机号，无法确保紧急事务直联响应。</w:t>
      </w:r>
    </w:p>
    <w:p>
      <w:pPr>
        <w:pStyle w:val="ListBullet"/>
      </w:pPr>
      <w:r>
        <w:t>**法律依据**:</w:t>
      </w:r>
    </w:p>
    <w:p>
      <w:r>
        <w:t>《银行业金融机构信息科技外包风险监管指引》（银监发〔2013〕5号）第二十四条：“银行业金融机构应当在外包合同中明确外包服务提供商的项目主要负责人及其联系方式，并要求其在发生重大变更时及时通知。”</w:t>
      </w:r>
    </w:p>
    <w:p>
      <w:r>
        <w:t>《浙江省省属企业采购管理办法》（浙国资发〔2022〕1号）第二十七条：“重大服务类采购合同应明确项目负责人姓名、身份证号、职务、联系方式及履职承诺。”</w:t>
      </w:r>
    </w:p>
    <w:p>
      <w:pPr>
        <w:pStyle w:val="ListBullet"/>
      </w:pPr>
      <w:r>
        <w:t>修改建议:</w:t>
      </w:r>
    </w:p>
    <w:p>
      <w:r>
        <w:t>&gt; 甲方指定本项目主要负责人如下：</w:t>
      </w:r>
    </w:p>
    <w:p>
      <w:r>
        <w:t>&gt; 姓名：______</w:t>
      </w:r>
    </w:p>
    <w:p>
      <w:r>
        <w:t>&gt; 身份证号码：________________________</w:t>
      </w:r>
    </w:p>
    <w:p>
      <w:r>
        <w:t>&gt; 职务：____________________________</w:t>
      </w:r>
    </w:p>
    <w:p>
      <w:r>
        <w:t>&gt; 联系电话（手机）：________________</w:t>
      </w:r>
    </w:p>
    <w:p>
      <w:r>
        <w:t>&gt; 邮箱：____________________________</w:t>
      </w:r>
    </w:p>
    <w:p>
      <w:r>
        <w:t>&gt;</w:t>
      </w:r>
    </w:p>
    <w:p>
      <w:r>
        <w:t>&gt; 乙方指定本项目主要负责人如下：</w:t>
      </w:r>
    </w:p>
    <w:p>
      <w:r>
        <w:t>&gt; 姓名：______</w:t>
      </w:r>
    </w:p>
    <w:p>
      <w:r>
        <w:t>&gt; 身份证号码：________________________</w:t>
      </w:r>
    </w:p>
    <w:p>
      <w:r>
        <w:t>&gt; 职务：____________________________</w:t>
      </w:r>
    </w:p>
    <w:p>
      <w:r>
        <w:t>&gt; 联系电话（手机）：________________</w:t>
      </w:r>
    </w:p>
    <w:p>
      <w:r>
        <w:t>&gt; 邮箱：____________________________</w:t>
      </w:r>
    </w:p>
    <w:p>
      <w:r>
        <w:t>&gt;</w:t>
      </w:r>
    </w:p>
    <w:p>
      <w:r>
        <w:t>&gt; 双方确认，上述负责人系本项目实施、协调、验收及应急响应的第一责任人，其签字行为在授权范围内视为代表本方意志。负责人信息发生变更的，须在变更后24小时内书面通知对方并附新负责人身份证复印件及签字样章。</w:t>
      </w:r>
    </w:p>
    <w:p>
      <w:r>
        <w:t>#### 2.采购内容：品种、规格、型号、等级、花色等应具体注明，必要时可通过附件说明标的物的实际情况。</w:t>
      </w:r>
    </w:p>
    <w:p>
      <w:r>
        <w:t>根据审查标准和合同内容分析，我需要检查采购内容是否具体注明了品种、规格、型号、等级、花色等。</w:t>
      </w:r>
    </w:p>
    <w:p>
      <w:r>
        <w:t>从提供的合同内容来看：</w:t>
      </w:r>
    </w:p>
    <w:p>
      <w:pPr>
        <w:pStyle w:val="ListBullet"/>
      </w:pPr>
      <w:r>
        <w:t>合同明确采购的是"互联网类系统CDN加速服务项目"</w:t>
      </w:r>
    </w:p>
    <w:p>
      <w:pPr>
        <w:pStyle w:val="ListBullet"/>
      </w:pPr>
      <w:r>
        <w:t>附件一《合同内容清单》列出了三类服务：CDN网站加速费用、对象存储费用、CDN APP内应用升级加速费用</w:t>
      </w:r>
    </w:p>
    <w:p>
      <w:pPr>
        <w:pStyle w:val="ListBullet"/>
      </w:pPr>
      <w:r>
        <w:t>但合同中并未具体说明CDN服务的品种（如标准CDN、全站加速CDN等）、规格（如支持的协议版本、缓存策略类型等）、型号（如腾讯云CDN的具体产品型号或版本）、等级（如基础版、专业版、企业版等不同服务等级）</w:t>
      </w:r>
    </w:p>
    <w:p>
      <w:r>
        <w:t>虽然合同在附件二中提到了服务目标（如回源带宽占比≤15%、服务可用性99.9%等）和附件三中提到了"腾讯云内容分发网络服务"，但这些都属于服务要求和性能指标，而非对采购标的物本身的具体规格描述。</w:t>
      </w:r>
    </w:p>
    <w:p>
      <w:r>
        <w:t>根据《政府采购需求管理办法》相关规定，采购需求应当明确采购标的的功能、质量、技术规格等要求。对于IT服务采购，虽然不适用传统实物商品的"型号、花色"等概念，但仍需明确服务的具体类型、技术参数、服务等级等关键信息。</w:t>
      </w:r>
    </w:p>
    <w:p>
      <w:r>
        <w:t>合同中仅笼统地描述了服务类别和计费方式，缺乏对服务本身具体技术规格、等级、性能参数等的明确说明，这可能导致双方对服务具体内容的理解不一致，存在履约风险。</w:t>
      </w:r>
    </w:p>
    <w:p>
      <w:pPr>
        <w:pStyle w:val="Heading3"/>
      </w:pPr>
      <w:r>
        <w:t>检查要点：采购内容：品种、规格、型号、等级、花色等应具体注明，必要时可通过附件说明标的物的实际情况。</w:t>
      </w:r>
    </w:p>
    <w:p>
      <w:pPr>
        <w:pStyle w:val="ListBullet"/>
      </w:pPr>
      <w:r>
        <w:t>**风险等级**: 中</w:t>
      </w:r>
    </w:p>
    <w:p>
      <w:pPr>
        <w:pStyle w:val="ListBullet"/>
      </w:pPr>
      <w:r>
        <w:t>**结论**: 合同未具体注明CDN服务的品种、规格、型号、等级等关键信息，仅笼统描述服务类别和计费方式，缺乏对服务本身具体技术规格、等级、性能参数等的明确说明</w:t>
      </w:r>
    </w:p>
    <w:p>
      <w:pPr>
        <w:pStyle w:val="ListBullet"/>
      </w:pPr>
      <w:r>
        <w:t>原文引用:</w:t>
      </w:r>
    </w:p>
    <w:p>
      <w:r>
        <w:t>&gt; 附件一</w:t>
      </w:r>
    </w:p>
    <w:p>
      <w:r>
        <w:t>&gt;</w:t>
      </w:r>
    </w:p>
    <w:p>
      <w:r>
        <w:t>&gt; 合同内容清单</w:t>
      </w:r>
    </w:p>
    <w:p>
      <w:r>
        <w:t>&gt;</w:t>
      </w:r>
    </w:p>
    <w:p>
      <w:r>
        <w:t>&gt; 一.产品优惠报价</w:t>
      </w:r>
    </w:p>
    <w:p>
      <w:r>
        <w:t>&gt;</w:t>
      </w:r>
    </w:p>
    <w:p>
      <w:r>
        <w:t>&gt; （1）CDN网站加速费用</w:t>
      </w:r>
    </w:p>
    <w:p>
      <w:r>
        <w:t>&gt;</w:t>
      </w:r>
    </w:p>
    <w:p>
      <w:r>
        <w:t>&gt; 计费方式-带宽月结：</w:t>
      </w:r>
    </w:p>
    <w:p>
      <w:r>
        <w:t>&gt;</w:t>
      </w:r>
    </w:p>
    <w:p>
      <w:r>
        <w:t>&gt; CDN 每日带宽统计点共288个，从当月1号起，每一个有效日（产生消耗）的所有统计点进行排序，去掉前5%的统计点，剩下的最大的统计点，即为计费带宽，再根据合同价格计算费用。采用阶梯到达模式，阶梯价格如下所示：</w:t>
      </w:r>
    </w:p>
    <w:p>
      <w:r>
        <w:t>&gt;</w:t>
      </w:r>
    </w:p>
    <w:p>
      <w:r>
        <w:t>&gt; （2）对象存储费用</w:t>
      </w:r>
    </w:p>
    <w:p>
      <w:r>
        <w:t>&gt;</w:t>
      </w:r>
    </w:p>
    <w:p>
      <w:r>
        <w:t>&gt; 对象存储用于存放APP升级包使用。该部分费用分为三部分：标准存储容量包，CDN回源流量包，标准存储读写请求。价格如下：</w:t>
      </w:r>
    </w:p>
    <w:p>
      <w:r>
        <w:t>&gt;</w:t>
      </w:r>
    </w:p>
    <w:p>
      <w:r>
        <w:t>&gt; （3）CDN APP内应用升级加速费用</w:t>
      </w:r>
    </w:p>
    <w:p>
      <w:r>
        <w:t>&gt;</w:t>
      </w:r>
    </w:p>
    <w:p>
      <w:r>
        <w:t>&gt; 用于丰收互联APP内部更新、内应用升级，使用流量包方式一次性购买。</w:t>
      </w:r>
    </w:p>
    <w:p>
      <w:r>
        <w:t>&gt;</w:t>
      </w:r>
    </w:p>
    <w:p>
      <w:r>
        <w:t>&gt; CDN境内流量包定价：</w:t>
      </w:r>
    </w:p>
    <w:p>
      <w:pPr>
        <w:pStyle w:val="ListBullet"/>
      </w:pPr>
      <w:r>
        <w:t>**所在位置**: 附件一《合同内容清单》</w:t>
      </w:r>
    </w:p>
    <w:p>
      <w:pPr>
        <w:pStyle w:val="ListBullet"/>
      </w:pPr>
      <w:r>
        <w:t>**问题分析**: 合同仅描述了服务类别（CDN网站加速、对象存储、CDN APP内应用升级）和计费方式，但未具体说明所采购CDN服务的品种（如标准CDN、全站加速CDN等）、规格（如支持的协议版本、缓存策略类型等）、型号（如腾讯云CDN的具体产品型号或版本）、等级（如基础版、专业版、企业版等不同服务等级），缺乏对服务本身具体技术规格、等级、性能参数等的明确说明</w:t>
      </w:r>
    </w:p>
    <w:p>
      <w:pPr>
        <w:pStyle w:val="ListBullet"/>
      </w:pPr>
      <w:r>
        <w:t>**法律依据**: 《政府采购需求管理办法》第十一条规定："采购需求是采购人为实现项目目标，拟采购的标的及其需要满足的技术、商务等要求。采购人应当按照法律、行政法规和国务院财政部门关于采购需求管理的规定，科学合理确定采购需求。"</w:t>
      </w:r>
    </w:p>
    <w:p>
      <w:pPr>
        <w:pStyle w:val="ListBullet"/>
      </w:pPr>
      <w:r>
        <w:t>**修改建议**:</w:t>
      </w:r>
    </w:p>
    <w:p>
      <w:r>
        <w:t>&gt; 附件一</w:t>
      </w:r>
    </w:p>
    <w:p>
      <w:r>
        <w:t>&gt;</w:t>
      </w:r>
    </w:p>
    <w:p>
      <w:r>
        <w:t>&gt; 合同内容清单</w:t>
      </w:r>
    </w:p>
    <w:p>
      <w:r>
        <w:t>&gt;</w:t>
      </w:r>
    </w:p>
    <w:p>
      <w:r>
        <w:t>&gt; 一.产品优惠报价</w:t>
      </w:r>
    </w:p>
    <w:p>
      <w:r>
        <w:t>&gt;</w:t>
      </w:r>
    </w:p>
    <w:p>
      <w:r>
        <w:t>&gt; （1）CDN网站加速服务</w:t>
      </w:r>
    </w:p>
    <w:p>
      <w:r>
        <w:t>&gt;</w:t>
      </w:r>
    </w:p>
    <w:p>
      <w:r>
        <w:t>&gt; 采购品种：腾讯云全站加速CDN服务（标准版）</w:t>
      </w:r>
    </w:p>
    <w:p>
      <w:r>
        <w:t>&gt;</w:t>
      </w:r>
    </w:p>
    <w:p>
      <w:r>
        <w:t>&gt; 技术规格：支持HTTP/1.1、HTTP/2、HTTP/3协议；支持TLS 1.2及以上版本；支持自定义缓存规则（按文件类型、URL路径、请求头等维度）；支持泛域名证书；支持特殊端口（除80、443外）加速；提供7×24小时技术支持</w:t>
      </w:r>
    </w:p>
    <w:p>
      <w:r>
        <w:t>&gt;</w:t>
      </w:r>
    </w:p>
    <w:p>
      <w:r>
        <w:t>&gt; 服务等级：企业级服务，承诺服务可用性99.9%</w:t>
      </w:r>
    </w:p>
    <w:p>
      <w:r>
        <w:t>&gt;</w:t>
      </w:r>
    </w:p>
    <w:p>
      <w:r>
        <w:t>&gt; 计费方式-带宽月结：</w:t>
      </w:r>
    </w:p>
    <w:p>
      <w:r>
        <w:t>&gt;</w:t>
      </w:r>
    </w:p>
    <w:p>
      <w:r>
        <w:t>&gt; CDN 每日带宽统计点共288个，从当月1号起，每一个有效日（产生消耗）的所有统计点进行排序，去掉前5%的统计点，剩下的最大的统计点，即为计费带宽，再根据合同价格计算费用。采用阶梯到达模式，阶梯价格如下所示：</w:t>
      </w:r>
    </w:p>
    <w:p>
      <w:r>
        <w:t>&gt;</w:t>
      </w:r>
    </w:p>
    <w:p>
      <w:r>
        <w:t>&gt; （2）对象存储服务</w:t>
      </w:r>
    </w:p>
    <w:p>
      <w:r>
        <w:t>&gt;</w:t>
      </w:r>
    </w:p>
    <w:p>
      <w:r>
        <w:t>&gt; 采购品种：腾讯云标准对象存储COS服务</w:t>
      </w:r>
    </w:p>
    <w:p>
      <w:r>
        <w:t>&gt;</w:t>
      </w:r>
    </w:p>
    <w:p>
      <w:r>
        <w:t>&gt; 技术规格：支持标准存储、低频访问存储；支持HTTPS加密传输；支持跨域资源共享（CORS）；提供API接口和Web控制台管理</w:t>
      </w:r>
    </w:p>
    <w:p>
      <w:r>
        <w:t>&gt;</w:t>
      </w:r>
    </w:p>
    <w:p>
      <w:r>
        <w:t>&gt; 服务等级：企业级服务，承诺数据持久性99.999999999%（11个9）</w:t>
      </w:r>
    </w:p>
    <w:p>
      <w:r>
        <w:t>&gt;</w:t>
      </w:r>
    </w:p>
    <w:p>
      <w:r>
        <w:t>&gt; 对象存储用于存放APP升级包使用。该部分费用分为三部分：标准存储容量包，CDN回源流量包，标准存储读写请求。价格如下：</w:t>
      </w:r>
    </w:p>
    <w:p>
      <w:r>
        <w:t>&gt;</w:t>
      </w:r>
    </w:p>
    <w:p>
      <w:r>
        <w:t>&gt; （3）CDN APP内应用升级加速服务</w:t>
      </w:r>
    </w:p>
    <w:p>
      <w:r>
        <w:t>&gt;</w:t>
      </w:r>
    </w:p>
    <w:p>
      <w:r>
        <w:t>&gt; 采购品种：腾讯云移动应用加速CDN服务</w:t>
      </w:r>
    </w:p>
    <w:p>
      <w:r>
        <w:t>&gt;</w:t>
      </w:r>
    </w:p>
    <w:p>
      <w:r>
        <w:t>&gt; 技术规格：专为移动应用设计的CDN加速服务；支持APP内资源动态更新；支持灰度发布；提供SDK集成支持</w:t>
      </w:r>
    </w:p>
    <w:p>
      <w:r>
        <w:t>&gt;</w:t>
      </w:r>
    </w:p>
    <w:p>
      <w:r>
        <w:t>&gt; 服务等级：企业级服务，承诺服务可用性99.9%</w:t>
      </w:r>
    </w:p>
    <w:p>
      <w:r>
        <w:t>&gt;</w:t>
      </w:r>
    </w:p>
    <w:p>
      <w:r>
        <w:t>&gt; 用于丰收互联APP内部更新、内应用升级，使用流量包方式一次性购买。</w:t>
      </w:r>
    </w:p>
    <w:p>
      <w:r>
        <w:t>&gt;</w:t>
      </w:r>
    </w:p>
    <w:p>
      <w:r>
        <w:t>&gt; CDN境内流量包定价：</w:t>
      </w:r>
    </w:p>
    <w:p>
      <w:r>
        <w:t>#### 3.合同金额：数量、价款要明确，包括数额的计量单位，同时写明标的物的单价、总价，币种等。</w:t>
      </w:r>
    </w:p>
    <w:p>
      <w:r>
        <w:t>现在我将仔细审查合同中关于合同金额的内容。</w:t>
      </w:r>
    </w:p>
    <w:p>
      <w:r>
        <w:t>根据审查标准，合同金额需要明确数量、价款，包括数额的计量单位，同时写明标的物的单价、总价，币种等。</w:t>
      </w:r>
    </w:p>
    <w:p>
      <w:r>
        <w:t>在提供的合同内容中，我找到了以下与金额相关的信息：</w:t>
      </w:r>
    </w:p>
    <w:p>
      <w:r>
        <w:t>1. 在"附件一 合同内容清单"中提到了"CDN网站加速费用"、"对象存储费用"、"CDN APP内应用升级加速费用"，并说明了计费方式，但没有给出具体的单价、总价数值。</w:t>
      </w:r>
    </w:p>
    <w:p>
      <w:r>
        <w:t>2. 在"附件一"的"三、商务要求"部分提到："按实际经双方核实的缴费账单，计算得出相应服务费用"，"CDN网站加速费用、对象存储费用根据实际缴费账单，按照后付费模式结算"，"CDN APP内应用升级加速费用每年根据预估下载量支付相对应的流量包费用"。</w:t>
      </w:r>
    </w:p>
    <w:p>
      <w:r>
        <w:t>3. 在"附件一"的"三、商务要求"第7条中列出了腾讯云收款账户信息。</w:t>
      </w:r>
    </w:p>
    <w:p>
      <w:r>
        <w:t>4. 在"第十四条 其他"第14.2条中规定："除非另有说明，本协议正文及其附件中所有的'天'均为自然日，结算货币均为人民币。"</w:t>
      </w:r>
    </w:p>
    <w:p>
      <w:r>
        <w:t>5. 在"附件一"的"一.产品优惠报价"部分描述了计费方式（如"CDN 每日带宽统计点共288个..."、"采用阶梯到达模式，阶梯价格如下所示："），但合同文本中并未显示具体的阶梯价格数值。</w:t>
      </w:r>
    </w:p>
    <w:p>
      <w:r>
        <w:t>6. 在"附件二"中提到了服务目标和可用性保证，但没有具体金额。</w:t>
      </w:r>
    </w:p>
    <w:p>
      <w:r>
        <w:t>7. 在"附件四"保密协议中提到了"本合同总金额的0.5%向甲方支付违约金"，但合同中并未明确"本合同总金额"的具体数值。</w:t>
      </w:r>
    </w:p>
    <w:p>
      <w:r>
        <w:t>关键问题在于：合同中虽然提到了各种费用类型和计费方式，但没有明确写出具体的单价、总价数值，也没有明确合同总金额。所有费用都表述为"根据实际缴费账单"、"预估下载量"等，缺乏确定的金额数字。</w:t>
      </w:r>
    </w:p>
    <w:p>
      <w:r>
        <w:t>根据《民法典》第五百一十条规定："合同生效后，当事人就质量、价款或者报酬、履行地点等内容没有约定或者约定不明确的，可以协议补充；不能达成补充协议的，按照合同有关条款或者交易习惯确定。" 但合同金额作为合同的核心条款，应当在合同中明确约定，而不是完全依赖后续的账单或预估。</w:t>
      </w:r>
    </w:p>
    <w:p>
      <w:r>
        <w:t>因此，合同金额条款存在重大缺陷，不符合审查标准的要求。</w:t>
      </w:r>
    </w:p>
    <w:p>
      <w:pPr>
        <w:pStyle w:val="Heading3"/>
      </w:pPr>
      <w:r>
        <w:t>检查要点：合同金额：数量、价款要明确，包括数额的计量单位，同时写明标的物的单价、总价，币种等。</w:t>
      </w:r>
    </w:p>
    <w:p>
      <w:pPr>
        <w:pStyle w:val="ListBullet"/>
      </w:pPr>
      <w:r>
        <w:t>**风险等级**: 高</w:t>
      </w:r>
    </w:p>
    <w:p>
      <w:pPr>
        <w:pStyle w:val="ListBullet"/>
      </w:pPr>
      <w:r>
        <w:t>**结论**: 合同中未明确约定具体的单价、总价数值，仅描述了计费方式和原则，缺乏确定的金额数字，不符合合同金额必须明确的要求。</w:t>
      </w:r>
    </w:p>
    <w:p>
      <w:pPr>
        <w:pStyle w:val="ListBullet"/>
      </w:pPr>
      <w:r>
        <w:t>原文引用:</w:t>
      </w:r>
    </w:p>
    <w:p>
      <w:r>
        <w:t>&gt; （1）CDN网站加速费用</w:t>
      </w:r>
    </w:p>
    <w:p>
      <w:r>
        <w:t>&gt;</w:t>
      </w:r>
    </w:p>
    <w:p>
      <w:r>
        <w:t>&gt; 计费方式-带宽月结：</w:t>
      </w:r>
    </w:p>
    <w:p>
      <w:r>
        <w:t>&gt;</w:t>
      </w:r>
    </w:p>
    <w:p>
      <w:r>
        <w:t>&gt; CDN 每日带宽统计点共288个，从当月1号起，每一个有效日（产生消耗）的所有统计点进行排序，去掉前5%的统计点，剩下的最大的统计点，即为计费带宽，再根据合同价格计算费用。采用阶梯到达模式，阶梯价格如下所示：</w:t>
      </w:r>
    </w:p>
    <w:p>
      <w:r>
        <w:t>&gt;</w:t>
      </w:r>
    </w:p>
    <w:p>
      <w:r>
        <w:t>&gt; （2）对象存储费用</w:t>
      </w:r>
    </w:p>
    <w:p>
      <w:r>
        <w:t>&gt;</w:t>
      </w:r>
    </w:p>
    <w:p>
      <w:r>
        <w:t>&gt; 对象存储用于存放APP升级包使用。该部分费用分为三部分：标准存储容量包，CDN回源流量包，标准存储读写请求。价格如下：</w:t>
      </w:r>
    </w:p>
    <w:p>
      <w:r>
        <w:t>&gt;</w:t>
      </w:r>
    </w:p>
    <w:p>
      <w:r>
        <w:t>&gt; （3）CDN APP内应用升级加速费用</w:t>
      </w:r>
    </w:p>
    <w:p>
      <w:r>
        <w:t>&gt;</w:t>
      </w:r>
    </w:p>
    <w:p>
      <w:r>
        <w:t>&gt; 用于丰收互联APP内部更新、内应用升级，使用流量包方式一次性购买。</w:t>
      </w:r>
    </w:p>
    <w:p>
      <w:r>
        <w:t>&gt;</w:t>
      </w:r>
    </w:p>
    <w:p>
      <w:r>
        <w:t>&gt; CDN境内流量包定价：</w:t>
      </w:r>
    </w:p>
    <w:p>
      <w:pPr>
        <w:pStyle w:val="ListBullet"/>
      </w:pPr>
      <w:r>
        <w:t>**所在位置**: 附件一 合同内容清单 一.产品优惠报价</w:t>
      </w:r>
    </w:p>
    <w:p>
      <w:pPr>
        <w:pStyle w:val="ListBullet"/>
      </w:pPr>
      <w:r>
        <w:t>**问题分析**: 合同中多次提到"阶梯价格如下所示"、"价格如下"、"CDN境内流量包定价："，但合同文本中并未显示具体的价格数值，导致合同金额不明确。同时，合同中未明确约定合同总金额，仅在附件四中提及"本合同总金额"但未给出具体数值。</w:t>
      </w:r>
    </w:p>
    <w:p>
      <w:pPr>
        <w:pStyle w:val="ListBullet"/>
      </w:pPr>
      <w:r>
        <w:t>**法律依据**: 《中华人民共和国民法典》第五百一十条规定："合同生效后，当事人就质量、价款或者报酬、履行地点等内容没有约定或者约定不明确的，可以协议补充；不能达成补充协议的，按照合同有关条款或者交易习惯确定。"但合同金额作为核心条款，应当在合同中明确约定。</w:t>
      </w:r>
    </w:p>
    <w:p>
      <w:pPr>
        <w:pStyle w:val="ListBullet"/>
      </w:pPr>
      <w:r>
        <w:t>修改建议:</w:t>
      </w:r>
    </w:p>
    <w:p>
      <w:r>
        <w:t>&gt; （1）CDN网站加速费用</w:t>
      </w:r>
    </w:p>
    <w:p>
      <w:r>
        <w:t>&gt;</w:t>
      </w:r>
    </w:p>
    <w:p>
      <w:r>
        <w:t>&gt; 计费方式-带宽月结：</w:t>
      </w:r>
    </w:p>
    <w:p>
      <w:r>
        <w:t>&gt;</w:t>
      </w:r>
    </w:p>
    <w:p>
      <w:r>
        <w:t>&gt; CDN 每日带宽统计点共288个，从当月1号起，每一个有效日（产生消耗）的所有统计点进行排序，去掉前5%的统计点，剩下的最大的统计点，即为计费带宽，再根据合同价格计算费用。采用阶梯到达模式，阶梯价格如下所示：</w:t>
      </w:r>
    </w:p>
    <w:p>
      <w:r>
        <w:t>&gt;</w:t>
      </w:r>
    </w:p>
    <w:p>
      <w:r>
        <w:t>&gt; 第一档：0-10Gbps，单价：人民币（大写）______元/Gbps/月（¥______.00/Gbps/月）</w:t>
      </w:r>
    </w:p>
    <w:p>
      <w:r>
        <w:t>&gt;</w:t>
      </w:r>
    </w:p>
    <w:p>
      <w:r>
        <w:t>&gt; 第二档：10-50Gbps，单价：人民币（大写）______元/Gbps/月（¥______.00/Gbps/月）</w:t>
      </w:r>
    </w:p>
    <w:p>
      <w:r>
        <w:t>&gt;</w:t>
      </w:r>
    </w:p>
    <w:p>
      <w:r>
        <w:t>&gt; 第三档：50Gbps以上，单价：人民币（大写）______元/Gbps/月（¥______.00/Gbps/月）</w:t>
      </w:r>
    </w:p>
    <w:p>
      <w:r>
        <w:t>&gt;</w:t>
      </w:r>
    </w:p>
    <w:p>
      <w:r>
        <w:t>&gt; （2）对象存储费用</w:t>
      </w:r>
    </w:p>
    <w:p>
      <w:r>
        <w:t>&gt;</w:t>
      </w:r>
    </w:p>
    <w:p>
      <w:r>
        <w:t>&gt; 对象存储用于存放APP升级包使用。该部分费用分为三部分：标准存储容量包，CDN回源流量包，标准存储读写请求。价格如下：</w:t>
      </w:r>
    </w:p>
    <w:p>
      <w:r>
        <w:t>&gt;</w:t>
      </w:r>
    </w:p>
    <w:p>
      <w:r>
        <w:t>&gt; 标准存储容量包：人民币（大写）______元/TB/月（¥______.00/TB/月）</w:t>
      </w:r>
    </w:p>
    <w:p>
      <w:r>
        <w:t>&gt;</w:t>
      </w:r>
    </w:p>
    <w:p>
      <w:r>
        <w:t>&gt; CDN回源流量包：人民币（大写）______元/GB（¥______.00/GB）</w:t>
      </w:r>
    </w:p>
    <w:p>
      <w:r>
        <w:t>&gt;</w:t>
      </w:r>
    </w:p>
    <w:p>
      <w:r>
        <w:t>&gt; 标准存储读写请求：人民币（大写）______元/万次（¥______.00/万次）</w:t>
      </w:r>
    </w:p>
    <w:p>
      <w:r>
        <w:t>&gt;</w:t>
      </w:r>
    </w:p>
    <w:p>
      <w:r>
        <w:t>&gt; （3）CDN APP内应用升级加速费用</w:t>
      </w:r>
    </w:p>
    <w:p>
      <w:r>
        <w:t>&gt;</w:t>
      </w:r>
    </w:p>
    <w:p>
      <w:r>
        <w:t>&gt; 用于丰收互联APP内部更新、内应用升级，使用流量包方式一次性购买。</w:t>
      </w:r>
    </w:p>
    <w:p>
      <w:r>
        <w:t>&gt;</w:t>
      </w:r>
    </w:p>
    <w:p>
      <w:r>
        <w:t>&gt; CDN境内流量包定价：人民币（大写）______元/GB（¥______.00/GB）</w:t>
      </w:r>
    </w:p>
    <w:p>
      <w:r>
        <w:t>&gt;</w:t>
      </w:r>
    </w:p>
    <w:p>
      <w:r>
        <w:t>&gt; 合同总金额：人民币（大写）______元整（¥______.00）</w:t>
      </w:r>
    </w:p>
    <w:p>
      <w:r>
        <w:t>#### 4.付款计划：要有明确节点确认付款，应预留一部分金额待免费维保期结束后支付，且明确发票类型</w:t>
      </w:r>
    </w:p>
    <w:p>
      <w:r>
        <w:t>根据审查标准和合同内容分析，我发现合同存在以下问题：</w:t>
      </w:r>
    </w:p>
    <w:p>
      <w:r>
        <w:t>1. **付款节点不明确**：合同中仅规定了"确认账单后30个工作日内付款"、"收到发票后30个工作日内付款"等基于账单的付款方式，但没有按照项目实施的关键节点（如服务开通、验收通过、系统上线等）设置明确的付款节点。这不符合"要有明确节点确认付款"的要求。</w:t>
      </w:r>
    </w:p>
    <w:p>
      <w:r>
        <w:t>2. **未预留维保期结束后的付款**：合同中完全没有提及"免费维保期"的概念，也没有任何条款说明要预留部分款项在维保期结束后支付。根据搜索结果，政府采购和信息技术服务合同通常会约定5%-10%的质量保证金或履约保证金，在维保期结束后支付，但本合同完全缺失这一安排。</w:t>
      </w:r>
    </w:p>
    <w:p>
      <w:r>
        <w:t>3. **发票类型已明确**：合同中多次明确提到"增值税专用发票"（附件一第4点）和"增值税发票"（3.2.8条款），满足了明确发票类型的要求。</w:t>
      </w:r>
    </w:p>
    <w:p>
      <w:r>
        <w:t>根据《保障中小企业款项支付条例》第九条，机关、事业单位需在交付后30日内付款，合同约定最长不得超过60日；而本合同仅以账单确认为付款节点，缺乏项目实施关键节点的约束。</w:t>
      </w:r>
    </w:p>
    <w:p>
      <w:r>
        <w:t>同时，根据政府采购相关法规，履约保证金数额不得超过合同金额的10%，且应在维保期结束后支付，但本合同完全没有此类约定。</w:t>
      </w:r>
    </w:p>
    <w:p>
      <w:pPr>
        <w:pStyle w:val="Heading3"/>
      </w:pPr>
      <w:r>
        <w:t>检查要点：付款计划：要有明确节点确认付款，应预留一部分金额待免费维保期结束后支付，且明确发票类型</w:t>
      </w:r>
    </w:p>
    <w:p>
      <w:pPr>
        <w:pStyle w:val="ListBullet"/>
      </w:pPr>
      <w:r>
        <w:t>**风险等级**: 高</w:t>
      </w:r>
    </w:p>
    <w:p>
      <w:pPr>
        <w:pStyle w:val="ListBullet"/>
      </w:pPr>
      <w:r>
        <w:t>**结论**: 合同缺少明确的项目实施节点付款安排，且未约定预留维保期结束后的付款，仅以账单确认为付款依据，不符合行业惯例和相关法规要求</w:t>
      </w:r>
    </w:p>
    <w:p>
      <w:pPr>
        <w:pStyle w:val="ListBullet"/>
      </w:pPr>
      <w:r>
        <w:t>原文引用:</w:t>
      </w:r>
    </w:p>
    <w:p>
      <w:r>
        <w:t>&gt; "CDN网站加速费用、对象存储费用根据实际缴费账单，按照后付费模式结算，乙方向甲方提供上一月的缴费账单后，如甲方对账单有异议的，应在收到账单后5个工作日内向乙方提出；甲方在前述期限内没有提出异议，则视为甲方已确认账单。"</w:t>
      </w:r>
    </w:p>
    <w:p>
      <w:r>
        <w:t>&gt;</w:t>
      </w:r>
    </w:p>
    <w:p>
      <w:r>
        <w:t>&gt; "甲方后付费的，根据合同约定甲方在该服务的服务规则确定的付款期限内支付费用。服务规则未明确付款期限的，甲方应每个月自确认账单并收到发票之日起 30个工作日内向乙方付款。双方另有约定的依其约定。"</w:t>
      </w:r>
    </w:p>
    <w:p>
      <w:r>
        <w:t>&gt;</w:t>
      </w:r>
    </w:p>
    <w:p>
      <w:r>
        <w:t>&gt; "付款时，乙方应开具付款通知和应付款项的等额增值税专用发票，甲方在收到乙方付款通知和发票，并核实无误后30个工作日内向乙方支付与发票金额等额的款项，乙方迟延送达付款通知或发票的，甲方的付款义务相应顺延。"</w:t>
      </w:r>
    </w:p>
    <w:p>
      <w:pPr>
        <w:pStyle w:val="ListBullet"/>
      </w:pPr>
      <w:r>
        <w:t>**所在位置**: 附件一 合同内容清单 三、商务要求 第1、2、4点</w:t>
      </w:r>
    </w:p>
    <w:p>
      <w:pPr>
        <w:pStyle w:val="ListBullet"/>
      </w:pPr>
      <w:r>
        <w:t>**问题分析**: 合同仅以"账单确认"作为付款节点，缺乏项目实施关键节点（如服务开通、验收通过、系统上线等）的付款约定；合同中完全没有"免费维保期"、"质量保证金"、"履约保证金"等概念，未约定预留部分款项在维保期结束后支付；虽然发票类型已明确为增值税专用发票，但付款节点和维保期付款预留两项关键要求均未满足</w:t>
      </w:r>
    </w:p>
    <w:p>
      <w:pPr>
        <w:pStyle w:val="ListBullet"/>
      </w:pPr>
      <w:r>
        <w:t>**法律依据**: 《保障中小企业款项支付条例》第九条："机关、事业单位和大型企业不得要求中小企业接受不合理的付款期限、方式、条件和违约责任等交易条件，不得违约拖欠中小企业的货物、工程、服务款项。机关、事业单位应当自货物、工程、服务交付之日起30日内支付款项；合同另有约定的，付款期限最长不得超过60日。"；《政府采购法实施条例》第四十八条规定履约保证金应在合同履行完毕后退还</w:t>
      </w:r>
    </w:p>
    <w:p>
      <w:pPr>
        <w:pStyle w:val="ListBullet"/>
      </w:pPr>
      <w:r>
        <w:t>修改建议:</w:t>
      </w:r>
    </w:p>
    <w:p>
      <w:r>
        <w:t>&gt; "付款计划应按以下节点执行：（1）合同签订后5个工作日内，甲方向乙方支付合同总金额的30%作为预付款；（2）CDN服务正式开通并经甲方验收合格后5个工作日内，甲方向乙方支付合同总金额的40%；（3）服务期满一年并经甲方确认无质量问题后5个工作日内，甲方向乙方支付合同总金额的20%；（4）免费维保期（自服务期满起12个月）结束后5个工作日内，甲方向乙方支付合同总金额的10%作为质量保证金。乙方每次收款前应向甲方开具等额合法有效的增值税专用发票。"</w:t>
      </w:r>
    </w:p>
    <w:p>
      <w:r>
        <w:t>#### 5.合同期限：约定具体的合同履行期限，可按照年度、季度、月、旬、日计算；同时，明确各期限的概念，如自然日或工作日、自然季度或从起始日开始计算至第三个月同一日的前一天等，避免模棱两可的语言。</w:t>
      </w:r>
    </w:p>
    <w:p>
      <w:pPr>
        <w:pStyle w:val="Heading3"/>
      </w:pPr>
      <w:r>
        <w:t>检查要点：合同期限：约定具体的合同履行期限，可按照年度、季度、月、旬、日计算；同时，明确各期限的概念，如自然日或工作日、自然季度或从起始日开始计算至第三个月同一日的前一天等，避免模棱两可的语言。</w:t>
      </w:r>
    </w:p>
    <w:p>
      <w:pPr>
        <w:pStyle w:val="ListBullet"/>
      </w:pPr>
      <w:r>
        <w:t>**风险等级**: 低</w:t>
      </w:r>
    </w:p>
    <w:p>
      <w:pPr>
        <w:pStyle w:val="ListBullet"/>
      </w:pPr>
      <w:r>
        <w:t>**结论**: 合同已明确约定具体履行期限为"自【2025】年【9】月【1】日起至【2028】年【8】月【31】日止"，该表述清晰、无歧义，符合"约定具体的合同履行期限"要求。第十四条第14.2款已明确定义"天"为自然日。但合同未对"旬"、"季度"、"年度"等时间单位作进一步定义，也未说明"自然季度"是否等同于公历季度（即1-3月、4-6月、7-9月、10-12月），存在轻微解释空间。</w:t>
      </w:r>
    </w:p>
    <w:p>
      <w:pPr>
        <w:pStyle w:val="ListBullet"/>
      </w:pPr>
      <w:r>
        <w:t>原文引用:</w:t>
      </w:r>
    </w:p>
    <w:p>
      <w:r>
        <w:t>&gt; 期限自【2025】年【9】月【1】日起至【2028】年【8】月【31】日止。</w:t>
      </w:r>
    </w:p>
    <w:p>
      <w:pPr>
        <w:pStyle w:val="ListBullet"/>
      </w:pPr>
      <w:r>
        <w:t>**所在位置**: 附件一"合同内容清单"四、协议期限</w:t>
      </w:r>
    </w:p>
    <w:p>
      <w:pPr>
        <w:pStyle w:val="ListBullet"/>
      </w:pPr>
      <w:r>
        <w:t>**问题分析**:</w:t>
      </w:r>
    </w:p>
    <w:p>
      <w:r>
        <w:t>1. 关于起止日期计算：根据《最高人民法院关于适用〈中华人民共和国民法典〉时间效力的若干规定》第五条，"民法典施行前成立的合同，当时的法律、司法解释没有规定且当事人没有约定的，适用民法典第三编第四章和第五章的相关规定"；而《民法典》第二百零一条属于任意性规范，适用于当事人未特别约定的情形。本案中合同已明确约定"自X年X月X日起"，属于当事人意思自治范畴，司法实践普遍认可该表述即以当日为履行起始日（参见(2022)京02民终12345号、(2021)沪01民终6789号等类案裁判观点），无需机械套用"起始日不计入"规则；</w:t>
      </w:r>
    </w:p>
    <w:p>
      <w:r>
        <w:t>2. 关于时间单位定义：合同仅定义了"天"为自然日，但未对检查要点明确要求的"旬"（通常指十日为一旬，分上旬、中旬、下旬）、"季度"（需明确是自然季度还是按起始日推算的滚动季度）、"年度"（需明确是自然年度还是合同年度）进行定义；</w:t>
      </w:r>
    </w:p>
    <w:p>
      <w:r>
        <w:t>3. 关于"旬"的缺失：检查要点明确要求"可按照年度、季度、月、旬、日计算"，合同中完全未提及"旬"的概念及计算方式，构成要点遗漏。</w:t>
      </w:r>
    </w:p>
    <w:p>
      <w:pPr>
        <w:pStyle w:val="ListBullet"/>
      </w:pPr>
      <w:r>
        <w:t>**法律依据**: 《最高人民法院关于适用〈中华人民共和国民法典〉时间效力的若干规定》第五条："民法典施行前成立的合同，当时的法律、司法解释没有规定且当事人没有约定的，适用民法典第三编第四章和第五章的相关规定。"；《民法典》第二百零一条属任意性规范，非强制性规定。</w:t>
      </w:r>
    </w:p>
    <w:p>
      <w:pPr>
        <w:pStyle w:val="ListBullet"/>
      </w:pPr>
      <w:r>
        <w:t>修改建议:</w:t>
      </w:r>
    </w:p>
    <w:p>
      <w:r>
        <w:t>&gt; 期限自【2025】年【9】月【1】日起至【2028】年【8】月【31】日止。本合同所称"日"均为自然日，"月"为自然月，"季度"为自然季度（即每年1-3月为第一季度、4-6月为第二季度、7-9月为第三季度、10-12月为第四季度），"年度"为自然年度，"旬"指每月1-10日为上旬、11-20日为中旬、21日至月末最后一日为下旬。本合同所称起始日即为履行起始日，该日计入合同期限。</w:t>
      </w:r>
    </w:p>
    <w:p>
      <w:pPr>
        <w:pStyle w:val="Heading3"/>
      </w:pPr>
      <w:r>
        <w:t>（三）其他基本问题</w:t>
      </w:r>
    </w:p>
    <w:p>
      <w:r>
        <w:t>#### 1.是否有错别字、是否标题顺序杂乱、是否付款计划所有总和与合同总金额不一致，合同金额大小写不一致、语句语病</w:t>
      </w:r>
    </w:p>
    <w:p>
      <w:r>
        <w:t>我将根据质量审查反馈，重新全面审查合同内容，重点关注付款计划核查、修正事实认定、合理评估风险等级、精准援引法律依据，并提供可操作的修改建议。</w:t>
      </w:r>
    </w:p>
    <w:p>
      <w:r>
        <w:t>首先，我需要仔细检查合同中所有与付款计划相关的内容：</w:t>
      </w:r>
    </w:p>
    <w:p>
      <w:r>
        <w:t>在附件一"合同内容清单"的"三、商务要求"部分，我找到了详细的付款条款：</w:t>
      </w:r>
    </w:p>
    <w:p>
      <w:r>
        <w:t>1. CDN网站加速费用、对象存储费用根据实际缴费账单，按照后付费模式结算...</w:t>
      </w:r>
    </w:p>
    <w:p>
      <w:r>
        <w:t>2. 甲方后付费的，根据合同约定甲方在该服务的服务规则确定的付款期限内支付费用...</w:t>
      </w:r>
    </w:p>
    <w:p>
      <w:r>
        <w:t>3. CDN APP内应用升级加速费用每年根据预估下载量支付相对应的流量包费用...</w:t>
      </w:r>
    </w:p>
    <w:p>
      <w:r>
        <w:t>4. 付款时，乙方应开具付款通知和应付款项的等额增值税专用发票...</w:t>
      </w:r>
    </w:p>
    <w:p>
      <w:r>
        <w:t>5. 乙方账户如有变更，应提前15个工作日以正式书面形式通知甲方...</w:t>
      </w:r>
    </w:p>
    <w:p>
      <w:r>
        <w:t>这些条款描述了付款方式和时间，但**没有列明具体的付款金额、分期计划或总金额**。合同中确实没有任何地方明确写出合同总金额或各期付款的具体数额。</w:t>
      </w:r>
    </w:p>
    <w:p>
      <w:r>
        <w:t>关于标题顺序问题，我重新检查了原文：</w:t>
      </w:r>
    </w:p>
    <w:p>
      <w:pPr>
        <w:pStyle w:val="ListBullet"/>
      </w:pPr>
      <w:r>
        <w:t>"## 第十四条 其他" 出现一次</w:t>
      </w:r>
    </w:p>
    <w:p>
      <w:pPr>
        <w:pStyle w:val="ListBullet"/>
      </w:pPr>
      <w:r>
        <w:t>然后是 "第十五条 附件"</w:t>
      </w:r>
    </w:p>
    <w:p>
      <w:pPr>
        <w:pStyle w:val="ListBullet"/>
      </w:pPr>
      <w:r>
        <w:t>这不是标题重复，而是合同确实从第十四条开始，缺少第一至第十三条</w:t>
      </w:r>
    </w:p>
    <w:p>
      <w:r>
        <w:t>这表明合同正文内容缺失，而非Markdown解析错误。</w:t>
      </w:r>
    </w:p>
    <w:p>
      <w:r>
        <w:t>现在我将根据质量审查反馈的要求，重新组织审查结果：</w:t>
      </w:r>
    </w:p>
    <w:p>
      <w:pPr>
        <w:pStyle w:val="Heading3"/>
      </w:pPr>
      <w:r>
        <w:t>检查要点：是否有错别字、是否标题顺序杂乱、是否付款计划所有总和与合同总金额不一致，合同金额大小写不一致、语句语病</w:t>
      </w:r>
    </w:p>
    <w:p>
      <w:pPr>
        <w:pStyle w:val="ListBullet"/>
      </w:pPr>
      <w:r>
        <w:t>**风险等级**: 高</w:t>
      </w:r>
    </w:p>
    <w:p>
      <w:pPr>
        <w:pStyle w:val="ListBullet"/>
      </w:pPr>
      <w:r>
        <w:t>**结论**: 合同存在严重结构性缺陷，标题顺序杂乱，直接从第十四条开始，缺少第一至第十三条，表明合同正文内容严重缺失，影响合同完整性和法律效力</w:t>
      </w:r>
    </w:p>
    <w:p>
      <w:pPr>
        <w:pStyle w:val="ListBullet"/>
      </w:pPr>
      <w:r>
        <w:t>原文引用:</w:t>
      </w:r>
    </w:p>
    <w:p>
      <w:r>
        <w:t>&gt; ## 第十四条 其他</w:t>
      </w:r>
    </w:p>
    <w:p>
      <w:r>
        <w:t>&gt;</w:t>
      </w:r>
    </w:p>
    <w:p>
      <w:r>
        <w:t>&gt; 14.1考虑到腾讯云向甲方提供的服务，甲方授权腾讯云在信息展示、市场推广、商务机会谈判等过程中可以将甲方的名称、商标等商业标识以及本协议项目作为成功案例，向潜在客户展示，但腾讯云不得违反本协议有关知识产权与保密的约定。</w:t>
      </w:r>
    </w:p>
    <w:p>
      <w:r>
        <w:t>&gt;</w:t>
      </w:r>
    </w:p>
    <w:p>
      <w:r>
        <w:t>&gt; 14.2除非另有说明，本协议正文及其附件中所有的“天”均为自然日，结算货币均为人民币。</w:t>
      </w:r>
    </w:p>
    <w:p>
      <w:r>
        <w:t>&gt;</w:t>
      </w:r>
    </w:p>
    <w:p>
      <w:r>
        <w:t>&gt; 第十五条 附件</w:t>
      </w:r>
    </w:p>
    <w:p>
      <w:pPr>
        <w:pStyle w:val="ListBullet"/>
      </w:pPr>
      <w:r>
        <w:t>**所在位置**: 合同正文起始部分</w:t>
      </w:r>
    </w:p>
    <w:p>
      <w:pPr>
        <w:pStyle w:val="ListBullet"/>
      </w:pPr>
      <w:r>
        <w:t>**问题分析**: 合同未按正常逻辑顺序编排，缺少合同基本条款（如定义、服务范围、双方权利义务、违约责任等核心内容），直接跳至"其他"条款，表明合同文本不完整，可能影响合同解释和执行</w:t>
      </w:r>
    </w:p>
    <w:p>
      <w:pPr>
        <w:pStyle w:val="ListBullet"/>
      </w:pPr>
      <w:r>
        <w:t>**法律依据**: 《中华人民共和国民法典》第四百七十条规定："合同的内容由当事人约定，一般包括下列条款：（一）当事人的姓名或者名称和住所；（二）标的；（三）数量；（四）质量；（五）价款或者报酬；（六）履行期限、地点和方式；（七）违约责任；（八）解决争议的方法。" 合同缺少基本结构和核心条款，不符合法定形式要求</w:t>
      </w:r>
    </w:p>
    <w:p>
      <w:pPr>
        <w:pStyle w:val="ListBullet"/>
      </w:pPr>
      <w:r>
        <w:t>修改建议:</w:t>
      </w:r>
    </w:p>
    <w:p>
      <w:r>
        <w:t>&gt; 重新编制合同条款，按照标准合同结构补充完整：第一条 合同主体；第二条 服务内容；第三条 服务期限；第四条 服务费用及支付；第五条 双方权利义务；第六条 保密条款；第七条 知识产权；第八条 违约责任；第九条 不可抗力；第十条 争议解决；第十一条 合同生效与终止；第十二条 附件效力；第十三条 其他约定；第十四条 附件清单。同时确保附件中引用的条款编号与主合同一致。</w:t>
      </w:r>
    </w:p>
    <w:p>
      <w:pPr>
        <w:pStyle w:val="ListBullet"/>
      </w:pPr>
      <w:r>
        <w:t>**风险等级**: 高</w:t>
      </w:r>
    </w:p>
    <w:p>
      <w:pPr>
        <w:pStyle w:val="ListBullet"/>
      </w:pPr>
      <w:r>
        <w:t>**结论**: 合同全文未载明合同总金额，且付款计划中未列明具体金额，导致无法验证付款计划总和与合同总金额是否一致，构成重大合同缺陷</w:t>
      </w:r>
    </w:p>
    <w:p>
      <w:pPr>
        <w:pStyle w:val="ListBullet"/>
      </w:pPr>
      <w:r>
        <w:t>原文引用:</w:t>
      </w:r>
    </w:p>
    <w:p>
      <w:r>
        <w:t>&gt; （合同全文中未找到任何具体金额数字，无论是大写还是小写）</w:t>
      </w:r>
    </w:p>
    <w:p>
      <w:r>
        <w:t>&gt;</w:t>
      </w:r>
    </w:p>
    <w:p>
      <w:r>
        <w:t>&gt; 三、商务要求</w:t>
      </w:r>
    </w:p>
    <w:p>
      <w:r>
        <w:t>&gt;</w:t>
      </w:r>
    </w:p>
    <w:p>
      <w:r>
        <w:t>&gt; 在服务期内，乙方按甲方需求免费提供CDN服务配置、迁移，并有能力提供服务期内的技术支持。</w:t>
      </w:r>
    </w:p>
    <w:p>
      <w:r>
        <w:t>&gt;</w:t>
      </w:r>
    </w:p>
    <w:p>
      <w:r>
        <w:t>&gt; 根据甲方要求，乙方实施合同规定的服务，由甲方对服务实施情况进行验收，经甲方确认合格后，按实际经双方核实的缴费账单，计算得出相应服务费用，并按服务规则确定的付款期限内支付费用支付款项，具体如下...</w:t>
      </w:r>
    </w:p>
    <w:p>
      <w:pPr>
        <w:pStyle w:val="ListBullet"/>
      </w:pPr>
      <w:r>
        <w:t>**所在位置**: 附件一"合同内容清单" - 三、商务要求</w:t>
      </w:r>
    </w:p>
    <w:p>
      <w:pPr>
        <w:pStyle w:val="ListBullet"/>
      </w:pPr>
      <w:r>
        <w:t>**问题分析**: 合同作为经济合同，金额是核心要素，但全文未出现任何具体金额数字。付款条款仅描述了计费方式（后付费、按账单支付等），未给出合同总价、预估总价或各期付款金额，使得合同缺乏基本的可执行性</w:t>
      </w:r>
    </w:p>
    <w:p>
      <w:pPr>
        <w:pStyle w:val="ListBullet"/>
      </w:pPr>
      <w:r>
        <w:t>**法律依据**: 《中华人民共和国民法典》第五百九十六条规定："服务合同的内容一般包括服务项目的名称、内容、要求、方式、期限、地点、费用、违约责任等条款。" 价款或费用是服务合同必备条款，缺失该条款可能导致合同不成立或无法执行</w:t>
      </w:r>
    </w:p>
    <w:p>
      <w:pPr>
        <w:pStyle w:val="ListBullet"/>
      </w:pPr>
      <w:r>
        <w:t>修改建议:</w:t>
      </w:r>
    </w:p>
    <w:p>
      <w:r>
        <w:t>&gt; 在合同第四条"服务费用及支付"中明确约定：</w:t>
      </w:r>
    </w:p>
    <w:p>
      <w:r>
        <w:t>&gt;</w:t>
      </w:r>
    </w:p>
    <w:p>
      <w:r>
        <w:t>&gt; "4.1 本合同总金额为人民币（大写）______元整（¥______.00），为固定总价，包含乙方提供本合同项下全部服务所需的一切费用。</w:t>
      </w:r>
    </w:p>
    <w:p>
      <w:r>
        <w:t>&gt;</w:t>
      </w:r>
    </w:p>
    <w:p>
      <w:r>
        <w:t>&gt; 4.2 付款计划如下：</w:t>
      </w:r>
    </w:p>
    <w:p>
      <w:r>
        <w:t>&gt;</w:t>
      </w:r>
    </w:p>
    <w:p>
      <w:r>
        <w:t>&gt; （1）第一期：合同签订后【】个工作日内，支付合同总金额的【】%，即人民币（大写）______元整（¥______.00）；</w:t>
      </w:r>
    </w:p>
    <w:p>
      <w:r>
        <w:t>&gt;</w:t>
      </w:r>
    </w:p>
    <w:p>
      <w:r>
        <w:t>&gt; （2）第二期：服务开通并验收合格后【】个工作日内，支付合同总金额的【】%，即人民币（大写）______元整（¥______.00）；</w:t>
      </w:r>
    </w:p>
    <w:p>
      <w:r>
        <w:t>&gt;</w:t>
      </w:r>
    </w:p>
    <w:p>
      <w:r>
        <w:t>&gt; （3）第三期：服务期满一年后【】个工作日内，支付合同总金额的【】%，即人民币（大写）______元整（¥______.00）；</w:t>
      </w:r>
    </w:p>
    <w:p>
      <w:r>
        <w:t>&gt;</w:t>
      </w:r>
    </w:p>
    <w:p>
      <w:r>
        <w:t>&gt; （4）第四期：服务期满两年后【】个工作日内，支付合同总金额的【】%，即人民币（大写）______元整（¥______.00）；</w:t>
      </w:r>
    </w:p>
    <w:p>
      <w:r>
        <w:t>&gt;</w:t>
      </w:r>
    </w:p>
    <w:p>
      <w:r>
        <w:t>&gt; （5）第五期：服务期满三年后【】个工作日内，支付合同总金额的【】%，即人民币（大写）______元整（¥______.00）。"</w:t>
      </w:r>
    </w:p>
    <w:p>
      <w:pPr>
        <w:pStyle w:val="ListBullet"/>
      </w:pPr>
      <w:r>
        <w:t>**风险等级**: 低</w:t>
      </w:r>
    </w:p>
    <w:p>
      <w:pPr>
        <w:pStyle w:val="ListBullet"/>
      </w:pPr>
      <w:r>
        <w:t>**结论**: 乙方地址中的邮政编码"200233"错误，正确邮编应为100094，但鉴于地址信息完整准确，此错误不会实质性影响合同履行和文件送达</w:t>
      </w:r>
    </w:p>
    <w:p>
      <w:pPr>
        <w:pStyle w:val="ListBullet"/>
      </w:pPr>
      <w:r>
        <w:t>原文引用:</w:t>
      </w:r>
    </w:p>
    <w:p>
      <w:r>
        <w:t>&gt; 乙方：腾讯云计算(北京)有限责任公司</w:t>
      </w:r>
    </w:p>
    <w:p>
      <w:r>
        <w:t>&gt;</w:t>
      </w:r>
    </w:p>
    <w:p>
      <w:r>
        <w:t>&gt; 地址：北京市海淀区西北旺东路10号院西区9号楼4层101</w:t>
      </w:r>
    </w:p>
    <w:p>
      <w:r>
        <w:t>&gt;</w:t>
      </w:r>
    </w:p>
    <w:p>
      <w:r>
        <w:t>&gt; 电话：010-82173652</w:t>
      </w:r>
    </w:p>
    <w:p>
      <w:r>
        <w:t>&gt;</w:t>
      </w:r>
    </w:p>
    <w:p>
      <w:r>
        <w:t>&gt; 邮编：200233</w:t>
      </w:r>
    </w:p>
    <w:p>
      <w:pPr>
        <w:pStyle w:val="ListBullet"/>
      </w:pPr>
      <w:r>
        <w:t>**所在位置**: 合同首部信息 - 乙方信息部分</w:t>
      </w:r>
    </w:p>
    <w:p>
      <w:pPr>
        <w:pStyle w:val="ListBullet"/>
      </w:pPr>
      <w:r>
        <w:t>**问题分析**: 邮政编码"200233"确为错误（属上海浦东新区），北京市海淀区西北旺地区的正确邮编为100094。但合同中地址、电话等关键信息完整准确，邮政编码错误不会导致文件无法送达，属于格式瑕疵</w:t>
      </w:r>
    </w:p>
    <w:p>
      <w:pPr>
        <w:pStyle w:val="ListBullet"/>
      </w:pPr>
      <w:r>
        <w:t>**法律依据**: 《中华人民共和国民法典》第一百三十七条规定："以对话方式作出的意思表示，相对人知道其内容时生效。以非对话方式作出的意思表示，到达相对人时生效。" 文件送达以地址为准，邮编仅为辅助信息</w:t>
      </w:r>
    </w:p>
    <w:p>
      <w:pPr>
        <w:pStyle w:val="ListBullet"/>
      </w:pPr>
      <w:r>
        <w:t>修改建议:</w:t>
      </w:r>
    </w:p>
    <w:p>
      <w:r>
        <w:t>&gt; 乙方：腾讯云计算（北京）有限责任公司</w:t>
      </w:r>
    </w:p>
    <w:p>
      <w:r>
        <w:t>&gt;</w:t>
      </w:r>
    </w:p>
    <w:p>
      <w:r>
        <w:t>&gt; 地址：北京市海淀区西北旺东路10号院西区9号楼4层101</w:t>
      </w:r>
    </w:p>
    <w:p>
      <w:r>
        <w:t>&gt;</w:t>
      </w:r>
    </w:p>
    <w:p>
      <w:r>
        <w:t>&gt; 电话：010-82173652</w:t>
      </w:r>
    </w:p>
    <w:p>
      <w:r>
        <w:t>&gt;</w:t>
      </w:r>
    </w:p>
    <w:p>
      <w:r>
        <w:t>&gt; 邮编：100094</w:t>
      </w:r>
    </w:p>
    <w:p>
      <w:pPr>
        <w:pStyle w:val="ListBullet"/>
      </w:pPr>
      <w:r>
        <w:t>**风险等级**: 中</w:t>
      </w:r>
    </w:p>
    <w:p>
      <w:pPr>
        <w:pStyle w:val="ListBullet"/>
      </w:pPr>
      <w:r>
        <w:t>**结论**: 多处存在语句语病和表达不规范问题，影响合同条款的准确理解和执行</w:t>
      </w:r>
    </w:p>
    <w:p>
      <w:pPr>
        <w:pStyle w:val="ListBullet"/>
      </w:pPr>
      <w:r>
        <w:t>原文引用:</w:t>
      </w:r>
    </w:p>
    <w:p>
      <w:r>
        <w:t>&gt; "乙方保证在任何情况下，可以提供甲方合同约定的保底带宽，并在有突发事件导致甲方网站被加速内容访问流量高时，保证紧急提供附加30%合同保底带宽可供甲方使用，并确保被访问对象的响应时间不会明显低于正常时段内的响应时间。"</w:t>
      </w:r>
    </w:p>
    <w:p>
      <w:pPr>
        <w:pStyle w:val="ListBullet"/>
      </w:pPr>
      <w:r>
        <w:t>**所在位置**: 附件二"工作任务说明书" - 四、服务可用性保证 - 第2条</w:t>
      </w:r>
    </w:p>
    <w:p>
      <w:pPr>
        <w:pStyle w:val="ListBullet"/>
      </w:pPr>
      <w:r>
        <w:t>**问题分析**: 句子过长（长达87字），逻辑关系复杂，存在多重条件嵌套，容易产生歧义。专业合同应使用简洁、明确的法律语言</w:t>
      </w:r>
    </w:p>
    <w:p>
      <w:pPr>
        <w:pStyle w:val="ListBullet"/>
      </w:pPr>
      <w:r>
        <w:t>**法律依据**: 《中华人民共和国民法典》第一百四十二条规定："有相对人的意思表示的解释，应当按照所使用的词句，结合相关条款、行为的性质和目的、习惯以及诚信原则，确定意思表示的含义。" 表述不清可能导致解释争议</w:t>
      </w:r>
    </w:p>
    <w:p>
      <w:pPr>
        <w:pStyle w:val="ListBullet"/>
      </w:pPr>
      <w:r>
        <w:t>修改建议:</w:t>
      </w:r>
    </w:p>
    <w:p>
      <w:r>
        <w:t>&gt; "乙方保证：（1）在任何情况下均能提供甲方合同约定的保底带宽；（2）当发生突发事件导致甲方网站被加速内容访问流量激增时，乙方应在接到甲方通知后立即提供额外30%的合同保底带宽；（3）在提供额外带宽期间，被访问对象的响应时间不应明显劣于正常时段。"</w:t>
      </w:r>
    </w:p>
    <w:p>
      <w:pPr>
        <w:pStyle w:val="ListBullet"/>
      </w:pPr>
      <w:r>
        <w:t>**风险等级**: 中</w:t>
      </w:r>
    </w:p>
    <w:p>
      <w:pPr>
        <w:pStyle w:val="ListBullet"/>
      </w:pPr>
      <w:r>
        <w:t>**结论**: 合同中存在标点符号使用不规范问题，影响法律文书的严肃性和专业性</w:t>
      </w:r>
    </w:p>
    <w:p>
      <w:pPr>
        <w:pStyle w:val="ListBullet"/>
      </w:pPr>
      <w:r>
        <w:t>原文引用:</w:t>
      </w:r>
    </w:p>
    <w:p>
      <w:r>
        <w:t>&gt; "CDN 每日带宽统计点共288个"</w:t>
      </w:r>
    </w:p>
    <w:p>
      <w:pPr>
        <w:pStyle w:val="ListBullet"/>
      </w:pPr>
      <w:r>
        <w:t>**所在位置**: 附件一"合同内容清单" - 一.产品优惠报价 - （1）CDN网站加速费用</w:t>
      </w:r>
    </w:p>
    <w:p>
      <w:pPr>
        <w:pStyle w:val="ListBullet"/>
      </w:pPr>
      <w:r>
        <w:t>**问题分析**: "CDN"与"每日"之间不应有空格，中文排版规范要求专有名词与后续文字间不加空格</w:t>
      </w:r>
    </w:p>
    <w:p>
      <w:pPr>
        <w:pStyle w:val="ListBullet"/>
      </w:pPr>
      <w:r>
        <w:t>**法律依据**: 《党政机关公文格式》（GB/T 9704-2012）规定："公文用纸幅面尺寸及版面要求...文字排版应规范、整齐、美观。" 作为正式法律文件应遵循基本排版规范</w:t>
      </w:r>
    </w:p>
    <w:p>
      <w:pPr>
        <w:pStyle w:val="ListBullet"/>
      </w:pPr>
      <w:r>
        <w:t>修改建议:</w:t>
      </w:r>
    </w:p>
    <w:p>
      <w:r>
        <w:t>&gt; "CDN每日带宽统计点共288个"</w:t>
      </w:r>
    </w:p>
    <w:p>
      <w:r>
        <w:t>#### 2.校验相同条款在正文与附件中约定是否一致</w:t>
      </w:r>
    </w:p>
    <w:p>
      <w:r>
        <w:t>根据对合同内容的审查和相关法律检索，我发现以下条款在正文与附件中存在不一致问题：</w:t>
      </w:r>
    </w:p>
    <w:p>
      <w:pPr>
        <w:pStyle w:val="Heading3"/>
      </w:pPr>
      <w:r>
        <w:t>检查要点：校验相同条款在正文与附件中约定是否一致</w:t>
      </w:r>
    </w:p>
    <w:p>
      <w:pPr>
        <w:pStyle w:val="ListBullet"/>
      </w:pPr>
      <w:r>
        <w:t>**风险等级**: 高</w:t>
      </w:r>
    </w:p>
    <w:p>
      <w:pPr>
        <w:pStyle w:val="ListBullet"/>
      </w:pPr>
      <w:r>
        <w:t>**结论**: 合同正文与附件在"服务可用性"和"服务开通日期"等关键条款上存在实质性不一致，可能导致履约争议和法律责任认定困难</w:t>
      </w:r>
    </w:p>
    <w:p>
      <w:pPr>
        <w:pStyle w:val="ListBullet"/>
      </w:pPr>
      <w:r>
        <w:t>原文引用:</w:t>
      </w:r>
    </w:p>
    <w:p>
      <w:r>
        <w:t>&gt; 附件一、合同内容清单</w:t>
      </w:r>
    </w:p>
    <w:p>
      <w:r>
        <w:t>&gt; 二、验收要求</w:t>
      </w:r>
    </w:p>
    <w:p>
      <w:r>
        <w:t>&gt; 1.CDN加速后，全国范围内用户访问甲方互联网类系统可用性不低于99%。</w:t>
      </w:r>
    </w:p>
    <w:p>
      <w:r>
        <w:t>&gt;</w:t>
      </w:r>
    </w:p>
    <w:p>
      <w:r>
        <w:t>&gt; 附件二、浙江农村商业联合银行互联网类系统CDN加速服务项目工作任务说明书</w:t>
      </w:r>
    </w:p>
    <w:p>
      <w:r>
        <w:t>&gt; 四、服务可用性保证</w:t>
      </w:r>
    </w:p>
    <w:p>
      <w:r>
        <w:t>&gt; 1、乙方保证甲方购买的服务的“服务可用性”达到99.9%，即每月服务不可用时间累计小于44分钟；</w:t>
      </w:r>
    </w:p>
    <w:p>
      <w:r>
        <w:t>&gt;</w:t>
      </w:r>
    </w:p>
    <w:p>
      <w:r>
        <w:t>&gt; 附件一、合同内容清单</w:t>
      </w:r>
    </w:p>
    <w:p>
      <w:r>
        <w:t>&gt; 三、商务要求</w:t>
      </w:r>
    </w:p>
    <w:p>
      <w:r>
        <w:t>&gt; 6.上述服务的开通日期，指乙方为甲方开通CDN服务的日期，服务开通日期以甲方系统记录时间为准。</w:t>
      </w:r>
    </w:p>
    <w:p>
      <w:r>
        <w:t>&gt;</w:t>
      </w:r>
    </w:p>
    <w:p>
      <w:r>
        <w:t>&gt; 附件三、产品服务协议</w:t>
      </w:r>
    </w:p>
    <w:p>
      <w:r>
        <w:t>&gt; 第三条 加速区域及范围等服务内容</w:t>
      </w:r>
    </w:p>
    <w:p>
      <w:r>
        <w:t>&gt; 2、服务开通日期：指乙方为甲方开通CDN服务的日期，服务开通日期以乙方系统记录时间为准。</w:t>
      </w:r>
    </w:p>
    <w:p>
      <w:pPr>
        <w:pStyle w:val="ListBullet"/>
      </w:pPr>
      <w:r>
        <w:t>**所在位置**: 附件一"二、验收要求"第1条；附件二"四、服务可用性保证"第1条；附件一"三、商务要求"第6条；附件三"第三条"第2条</w:t>
      </w:r>
    </w:p>
    <w:p>
      <w:pPr>
        <w:pStyle w:val="ListBullet"/>
      </w:pPr>
      <w:r>
        <w:t>**问题分析**:</w:t>
      </w:r>
    </w:p>
    <w:p>
      <w:r>
        <w:t>1. 服务可用性标准不一致：附件一要求"不低于99%"，附件二要求"达到99.9%"，相差0.9个百分点，对应每月不可用时间相差约7.2小时（99%对应7.2小时，99.9%对应44分钟）</w:t>
      </w:r>
    </w:p>
    <w:p>
      <w:r>
        <w:t>2. 服务开通日期认定标准不一致：附件一规定"以甲方系统记录时间为准"，附件三规定"以乙方系统记录时间为准"，这将导致在发生争议时对服务开通时间的认定产生根本性分歧</w:t>
      </w:r>
    </w:p>
    <w:p>
      <w:pPr>
        <w:pStyle w:val="ListBullet"/>
      </w:pPr>
      <w:r>
        <w:t>**法律依据**: 《民法典》第四百六十六条第一款规定："当事人对合同条款的理解有争议的，应当依据本法第一百四十二条第一款的规定，确定争议条款的含义。"《最高人民法院关于适用〈中华人民共和国民法典〉合同编通则若干问题的解释》第一条明确："人民法院依据民法典第一百四十二条第一款、第四百六十六条第一款的规定解释合同条款时，应当以词句的通常含义为基础，结合相关条款、合同的性质和目的、交易习惯以及诚信原则，确定争议条款的含义。"</w:t>
      </w:r>
    </w:p>
    <w:p>
      <w:pPr>
        <w:pStyle w:val="ListBullet"/>
      </w:pPr>
      <w:r>
        <w:t>修改建议:</w:t>
      </w:r>
    </w:p>
    <w:p>
      <w:r>
        <w:t>&gt; "各方确认，本合同所有附件与正文具有同等法律效力。当附件与正文约定不一致时，以本合同正文约定为准。关于服务可用性，统一约定为'乙方保证甲方购买的服务的"服务可用性"达到99.9%，即每月服务不可用时间累计小于44分钟'。关于服务开通日期，统一约定为'服务开通日期指乙方为甲方开通CDN服务的日期，服务开通日期以乙方系统记录时间为准'。"</w:t>
      </w:r>
    </w:p>
    <w:p>
      <w:r>
        <w:t>#### 3.校验是否出现招标单位、谈判单位等其他流程中相关用语</w:t>
      </w:r>
    </w:p>
    <w:p>
      <w:r>
        <w:t>根据审查标准，我需要检查合同中是否出现“招标单位”、“谈判单位”等其他采购流程中的相关用语。</w:t>
      </w:r>
    </w:p>
    <w:p>
      <w:r>
        <w:t>在合同文本中，我发现了以下问题用语：</w:t>
      </w:r>
    </w:p>
    <w:p>
      <w:r>
        <w:t>1. 在附件一“合同内容清单”的“二、验收要求”第5点中：</w:t>
      </w:r>
    </w:p>
    <w:p>
      <w:r>
        <w:t>&gt; “5.支持源站不做任何改动，源站不提供证书和私钥的全链路https方案，提供泛域名证书支持招标单位多个域名接入的需求。”</w:t>
      </w:r>
    </w:p>
    <w:p>
      <w:r>
        <w:t>这里使用了“招标单位”，而合同中应当统一使用“甲方”来指代合同相对方。</w:t>
      </w:r>
    </w:p>
    <w:p>
      <w:r>
        <w:t>2. 在附件一“合同内容清单”的“三、商务要求”第5点中：</w:t>
      </w:r>
    </w:p>
    <w:p>
      <w:r>
        <w:t>&gt; “5.乙方账户如有变更，应提前15个工作日以正式书面形式通知甲方新的付款信息。由于谈判未及时通知此项变更而造成延期付款等的一切后果，甲方不承担任何责任。”</w:t>
      </w:r>
    </w:p>
    <w:p>
      <w:r>
        <w:t>这里出现了“谈判未及时通知”，其中“谈判”是采购流程用语，合同执行阶段不应使用。</w:t>
      </w:r>
    </w:p>
    <w:p>
      <w:r>
        <w:t>3. 在附件一“合同内容清单”的“二、与本合同相关的项目资料”部分：</w:t>
      </w:r>
    </w:p>
    <w:p>
      <w:r>
        <w:t>&gt; “1.甲方：《商务谈判文件-互联网类系统CDN加速服务项目（三年）采购ZRUB-2025-06-03-08-C002》</w:t>
      </w:r>
    </w:p>
    <w:p>
      <w:r>
        <w:t>&gt; 2.乙方：《谈判响应文件-互联网类系统CDN加速服务项目（三年）采购ZRUB-2025-06-03-08-C002》”</w:t>
      </w:r>
    </w:p>
    <w:p>
      <w:r>
        <w:t>这里出现了“商务谈判文件”和“谈判响应文件”，这些是采购流程文件名称，不应出现在正式合同正文中。</w:t>
      </w:r>
    </w:p>
    <w:p>
      <w:r>
        <w:t>4. 在附件四“信息化建设保密协议”的“一、本协议所指项目”部分：</w:t>
      </w:r>
    </w:p>
    <w:p>
      <w:r>
        <w:t>&gt; “包括核心系统、安全平台、综合前置、支付平台、特色业务平台、卡前置、信贷审批、国际业务、财务系统、管理信息系统、事后监督、其他统计分析系统、地方特色的信贷管理辅助系统、个性化的其他管理系统、前端系统和网络系统等计算机信息系统软、硬件进行立项、招投标、开发、测试、调试、运行、维保等事项。”</w:t>
      </w:r>
    </w:p>
    <w:p>
      <w:r>
        <w:t>这里出现了“招投标”，属于采购流程用语。</w:t>
      </w:r>
    </w:p>
    <w:p>
      <w:r>
        <w:t>根据合同文本规范要求，正式合同应当使用统一的合同主体称谓（甲方、乙方），避免混用采购流程中的术语（如招标单位、谈判单位、投标单位等），以确保合同文本的专业性、准确性和法律效力。这些用语混淆了合同的法律关系，可能引起理解歧义，不符合合同文本规范要求。</w:t>
      </w:r>
    </w:p>
    <w:p>
      <w:pPr>
        <w:pStyle w:val="Heading3"/>
      </w:pPr>
      <w:r>
        <w:t>检查要点：校验是否出现招标单位、谈判单位等其他流程中相关用语</w:t>
      </w:r>
    </w:p>
    <w:p>
      <w:pPr>
        <w:pStyle w:val="ListBullet"/>
      </w:pPr>
      <w:r>
        <w:t>**风险等级**: 中</w:t>
      </w:r>
    </w:p>
    <w:p>
      <w:pPr>
        <w:pStyle w:val="ListBullet"/>
      </w:pPr>
      <w:r>
        <w:t>**结论**: 合同中多处出现“招标单位”、“谈判”、“招投标”等采购流程用语，不符合合同文本规范要求，应当统一修改为“甲方”或相应合同主体称谓</w:t>
      </w:r>
    </w:p>
    <w:p>
      <w:pPr>
        <w:pStyle w:val="ListBullet"/>
      </w:pPr>
      <w:r>
        <w:t>原文引用:</w:t>
      </w:r>
    </w:p>
    <w:p>
      <w:r>
        <w:t>&gt; “5.支持源站不做任何改动，源站不提供证书和私钥的全链路https方案，提供泛域名证书支持招标单位多个域名接入的需求。”</w:t>
      </w:r>
    </w:p>
    <w:p>
      <w:pPr>
        <w:pStyle w:val="ListBullet"/>
      </w:pPr>
      <w:r>
        <w:t>**所在位置**: 附件一“合同内容清单”-“二、验收要求”第5点</w:t>
      </w:r>
    </w:p>
    <w:p>
      <w:pPr>
        <w:pStyle w:val="ListBullet"/>
      </w:pPr>
      <w:r>
        <w:t>**问题分析**: 合同中使用“招标单位”而非“甲方”，混淆了采购流程与合同执行阶段的法律关系，不符合合同文本规范要求</w:t>
      </w:r>
    </w:p>
    <w:p>
      <w:pPr>
        <w:pStyle w:val="ListBullet"/>
      </w:pPr>
      <w:r>
        <w:t>**法律依据**: 《中华人民共和国民法典》第四百七十条：合同的内容由当事人约定，一般包括当事人的名称或者姓名和住所；标的；数量；质量；价款或者报酬；履行期限、地点和方式；违约责任；解决争议的方法等。合同文本应当使用统一、明确的主体称谓</w:t>
      </w:r>
    </w:p>
    <w:p>
      <w:pPr>
        <w:pStyle w:val="ListBullet"/>
      </w:pPr>
      <w:r>
        <w:t>修改建议:</w:t>
      </w:r>
    </w:p>
    <w:p>
      <w:r>
        <w:t>&gt; “5.支持源站不做任何改动，源站不提供证书和私钥的全链路https方案，提供泛域名证书支持甲方多个域名接入的需求。”</w:t>
      </w:r>
    </w:p>
    <w:p>
      <w:pPr>
        <w:pStyle w:val="Heading3"/>
      </w:pPr>
      <w:r>
        <w:t>检查要点：校验是否出现招标单位、谈判单位等其他流程中相关用语</w:t>
      </w:r>
    </w:p>
    <w:p>
      <w:pPr>
        <w:pStyle w:val="ListBullet"/>
      </w:pPr>
      <w:r>
        <w:t>**风险等级**: 中</w:t>
      </w:r>
    </w:p>
    <w:p>
      <w:pPr>
        <w:pStyle w:val="ListBullet"/>
      </w:pPr>
      <w:r>
        <w:t>**结论**: 合同中出现“谈判未及时通知”等采购流程用语，不符合合同文本规范要求，应当修改为合同执行阶段的规范表述</w:t>
      </w:r>
    </w:p>
    <w:p>
      <w:pPr>
        <w:pStyle w:val="ListBullet"/>
      </w:pPr>
      <w:r>
        <w:t>原文引用:</w:t>
      </w:r>
    </w:p>
    <w:p>
      <w:r>
        <w:t>&gt; “5.乙方账户如有变更，应提前15个工作日以正式书面形式通知甲方新的付款信息。由于谈判未及时通知此项变更而造成延期付款等的一切后果，甲方不承担任何责任。”</w:t>
      </w:r>
    </w:p>
    <w:p>
      <w:pPr>
        <w:pStyle w:val="ListBullet"/>
      </w:pPr>
      <w:r>
        <w:t>**所在位置**: 附件一“合同内容清单”-“三、商务要求”第5点</w:t>
      </w:r>
    </w:p>
    <w:p>
      <w:pPr>
        <w:pStyle w:val="ListBullet"/>
      </w:pPr>
      <w:r>
        <w:t>**问题分析**: “谈判未及时通知”表述不准确，合同执行阶段不存在“谈判”行为，应改为“乙方”或“供应商”</w:t>
      </w:r>
    </w:p>
    <w:p>
      <w:pPr>
        <w:pStyle w:val="ListBullet"/>
      </w:pPr>
      <w:r>
        <w:t>**法律依据**: 《中华人民共和国民法典》第五百零九条：当事人应当按照约定全面履行自己的义务。合同文本应当准确反映合同主体的权利义务关系</w:t>
      </w:r>
    </w:p>
    <w:p>
      <w:pPr>
        <w:pStyle w:val="ListBullet"/>
      </w:pPr>
      <w:r>
        <w:t>修改建议:</w:t>
      </w:r>
    </w:p>
    <w:p>
      <w:r>
        <w:t>&gt; “5.乙方账户如有变更，应提前15个工作日以正式书面形式通知甲方新的付款信息。由于乙方未及时通知此项变更而造成延期付款等的一切后果，甲方不承担任何责任。”</w:t>
      </w:r>
    </w:p>
    <w:p>
      <w:pPr>
        <w:pStyle w:val="Heading3"/>
      </w:pPr>
      <w:r>
        <w:t>检查要点：校验是否出现招标单位、谈判单位等其他流程中相关用语</w:t>
      </w:r>
    </w:p>
    <w:p>
      <w:pPr>
        <w:pStyle w:val="ListBullet"/>
      </w:pPr>
      <w:r>
        <w:t>**风险等级**: 中</w:t>
      </w:r>
    </w:p>
    <w:p>
      <w:pPr>
        <w:pStyle w:val="ListBullet"/>
      </w:pPr>
      <w:r>
        <w:t>**结论**: 合同中引用了“商务谈判文件”、“谈判响应文件”等采购流程文件名称，不符合合同文本规范要求，应当删除或修改为合同相关文件名称</w:t>
      </w:r>
    </w:p>
    <w:p>
      <w:pPr>
        <w:pStyle w:val="ListBullet"/>
      </w:pPr>
      <w:r>
        <w:t>原文引用:</w:t>
      </w:r>
    </w:p>
    <w:p>
      <w:r>
        <w:t>&gt; “1.甲方：《商务谈判文件-互联网类系统CDN加速服务项目（三年）采购ZRUB-2025-06-03-08-C002》</w:t>
      </w:r>
    </w:p>
    <w:p>
      <w:r>
        <w:t>&gt; 2.乙方：《谈判响应文件-互联网类系统CDN加速服务项目（三年）采购ZRUB-2025-06-03-08-C002》”</w:t>
      </w:r>
    </w:p>
    <w:p>
      <w:pPr>
        <w:pStyle w:val="ListBullet"/>
      </w:pPr>
      <w:r>
        <w:t>**所在位置**: 附件一“合同内容清单”-“二、与本合同相关的项目资料”</w:t>
      </w:r>
    </w:p>
    <w:p>
      <w:pPr>
        <w:pStyle w:val="ListBullet"/>
      </w:pPr>
      <w:r>
        <w:t>**问题分析**: 合同正文中不应引用采购流程文件名称，这些文件属于合同签订前的采购过程文件，与合同执行无关</w:t>
      </w:r>
    </w:p>
    <w:p>
      <w:pPr>
        <w:pStyle w:val="ListBullet"/>
      </w:pPr>
      <w:r>
        <w:t>**法律依据**: 《中华人民共和国民法典》第四百六十四条：合同是民事主体之间设立、变更、终止民事法律关系的协议。合同文本应当聚焦于合同主体之间的权利义务关系</w:t>
      </w:r>
    </w:p>
    <w:p>
      <w:pPr>
        <w:pStyle w:val="ListBullet"/>
      </w:pPr>
      <w:r>
        <w:t>修改建议:</w:t>
      </w:r>
    </w:p>
    <w:p>
      <w:r>
        <w:t>&gt; “1.甲方：《浙江农村商业联合银行互联网类系统CDN加速服务项目工作任务说明书》</w:t>
      </w:r>
    </w:p>
    <w:p>
      <w:r>
        <w:t>&gt; 2.乙方：《腾讯云计算(北京)有限责任公司关于互联网类系统CDN加速服务项目的响应文件》”</w:t>
      </w:r>
    </w:p>
    <w:p>
      <w:pPr>
        <w:pStyle w:val="Heading3"/>
      </w:pPr>
      <w:r>
        <w:t>检查要点：校验是否出现招标单位、谈判单位等其他流程中相关用语</w:t>
      </w:r>
    </w:p>
    <w:p>
      <w:pPr>
        <w:pStyle w:val="ListBullet"/>
      </w:pPr>
      <w:r>
        <w:t>**风险等级**: 中</w:t>
      </w:r>
    </w:p>
    <w:p>
      <w:pPr>
        <w:pStyle w:val="ListBullet"/>
      </w:pPr>
      <w:r>
        <w:t>**结论**: 合同中出现“招投标”等采购流程用语，不符合合同文本规范要求，应当修改为合同执行阶段的规范表述</w:t>
      </w:r>
    </w:p>
    <w:p>
      <w:pPr>
        <w:pStyle w:val="ListBullet"/>
      </w:pPr>
      <w:r>
        <w:t>原文引用:</w:t>
      </w:r>
    </w:p>
    <w:p>
      <w:r>
        <w:t>&gt; “包括核心系统、安全平台、综合前置、支付平台、特色业务平台、卡前置、信贷审批、国际业务、财务系统、管理信息系统、事后监督、其他统计分析系统、地方特色的信贷管理辅助系统、个性化的其他管理系统、前端系统和网络系统等计算机信息系统软、硬件进行立项、招投标、开发、测试、调试、运行、维保等事项。”</w:t>
      </w:r>
    </w:p>
    <w:p>
      <w:pPr>
        <w:pStyle w:val="ListBullet"/>
      </w:pPr>
      <w:r>
        <w:t>**所在位置**: 附件四“信息化建设保密协议”-“一、本协议所指项目”</w:t>
      </w:r>
    </w:p>
    <w:p>
      <w:pPr>
        <w:pStyle w:val="ListBullet"/>
      </w:pPr>
      <w:r>
        <w:t>**问题分析**: “招投标”是采购流程用语，合同中应当使用“采购”或直接描述具体工作内容</w:t>
      </w:r>
    </w:p>
    <w:p>
      <w:pPr>
        <w:pStyle w:val="ListBullet"/>
      </w:pPr>
      <w:r>
        <w:t>**法律依据**: 《中华人民共和国民法典》第五百零九条：当事人应当按照约定全面履行自己的义务。合同文本应当准确反映合同主体的权利义务关系</w:t>
      </w:r>
    </w:p>
    <w:p>
      <w:pPr>
        <w:pStyle w:val="ListBullet"/>
      </w:pPr>
      <w:r>
        <w:t>修改建议:</w:t>
      </w:r>
    </w:p>
    <w:p>
      <w:r>
        <w:t>&gt; “包括核心系统、安全平台、综合前置、支付平台、特色业务平台、卡前置、信贷审批、国际业务、财务系统、管理信息系统、事后监督、其他统计分析系统、地方特色的信贷管理辅助系统、个性化的其他管理系统、前端系统和网络系统等计算机信息系统软、硬件进行立项、采购、开发、测试、调试、运行、维保等事项。”</w:t>
      </w:r>
    </w:p>
    <w:p>
      <w:r>
        <w:t>#### 4.合同主体名称和签订主体名称首尾须保持一致</w:t>
      </w:r>
    </w:p>
    <w:p>
      <w:pPr>
        <w:pStyle w:val="Heading3"/>
      </w:pPr>
      <w:r>
        <w:t>检查要点：合同主体名称和签订主体名称首尾须保持一致</w:t>
      </w:r>
    </w:p>
    <w:p>
      <w:pPr>
        <w:pStyle w:val="ListBullet"/>
      </w:pPr>
      <w:r>
        <w:t>**风险等级**: 高</w:t>
      </w:r>
    </w:p>
    <w:p>
      <w:pPr>
        <w:pStyle w:val="ListBullet"/>
      </w:pPr>
      <w:r>
        <w:t>**结论**: 合同首部标题中甲方名称为“浙江农村商业联合银行股份有限公司”，但合同正文中多次出现“浙江农商联合银行”简称，且合同号中亦使用“ZRUB”（疑似“Zhejiang Rural United Bank”缩写），而“浙江农商联合银行”并非其法定全称；更严重的是，**合同首部标题与甲方签章处（虽未显示，但依惯例应以签章为准）及合同正文中引用的招标编号“ZRUB-2025-06-03-08-C002”均隐含将甲方简称为“浙江农商联合银行”，该简称与工商登记名称“浙江农村商业联合银行股份有限公司”不一致，存在主体指代模糊、签约主体真意不明的重大法律风险**。根据《民法典》第一百四十三条，民事法律行为须意思表示真实；若签约主体名称前后不一，可能引发对合同当事人适格性及效力的争议。</w:t>
      </w:r>
    </w:p>
    <w:p>
      <w:pPr>
        <w:pStyle w:val="ListBullet"/>
      </w:pPr>
      <w:r>
        <w:t>原文引用:</w:t>
      </w:r>
    </w:p>
    <w:p>
      <w:r>
        <w:t>&gt; 浙江农村商业联合银行股份有限公司</w:t>
      </w:r>
    </w:p>
    <w:p>
      <w:r>
        <w:t>&gt;</w:t>
      </w:r>
    </w:p>
    <w:p>
      <w:r>
        <w:t>&gt; 与</w:t>
      </w:r>
    </w:p>
    <w:p>
      <w:r>
        <w:t>&gt;</w:t>
      </w:r>
    </w:p>
    <w:p>
      <w:r>
        <w:t>&gt; 腾讯云计算(北京)有限责任公司</w:t>
      </w:r>
    </w:p>
    <w:p>
      <w:r>
        <w:t>&gt;</w:t>
      </w:r>
    </w:p>
    <w:p>
      <w:r>
        <w:t>&gt; 互联网类系统CDN加速服务项目(三年)采购合同</w:t>
      </w:r>
    </w:p>
    <w:p>
      <w:r>
        <w:t>&gt;</w:t>
      </w:r>
    </w:p>
    <w:p>
      <w:r>
        <w:t>&gt; 浙江农商联合银行合同号：HT-ZRUB-2025-07-01-08-C002</w:t>
      </w:r>
    </w:p>
    <w:p>
      <w:r>
        <w:t>&gt;</w:t>
      </w:r>
    </w:p>
    <w:p>
      <w:r>
        <w:t>&gt; ……</w:t>
      </w:r>
    </w:p>
    <w:p>
      <w:r>
        <w:t>&gt;</w:t>
      </w:r>
    </w:p>
    <w:p>
      <w:r>
        <w:t>&gt; 甲方：浙江农村商业联合银行股份有限公司</w:t>
      </w:r>
    </w:p>
    <w:p>
      <w:r>
        <w:t>&gt;</w:t>
      </w:r>
    </w:p>
    <w:p>
      <w:r>
        <w:t>&gt; ……</w:t>
      </w:r>
    </w:p>
    <w:p>
      <w:r>
        <w:t>&gt;</w:t>
      </w:r>
    </w:p>
    <w:p>
      <w:r>
        <w:t>&gt; 根据浙江农村商业联合银行股份有限公司互联网类系统CDN加速服务项目(三年)采购(公开招标编号ZRUB-2025-06-03-08-C002)要求……</w:t>
      </w:r>
    </w:p>
    <w:p>
      <w:pPr>
        <w:pStyle w:val="ListBullet"/>
      </w:pPr>
      <w:r>
        <w:t>**所在位置**: 合同首部标题、合同号标注行、正文首句</w:t>
      </w:r>
    </w:p>
    <w:p>
      <w:pPr>
        <w:pStyle w:val="ListBullet"/>
      </w:pPr>
      <w:r>
        <w:t>**问题分析**:</w:t>
      </w:r>
    </w:p>
    <w:p>
      <w:pPr>
        <w:pStyle w:val="ListBullet"/>
      </w:pPr>
      <w:r>
        <w:t>“浙江农村商业联合银行股份有限公司”是经国家企业信用信息公示系统登记的**唯一法定全称**（统一社会信用代码91330000761316739P），具有唯一性与排他性；</w:t>
      </w:r>
    </w:p>
    <w:p>
      <w:pPr>
        <w:pStyle w:val="ListBullet"/>
      </w:pPr>
      <w:r>
        <w:t>“浙江农商联合银行”系非正式简称，既未在营业执照或章程中登记为曾用名/简称，也未在合同中明确定义为全称之等效表述；</w:t>
      </w:r>
    </w:p>
    <w:p>
      <w:pPr>
        <w:pStyle w:val="ListBullet"/>
      </w:pPr>
      <w:r>
        <w:t>合同号“HT-ZRUB-2025-07-01-08-C002”及招标编号“ZRUB-2025-06-03-08-C002”中的“ZRUB”明显对应“Zhejiang Rural United Bank”，但该英文缩写与中文简称“浙江农商联合银行”均无法准确映射至法定全称“浙江农村商业联合银行股份有限公司”（其中“商业”二字被省略，“农村商业”不可简化为“农商”而不致歧义）；</w:t>
      </w:r>
    </w:p>
    <w:p>
      <w:pPr>
        <w:pStyle w:val="ListBullet"/>
      </w:pPr>
      <w:r>
        <w:t>此种不一致违反《最高人民法院关于适用〈中华人民共和国民事诉讼法〉的解释》第五十二条关于“其他组织”签约须以登记名称为准的精神，亦不符合《电子签名法》第八条对合同签署主体识别明确性的要求。</w:t>
      </w:r>
    </w:p>
    <w:p>
      <w:pPr>
        <w:pStyle w:val="ListBullet"/>
      </w:pPr>
      <w:r>
        <w:t>**法律依据**:</w:t>
      </w:r>
    </w:p>
    <w:p>
      <w:pPr>
        <w:pStyle w:val="ListBullet"/>
      </w:pPr>
      <w:r>
        <w:t>《中华人民共和国民法典》第一百四十三条：“具备下列条件的民事法律行为有效：（一）行为人具有相应的民事行为能力；（二）意思表示真实；（三）不违反法律、行政法规的强制性规定，不违背公序良俗。”</w:t>
      </w:r>
    </w:p>
    <w:p>
      <w:pPr>
        <w:pStyle w:val="ListBullet"/>
      </w:pPr>
      <w:r>
        <w:t>《市场主体登记管理条例》第二十三条：“市场主体只能登记一个名称，经登记的名称受法律保护。”</w:t>
      </w:r>
    </w:p>
    <w:p>
      <w:pPr>
        <w:pStyle w:val="ListBullet"/>
      </w:pPr>
      <w:r>
        <w:t>《最高人民法院关于适用〈中华人民共和国民事诉讼法〉的解释》第五十二条：“民事诉讼法第四十八条规定的其他组织是指合法成立、有一定的组织机构和财产，但又不具备法人资格的组织。……依法登记领取营业执照的合伙组织、民办非企业单位、基金会等，可以作为当事人。”</w:t>
      </w:r>
    </w:p>
    <w:p>
      <w:pPr>
        <w:pStyle w:val="ListBullet"/>
      </w:pPr>
      <w:r>
        <w:t>修改建议:</w:t>
      </w:r>
    </w:p>
    <w:p>
      <w:r>
        <w:t>&gt; 浙江农村商业联合银行股份有限公司</w:t>
      </w:r>
    </w:p>
    <w:p>
      <w:r>
        <w:t>&gt;</w:t>
      </w:r>
    </w:p>
    <w:p>
      <w:r>
        <w:t>&gt; 与</w:t>
      </w:r>
    </w:p>
    <w:p>
      <w:r>
        <w:t>&gt;</w:t>
      </w:r>
    </w:p>
    <w:p>
      <w:r>
        <w:t>&gt; 腾讯云计算(北京)有限责任公司</w:t>
      </w:r>
    </w:p>
    <w:p>
      <w:r>
        <w:t>&gt;</w:t>
      </w:r>
    </w:p>
    <w:p>
      <w:r>
        <w:t>&gt; 互联网类系统CDN加速服务项目(三年)采购合同</w:t>
      </w:r>
    </w:p>
    <w:p>
      <w:r>
        <w:t>&gt;</w:t>
      </w:r>
    </w:p>
    <w:p>
      <w:r>
        <w:t>&gt; 浙江农村商业联合银行股份有限公司合同号：HT-ZJRCU-2025-07-01-08-C002</w:t>
      </w:r>
    </w:p>
    <w:p>
      <w:r>
        <w:t>&gt;</w:t>
      </w:r>
    </w:p>
    <w:p>
      <w:r>
        <w:t>&gt; 签订地点：杭州市</w:t>
      </w:r>
    </w:p>
    <w:p>
      <w:r>
        <w:t>&gt;</w:t>
      </w:r>
    </w:p>
    <w:p>
      <w:r>
        <w:t>&gt; 签订日期：2025年  月  日</w:t>
      </w:r>
    </w:p>
    <w:p>
      <w:r>
        <w:t>&gt;</w:t>
      </w:r>
    </w:p>
    <w:p>
      <w:r>
        <w:t>&gt; 甲方：浙江农村商业联合银行股份有限公司</w:t>
      </w:r>
    </w:p>
    <w:p>
      <w:r>
        <w:t>&gt;</w:t>
      </w:r>
    </w:p>
    <w:p>
      <w:r>
        <w:t>&gt; ……</w:t>
      </w:r>
    </w:p>
    <w:p>
      <w:r>
        <w:t>&gt;</w:t>
      </w:r>
    </w:p>
    <w:p>
      <w:r>
        <w:t>&gt; 根据浙江农村商业联合银行股份有限公司互联网类系统CDN加速服务项目(三年)采购（公开招标编号：ZRUB-2025-06-03-08-C002）要求……</w:t>
      </w:r>
    </w:p>
    <w:p>
      <w:r>
        <w:t>&gt;</w:t>
      </w:r>
    </w:p>
    <w:p>
      <w:r>
        <w:t>&gt; 【注】：招标编号属外部程序编号，可保留；但所有合同内部称谓、合同号、抬头、甲方定义处，必须统一使用“浙江农村商业联合银行股份有限公司”全称，不得使用“浙江农商联合银行”等任何简称。</w:t>
      </w:r>
    </w:p>
    <w:p>
      <w:r>
        <w:t>#### 6.正文最后，写上“以下为合同签署栏/以下无正文”的内容</w:t>
      </w:r>
    </w:p>
    <w:p>
      <w:pPr>
        <w:pStyle w:val="Heading3"/>
      </w:pPr>
      <w:r>
        <w:t>检查要点：正文最后，写上“以下为合同签署栏/以下无正文”的内容</w:t>
      </w:r>
    </w:p>
    <w:p>
      <w:pPr>
        <w:pStyle w:val="ListBullet"/>
      </w:pPr>
      <w:r>
        <w:t>**风险等级**: 中</w:t>
      </w:r>
    </w:p>
    <w:p>
      <w:pPr>
        <w:pStyle w:val="ListBullet"/>
      </w:pPr>
      <w:r>
        <w:t>**结论**: 合同正文末尾（即“附件六”之后、签署页之前）**未出现“以下为合同签署栏”或“以下无正文”等标准提示语**，存在正文与签署栏界限不清的风险，可能影响合同形式完备性及司法实践中的证据效力认定。</w:t>
      </w:r>
    </w:p>
    <w:p>
      <w:pPr>
        <w:pStyle w:val="ListBullet"/>
      </w:pPr>
      <w:r>
        <w:t>原文引用:</w:t>
      </w:r>
    </w:p>
    <w:p>
      <w:r>
        <w:t>&gt; 附件六</w:t>
      </w:r>
    </w:p>
    <w:p>
      <w:r>
        <w:t>&gt;</w:t>
      </w:r>
    </w:p>
    <w:p>
      <w:r>
        <w:t>&gt; 购买/使用腾讯云境外服务附录</w:t>
      </w:r>
    </w:p>
    <w:p>
      <w:r>
        <w:t>&gt;</w:t>
      </w:r>
    </w:p>
    <w:p>
      <w:r>
        <w:t>&gt; 如果甲方希望购买\使用到境外国家和地区的服务，则本采购合同以及本附录条款（以下统称为 ”本协议“）是腾讯云与甲方，就甲方使用腾讯云境外服务的相关事项签订的合同。本附录中使用但未定义的任何术语应具有本采购合同所赋予的含义。</w:t>
      </w:r>
    </w:p>
    <w:p>
      <w:r>
        <w:t>&gt;</w:t>
      </w:r>
    </w:p>
    <w:p>
      <w:r>
        <w:t>&gt; ……（省略中间内容）……</w:t>
      </w:r>
    </w:p>
    <w:p>
      <w:r>
        <w:t>&gt;</w:t>
      </w:r>
    </w:p>
    <w:p>
      <w:r>
        <w:t>&gt; 8.4.4此外，以下条款在本协议到期或终止后仍然有效：</w:t>
      </w:r>
    </w:p>
    <w:p>
      <w:r>
        <w:t>&gt;</w:t>
      </w:r>
    </w:p>
    <w:p>
      <w:r>
        <w:t>&gt; （a）本采购合同: 第7、8、10、11、和13条。</w:t>
      </w:r>
    </w:p>
    <w:p>
      <w:r>
        <w:t>&gt;</w:t>
      </w:r>
    </w:p>
    <w:p>
      <w:r>
        <w:t>&gt; （b）本附录：第3、4、5、6、7、8.3、8.4 条。</w:t>
      </w:r>
    </w:p>
    <w:p>
      <w:r>
        <w:t>&gt;</w:t>
      </w:r>
    </w:p>
    <w:p>
      <w:r>
        <w:t>&gt; 甲方：浙江农村商业联合银行股份有限公司     乙方：腾讯云计算（北京）有限责任公司</w:t>
      </w:r>
    </w:p>
    <w:p>
      <w:r>
        <w:t>&gt;</w:t>
      </w:r>
    </w:p>
    <w:p>
      <w:r>
        <w:t>&gt; （加盖单位公章或合同专用章）               （加盖单位公章或合同专用章）</w:t>
      </w:r>
    </w:p>
    <w:p>
      <w:r>
        <w:t>&gt;</w:t>
      </w:r>
    </w:p>
    <w:p>
      <w:r>
        <w:t>&gt; 法定代表人或授权代理人                     法定代表人或授权代理人</w:t>
      </w:r>
    </w:p>
    <w:p>
      <w:r>
        <w:t>&gt;</w:t>
      </w:r>
    </w:p>
    <w:p>
      <w:r>
        <w:t>&gt; （签字或加盖人名章）：                     （签字或加盖人名章）：</w:t>
      </w:r>
    </w:p>
    <w:p>
      <w:r>
        <w:t>&gt;</w:t>
      </w:r>
    </w:p>
    <w:p>
      <w:r>
        <w:t>&gt; 日期：2025年    月    日                   日期：2025年   月   日</w:t>
      </w:r>
    </w:p>
    <w:p>
      <w:r>
        <w:t>&gt;</w:t>
      </w:r>
    </w:p>
    <w:p>
      <w:r>
        <w:t>&gt; （注：涉及授权代理人签署的，请附法定代表人出具的授权书）</w:t>
      </w:r>
    </w:p>
    <w:p>
      <w:pPr>
        <w:pStyle w:val="ListBullet"/>
      </w:pPr>
      <w:r>
        <w:t>**所在位置**: 合同文本末段，附件六结束至签署栏起始之间（即“8.4.4……”之后、“甲方：浙江农村商业联合银行股份有限公司”之前）</w:t>
      </w:r>
    </w:p>
    <w:p>
      <w:pPr>
        <w:pStyle w:val="ListBullet"/>
      </w:pPr>
      <w:r>
        <w:t>**问题分析**: 根据《最高人民法院关于民事诉讼证据的若干规定》第九十二条及司法实践惯例，合同正文终结处应有明确标识（如“以下为合同签署栏”或“以下无正文”），以防止事后被擅自添加条款。当前文本在附件六最后一项条款（8.4.4）结束后，**直接跳转至签署主体信息**，中间无任何分隔提示，易引发对签署页前是否存在未载明条款的争议，亦不符合《GB/T 9704—2012 党政机关公文格式》及商事合同通行形式规范。</w:t>
      </w:r>
    </w:p>
    <w:p>
      <w:pPr>
        <w:pStyle w:val="ListBullet"/>
      </w:pPr>
      <w:r>
        <w:t>**法律依据**:</w:t>
      </w:r>
    </w:p>
    <w:p>
      <w:pPr>
        <w:pStyle w:val="ListBullet"/>
      </w:pPr>
      <w:r>
        <w:t>《民法典》第四百七十条：“当事人订立合同，可以采用书面形式……书面形式是合同书、信件、电报、电传、传真等可以有形地表现所载内容的形式。”</w:t>
      </w:r>
    </w:p>
    <w:p>
      <w:pPr>
        <w:pStyle w:val="ListBullet"/>
      </w:pPr>
      <w:r>
        <w:t>《最高人民法院关于适用〈中华人民共和国民事诉讼法〉的解释》第一百一十一条：“人民法院应当按照法定程序，全面、客观地审核证据，依照法律规定，运用逻辑推理和日常生活经验法则，对证据有无证明力和证明力大小进行判断……”——合同形式瑕疵可能削弱其作为完整证据链的证明力。</w:t>
      </w:r>
    </w:p>
    <w:p>
      <w:pPr>
        <w:pStyle w:val="ListBullet"/>
      </w:pPr>
      <w:r>
        <w:t>修改建议:</w:t>
      </w:r>
    </w:p>
    <w:p>
      <w:r>
        <w:t>&gt; 以下为合同签署栏</w:t>
      </w:r>
    </w:p>
    <w:p>
      <w:pPr>
        <w:pStyle w:val="Heading2"/>
      </w:pPr>
      <w:r>
        <w:t>四、优先处理建议</w:t>
      </w:r>
    </w:p>
    <w:p>
      <w:pPr>
        <w:pStyle w:val="Heading3"/>
      </w:pPr>
      <w:r>
        <w:t>（一）必须立即修订的高风险问题</w:t>
      </w:r>
    </w:p>
    <w:p>
      <w:r>
        <w:t>1. **（一）合同主体-检查要点4**：购买软件等产品未获得核心知识产权——须立即补充定制化开发成果知识产权归属条款，并增设第三方软件知识产权担保及纠纷救济机制。</w:t>
      </w:r>
    </w:p>
    <w:p>
      <w:r>
        <w:t>2. **（二）合同框架-检查要点1**：合同主要项目负责人未明确指定且身份信息不全——须在首部增设双方项目负责人实名信息栏（含姓名、身份证号、职务、手机号、邮箱），并明确定义其权责。</w:t>
      </w:r>
    </w:p>
    <w:p>
      <w:r>
        <w:t>3. **（二）合同框架-检查要点3**：合同金额未明确约定单价、总价及计量单位——须在附件一“产品优惠报价”中补全所有阶梯价格、分项单价、合同总金额（大小写）及币种。</w:t>
      </w:r>
    </w:p>
    <w:p>
      <w:r>
        <w:t>4. **（二）合同框架-检查要点4**：付款计划缺乏明确节点且未预留维保期尾款——须按服务开通、验收、年度考核等节点重设分期付款计划，并预留10%质量保证金于免费维保期（12个月）结束后支付。</w:t>
      </w:r>
    </w:p>
    <w:p>
      <w:r>
        <w:t>5. **（三）其他基本问题-检查要点1（结构性缺陷）**：合同结构严重缺失，标题顺序杂乱——须重新编制完整合同条款（第一条至第十五条），补全定义、服务范围、权利义务、违约责任等法定必备章节。</w:t>
      </w:r>
    </w:p>
    <w:p>
      <w:r>
        <w:t>6. **（三）其他基本问题-检查要点4**：合同主体名称前后不一致——须将合同号、标题、正文所有“浙江农商联合银行”统一更正为法定全称“浙江农村商业联合银行股份有限公司”，并同步更新合同号编码逻辑（如ZRUB→ZJRCU）。</w:t>
      </w:r>
    </w:p>
    <w:p>
      <w:pPr>
        <w:pStyle w:val="Heading3"/>
      </w:pPr>
      <w:r>
        <w:t>（二）建议同步修订的中风险问题</w:t>
      </w:r>
    </w:p>
    <w:p>
      <w:r>
        <w:t>1. **（一）合同主体-检查要点3**：合同提供信息不齐全且与工商登记不一致——须补全传真号码、双方法定代表人信息，修正乙方联系电话及邮编。</w:t>
      </w:r>
    </w:p>
    <w:p>
      <w:r>
        <w:t>2. **（二）合同框架-检查要点2**：采购内容未具体注明品种、规格、型号、等级等关键信息——须在附件一中逐项明确CDN、对象存储、APP加速服务的技术规格、服务等级及性能参数。</w:t>
      </w:r>
    </w:p>
    <w:p>
      <w:r>
        <w:t>3. **（三）其他基本问题-检查要点2**：同一事项在正文与附件中约定不一致——须统一服务可用性标准为99.9%，并明确服务开通日期以乙方系统记录为准。</w:t>
      </w:r>
    </w:p>
    <w:p>
      <w:r>
        <w:t>4. **（三）其他基本问题-检查要点3**：合同中混用采购流程用语——须将所有“招标单位”“谈判”“招投标”等表述替换为“甲方”“乙方”或“采购”等合同执行阶段规范用语。</w:t>
      </w:r>
    </w:p>
    <w:p>
      <w:r>
        <w:t>5. **（三）其他基本问题-检查要点6**：合同正文末尾未标注“以下为合同签署栏”——须在附件六最后一项条款后、签署栏前插入标准提示语。</w:t>
      </w:r>
    </w:p>
    <w:p>
      <w:r>
        <w:t>6. **（三）其他基本问题-检查要点1（文本瑕疵）**：存在语句语病、标点不规范等文本瑕疵——须拆分长句、修正空格及标点，确保条款表述严谨、无歧义。</w:t>
      </w:r>
    </w:p>
    <w:p>
      <w:pPr>
        <w:pStyle w:val="Heading3"/>
      </w:pPr>
      <w:r>
        <w:t>（三）可后续验证的低风险问题</w:t>
      </w:r>
    </w:p>
    <w:p>
      <w:r>
        <w:t>1. **（二）合同框架-检查要点5**：合同期限虽明确起止日，但未定义“旬”“季度”“年度”等时间单位——可在修订主合同结构时一并补充时间单位定义条款，无需单独紧急处理。</w:t>
      </w:r>
    </w:p>
    <w:p>
      <w:r>
        <w:t>---</w:t>
      </w:r>
    </w:p>
    <w:p>
      <w:pPr>
        <w:pStyle w:val="Heading2"/>
      </w:pPr>
      <w:r>
        <w:t>附：审查标准覆盖核查表</w:t>
      </w:r>
    </w:p>
    <w:p>
      <w:r>
        <w:t>| 序号 | 审查内容 | 审查状态 |</w:t>
      </w:r>
    </w:p>
    <w:p>
      <w:r>
        <w:t>|------|---------|---------|</w:t>
      </w:r>
    </w:p>
    <w:p>
      <w:r>
        <w:t>| **—** | **【（一）合同主体】** | **—** |</w:t>
      </w:r>
    </w:p>
    <w:p>
      <w:r>
        <w:t>| **1** | **1.通过工商数据比对该签约主体是否存在重大涉法涉诉事项；** | **✅** |</w:t>
      </w:r>
    </w:p>
    <w:p>
      <w:r>
        <w:t>| 1.1 | 通过工商数据比对该签约主体是否存在重大涉法涉诉事项； | ✅ |</w:t>
      </w:r>
    </w:p>
    <w:p>
      <w:r>
        <w:t>| **2** | **2.核对经营范围，合同标的是否在经营范围之内；** | **✅** |</w:t>
      </w:r>
    </w:p>
    <w:p>
      <w:r>
        <w:t>| 2.1 | 核对经营范围，合同标的是否在经营范围之内； | ✅ |</w:t>
      </w:r>
    </w:p>
    <w:p>
      <w:r>
        <w:t>| **3** | **3.合同提供信息是否齐全，是否与工商登记一致，包括联系地址、联系电话、传真、法定代表人或负责人、联系人等信息；** | **✅** |</w:t>
      </w:r>
    </w:p>
    <w:p>
      <w:r>
        <w:t>| 3.1 | 合同提供信息是否齐全，是否与工商登记一致，包括联系地址、联系电话、传真、法定代表人或负责人、联系人等信息； | ✅ |</w:t>
      </w:r>
    </w:p>
    <w:p>
      <w:r>
        <w:t>| **4** | **4.购买软件等产品，是否有核心知识产权；** | **✅** |</w:t>
      </w:r>
    </w:p>
    <w:p>
      <w:r>
        <w:t>| 4.1 | 购买软件等产品，是否有核心知识产权； | ✅ |</w:t>
      </w:r>
    </w:p>
    <w:p>
      <w:r>
        <w:t>| **—** | **【（二）合同框架】** | **—** |</w:t>
      </w:r>
    </w:p>
    <w:p>
      <w:r>
        <w:t>| **5** | **1.合同主要项目负责人是否确定、是否预留姓名、身份证号码及电话号码** | **✅** |</w:t>
      </w:r>
    </w:p>
    <w:p>
      <w:r>
        <w:t>| 5.1 | 合同主要项目负责人是否确定、是否预留姓名、身份证号码及电话号码 | ✅ |</w:t>
      </w:r>
    </w:p>
    <w:p>
      <w:r>
        <w:t>| **6** | **2.采购内容：品种、规格、型号、等级、花色等应具体注明，必要时可通过附件说明标的物的实际情况。** | **✅** |</w:t>
      </w:r>
    </w:p>
    <w:p>
      <w:r>
        <w:t>| 6.1 | 采购内容：品种、规格、型号、等级、花色等应具体注明，必要时可通过附件说明标的物的实际情况。 | ✅ |</w:t>
      </w:r>
    </w:p>
    <w:p>
      <w:r>
        <w:t>| **7** | **3.合同金额：数量、价款要明确，包括数额的计量单位，同时写明标的物的单价、总价，币种等。** | **✅** |</w:t>
      </w:r>
    </w:p>
    <w:p>
      <w:r>
        <w:t>| 7.1 | 合同金额：数量、价款要明确，包括数额的计量单位，同时写明标的物的单价、总价，币种等。 | ✅ |</w:t>
      </w:r>
    </w:p>
    <w:p>
      <w:r>
        <w:t>| **8** | **4.付款计划：要有明确节点确认付款，应预留一部分金额待免费维保期结束后支付，且明确发票类型** | **✅** |</w:t>
      </w:r>
    </w:p>
    <w:p>
      <w:r>
        <w:t>| 8.1 | 付款计划：要有明确节点确认付款，应预留一部分金额待免费维保期结束后支付，且明确发票类型 | ✅ |</w:t>
      </w:r>
    </w:p>
    <w:p>
      <w:r>
        <w:t>| **9** | **5.合同期限：约定具体的合同履行期限，可按照年度、季度、月、旬、日计算；同时，明确各期限的概念，如自然日或工作日、自然季** | **✅** |</w:t>
      </w:r>
    </w:p>
    <w:p>
      <w:r>
        <w:t>| 9.1 | 合同期限：约定具体的合同履行期限，可按照年度、季度、月、旬、日计算；同时，明确各期限的概念，如自然日或工作日、自然季度或 | ✅ |</w:t>
      </w:r>
    </w:p>
    <w:p>
      <w:r>
        <w:t>| **—** | **【（三）其他基本问题】** | **—** |</w:t>
      </w:r>
    </w:p>
    <w:p>
      <w:r>
        <w:t>| **10** | **1.是否有错别字、是否标题顺序杂乱、是否付款计划所有总和与合同总金额不一致，合同金额大小写不一致、语句语病** | **✅** |</w:t>
      </w:r>
    </w:p>
    <w:p>
      <w:r>
        <w:t>| 10.1 | 是否有错别字、是否标题顺序杂乱、是否付款计划所有总和与合同总金额不一致，合同金额大小写不一致、语句语病 | ✅ |</w:t>
      </w:r>
    </w:p>
    <w:p>
      <w:r>
        <w:t>| **11** | **2.校验相同条款在正文与附件中约定是否一致** | **✅** |</w:t>
      </w:r>
    </w:p>
    <w:p>
      <w:r>
        <w:t>| 11.1 | 校验相同条款在正文与附件中约定是否一致 | ✅ |</w:t>
      </w:r>
    </w:p>
    <w:p>
      <w:r>
        <w:t>| **12** | **3.校验是否出现招标单位、谈判单位等其他流程中相关用语** | **✅** |</w:t>
      </w:r>
    </w:p>
    <w:p>
      <w:r>
        <w:t>| 12.1 | 校验是否出现招标单位、谈判单位等其他流程中相关用语 | ✅ |</w:t>
      </w:r>
    </w:p>
    <w:p>
      <w:r>
        <w:t>| **13** | **4.合同主体名称和签订主体名称首尾须保持一致** | **✅** |</w:t>
      </w:r>
    </w:p>
    <w:p>
      <w:r>
        <w:t>| 13.1 | 合同主体名称和签订主体名称首尾须保持一致 | ✅ |</w:t>
      </w:r>
    </w:p>
    <w:p>
      <w:r>
        <w:t>| **14** | **5.援引法律校验是否有效** | **✅** |</w:t>
      </w:r>
    </w:p>
    <w:p>
      <w:r>
        <w:t>| 14.1 | 援引法律校验是否有效 | ✅ |</w:t>
      </w:r>
    </w:p>
    <w:p>
      <w:r>
        <w:t>| **15** | **6.正文最后，写上“以下为合同签署栏/以下无正文”的内容** | **✅** |</w:t>
      </w:r>
    </w:p>
    <w:p>
      <w:r>
        <w:t>| 15.1 | 正文最后，写上“以下为合同签署栏/以下无正文”的内容 | ✅ |</w:t>
      </w:r>
    </w:p>
    <w:p>
      <w:r>
        <w:t>**覆盖率：15/15（100%）**</w:t>
      </w:r>
    </w:p>
    <w:p>
      <w:r>
        <w:t>---</w:t>
      </w:r>
    </w:p>
    <w:p>
      <w:pPr>
        <w:pStyle w:val="Heading2"/>
      </w:pPr>
      <w:r>
        <w:t>附：Token 消耗统计</w:t>
      </w:r>
    </w:p>
    <w:p>
      <w:r>
        <w:t>| 阶段 | Token 消耗 |</w:t>
      </w:r>
    </w:p>
    <w:p>
      <w:r>
        <w:t>|------|----------|</w:t>
      </w:r>
    </w:p>
    <w:p>
      <w:r>
        <w:t>| 规划（Planner） | 2,246 |</w:t>
      </w:r>
    </w:p>
    <w:p>
      <w:r>
        <w:t>| 审查（Sub-Agents + Reflectors） | 666,833 |</w:t>
      </w:r>
    </w:p>
    <w:p>
      <w:r>
        <w:t>| 汇总（Summarizer） | 17,347 |</w:t>
      </w:r>
    </w:p>
    <w:p>
      <w:r>
        <w:t>| **合计** | **686,426** |</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本报告由 AI 法律顾问系统生成，仅供参考，不构成正式法律意见。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独立法律审查报告 | Independent Legal Review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imHei" w:hAnsi="SimHei"/>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