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独立合同审查报告</w:t>
      </w:r>
    </w:p>
    <w:p>
      <w:r>
        <w:t>审查对象: 反馈0730-【已审查】（190号）互联网类系统CDN加速服务（三年）采购合同HT-ZRUB-2025-07-01-08-C002</w:t>
      </w:r>
    </w:p>
    <w:p>
      <w:r>
        <w:t>生成时间: 2026-02-23 01:55</w:t>
      </w:r>
    </w:p>
    <w:p>
      <w:r>
        <w:t>------------------------------</w:t>
      </w:r>
    </w:p>
    <w:p>
      <w:pPr>
        <w:pStyle w:val="Heading1"/>
      </w:pPr>
      <w:r>
        <w:t>合同审查报告</w:t>
      </w:r>
    </w:p>
    <w:p>
      <w:pPr>
        <w:pStyle w:val="Heading2"/>
      </w:pPr>
      <w:r>
        <w:t>一、审查概要</w:t>
      </w:r>
    </w:p>
    <w:p>
      <w:pPr>
        <w:pStyle w:val="ListBullet"/>
      </w:pPr>
      <w:r>
        <w:t>审查标准数量：7项（对应签约主体合规性、核心条款完整性、期限约定精确性、语言格式严谨性共4大领域，细分检查要点共7类）</w:t>
      </w:r>
    </w:p>
    <w:p>
      <w:pPr>
        <w:pStyle w:val="ListBullet"/>
      </w:pPr>
      <w:r>
        <w:t>发现问题总数：16</w:t>
      </w:r>
    </w:p>
    <w:p>
      <w:pPr>
        <w:pStyle w:val="ListBullet"/>
      </w:pPr>
      <w:r>
        <w:t>高风险问题数量：8</w:t>
      </w:r>
    </w:p>
    <w:p>
      <w:pPr>
        <w:pStyle w:val="ListBullet"/>
      </w:pPr>
      <w:r>
        <w:t>中风险问题数量：7</w:t>
      </w:r>
    </w:p>
    <w:p>
      <w:pPr>
        <w:pStyle w:val="ListBullet"/>
      </w:pPr>
      <w:r>
        <w:t>低风险问题数量：1</w:t>
      </w:r>
    </w:p>
    <w:p>
      <w:pPr>
        <w:pStyle w:val="Heading2"/>
      </w:pPr>
      <w:r>
        <w:t>二、风险总览表</w:t>
      </w:r>
    </w:p>
    <w:p>
      <w:r>
        <w:t>| 序号 | 审查领域 | 具体问题 | 风险等级 | 主要问题 |</w:t>
      </w:r>
    </w:p>
    <w:p>
      <w:r>
        <w:t>|------|---------|---------|---------| ---------|</w:t>
      </w:r>
    </w:p>
    <w:p>
      <w:r>
        <w:t>| 1 | （一）签约主体合规性 | 法定代表人信息缺失 | 高 | 合同首部未记载甲乙双方法定代表人姓名、职务、身份证号及签字栏；仅列“联系人”，未明确其法律地位与授权范围 |</w:t>
      </w:r>
    </w:p>
    <w:p>
      <w:r>
        <w:t>| 2 | （二）核心条款完整性 | 合同金额完全缺失 | 高 | 全文无任何金额数值、单价表、总价或计价公式；附件一“产品优惠报价”中价格表空白，仅描述计费逻辑 |</w:t>
      </w:r>
    </w:p>
    <w:p>
      <w:r>
        <w:t>| 3 | （二）核心条款完整性 | 付款计划严重模糊且无尾款保障 | 高 | 全盘采用“后付费”“按实结算”，未设置里程碑节点、各阶段付款比例及金额，未预留不低于5%质量保证金 |</w:t>
      </w:r>
    </w:p>
    <w:p>
      <w:r>
        <w:t>| 4 | （二）核心条款完整性 | 生效条件完全缺失 | 高 | 合同全文未约定“自双方签字盖章之日起生效”或类似生效前提条款 |</w:t>
      </w:r>
    </w:p>
    <w:p>
      <w:r>
        <w:t>| 5 | （二）核心条款完整性 | 交付方式/时间/地点缺失 | 高 | 未明确CDN服务交付方式（线上开通/现场部署）、交付时间（X日内完成配置）、交付地点（平台网址等） |</w:t>
      </w:r>
    </w:p>
    <w:p>
      <w:r>
        <w:t>| 6 | （二）核心条款完整性 | 项目完成时限缺失 | 高 | 约定服务期限（2025.9.1–2028.8.31），但未约定系统上线、初验通过等关键履约节点时限 |</w:t>
      </w:r>
    </w:p>
    <w:p>
      <w:r>
        <w:t>| 7 | （二）核心条款完整性 | 合同变更程序缺失 | 高 | 全文未规定合同修改、补充须书面形式、双方签章及内容限制等程序性要求 |</w:t>
      </w:r>
    </w:p>
    <w:p>
      <w:r>
        <w:t>| 8 | （二）核心条款完整性 | 项目负责人身份及身份证号缺失 | 高 | 仅记载“联系人”姓名与电话，未使用“项目负责人”法定称谓，亦未登记居民身份证号码 |</w:t>
      </w:r>
    </w:p>
    <w:p>
      <w:r>
        <w:t>| 9 | （二）核心条款完整性 | 采购内容依赖附件但附件未签署 | 中 | 主合同正文未概括描述服务内容，亦未援引附件；所有附件均无签署页，未声明“与本合同具有同等法律效力” |</w:t>
      </w:r>
    </w:p>
    <w:p>
      <w:r>
        <w:t>| 10 | （三）期限约定精确性 | “自然月”未明确定义 | 中 | 多处使用“以自然月为统计周期”，但未定义起止规则（如是否含当月全部日历日），存在解释分歧风险 |</w:t>
      </w:r>
    </w:p>
    <w:p>
      <w:r>
        <w:t>| 11 | （三）期限约定精确性 | “工作日”无定义 | 中 | 合同未说明“工作日”是否排除法定节假日及调休日，易引发结算、响应等时效争议 |</w:t>
      </w:r>
    </w:p>
    <w:p>
      <w:r>
        <w:t>| 12 | （三）期限约定精确性 | 起算点模糊 | 中 | “15分钟内”“3个工作日内”等时限未统一明确“通知”“收到”“确认”的技术认定标准（系统日志？邮件送达？） |</w:t>
      </w:r>
    </w:p>
    <w:p>
      <w:r>
        <w:t>| 13 | （四）语言格式严谨性 | 合同正文与附件关键条款冲突 | 高 | 附件一验收标准为“可用性≥99%”，附件二承诺为“≥99.9%”，相差一个数量级；赔偿标准、付款条件等亦不一致 |</w:t>
      </w:r>
    </w:p>
    <w:p>
      <w:r>
        <w:t>| 14 | （四）语言格式严谨性 | 甲方/乙方名称不一致 | 高 | 首部乙方用半角括号“()”，签约页及附件用全角“（）”；附件四标题误写为“浙江省农商银行系统”，非工商登记全称 |</w:t>
      </w:r>
    </w:p>
    <w:p>
      <w:r>
        <w:t>| 15 | （四）语言格式严谨性 | 缺少“以下无正文”规范标注 | 高 | 签署页末尾无“以下为合同签署栏”或“以下无正文”字样，存在被擅自添加内容的法律风险 |</w:t>
      </w:r>
    </w:p>
    <w:p>
      <w:r>
        <w:t>| 16 | （四）语言格式严谨性 | 前期流程用语未清理 | 中 | 引言中保留“乙方投标承诺”、附件一使用“招标单位”、附件五使用“贵方”等非合同正式称谓 |</w:t>
      </w:r>
    </w:p>
    <w:p>
      <w:pPr>
        <w:pStyle w:val="Heading2"/>
      </w:pPr>
      <w:r>
        <w:t>三、审查详情</w:t>
      </w:r>
    </w:p>
    <w:p>
      <w:pPr>
        <w:pStyle w:val="Heading3"/>
      </w:pPr>
      <w:r>
        <w:t>（1）核实签约主体的法律合规性与信息真实性</w:t>
      </w:r>
    </w:p>
    <w:p>
      <w:r>
        <w:t>Error: Error code: 400 - {'error': {'message': '&lt;400&gt; InternalError.Algo.InvalidParameter: An assistant message with "tool_calls" must be followed by tool messages responding to each "tool_call_id". The following tool_call_ids did not have response messages: message[13].role', 'type': 'invalid_request_error', 'param': None, 'code': 'invalid_parameter_error'}, 'id': 'chatcmpl-ec05db9d-b236-9561-9bd1-9521d90e7f08', 'request_id': 'ec05db9d-b236-9561-9bd1-9521d90e7f08'}</w:t>
      </w:r>
    </w:p>
    <w:p>
      <w:r>
        <w:t>---</w:t>
      </w:r>
    </w:p>
    <w:p>
      <w:pPr>
        <w:pStyle w:val="Heading3"/>
      </w:pPr>
      <w:r>
        <w:t>（2）确保核心条款要素齐全、逻辑闭环、无结构性缺失</w:t>
      </w:r>
    </w:p>
    <w:p>
      <w:r>
        <w:t>根据《中华人民共和国民法典》第四百七十条，合同一般应包括：（一）当事人的姓名或者名称和住所；（二）标的；（三）数量；（四）质量；（五）价款或者报酬；（六）履行期限、地点和方式；（七）违约责任；（八）解决争议的方法。此外，行业惯例及监管要求还常要求包含知识产权、不可抗力、通知送达等条款。</w:t>
      </w:r>
    </w:p>
    <w:p>
      <w:r>
        <w:t>现在我将逐项对照审查标准进行核查：</w:t>
      </w:r>
    </w:p>
    <w:p>
      <w:pPr>
        <w:pStyle w:val="Heading3"/>
      </w:pPr>
      <w:r>
        <w:t>检查要点：合同是否完整包含以下必备条款：采购内容、合同金额、付款计划、合同期限、生效条件、知识产权归属与使用限制、产品质量标准与保证、交付方式/时间/地点、验收标准/程序/时限、项目完成时限、违约责任（含违约金计算方式与上限）、争议解决方式（管辖法院或仲裁机构）、不可抗力定义与处理机制、廉洁承诺条款、合同变更程序、合同份数及效力说明、电子送达效力约定</w:t>
      </w:r>
    </w:p>
    <w:p>
      <w:pPr>
        <w:pStyle w:val="ListBullet"/>
      </w:pPr>
      <w:r>
        <w:t>**风险等级**: 高</w:t>
      </w:r>
    </w:p>
    <w:p>
      <w:pPr>
        <w:pStyle w:val="ListBullet"/>
      </w:pPr>
      <w:r>
        <w:t>**结论**: 合同存在**结构性重大缺失**，多项核心必备条款完全缺失或严重不完整，无法构成一份可执行的采购合同。</w:t>
      </w:r>
    </w:p>
    <w:p>
      <w:pPr>
        <w:pStyle w:val="ListBullet"/>
      </w:pPr>
      <w:r>
        <w:t>原文引用:</w:t>
      </w:r>
    </w:p>
    <w:p>
      <w:r>
        <w:t>&gt; 「浙江农村商业联合银行股份有限公司</w:t>
      </w:r>
    </w:p>
    <w:p>
      <w:r>
        <w:t>与</w:t>
      </w:r>
    </w:p>
    <w:p>
      <w:r>
        <w:t>腾讯云计算(北京)有限责任公司</w:t>
      </w:r>
    </w:p>
    <w:p>
      <w:r>
        <w:t>互联网类系统CDN加速服务项目(三年)采购合同</w:t>
      </w:r>
    </w:p>
    <w:p>
      <w:r>
        <w:t>浙江农商联合银行合同号：HT-ZRUB-2025-07-01-08-C002</w:t>
      </w:r>
    </w:p>
    <w:p>
      <w:r>
        <w:t>腾讯云合同号：</w:t>
      </w:r>
    </w:p>
    <w:p>
      <w:r>
        <w:t>签订地点：杭州市</w:t>
      </w:r>
    </w:p>
    <w:p>
      <w:r>
        <w:t>签订日期：2025年  月  日」</w:t>
      </w:r>
    </w:p>
    <w:p>
      <w:pPr>
        <w:pStyle w:val="ListBullet"/>
      </w:pPr>
      <w:r>
        <w:t>**所在位置**: 合同首部信息</w:t>
      </w:r>
    </w:p>
    <w:p>
      <w:pPr>
        <w:pStyle w:val="ListBullet"/>
      </w:pPr>
      <w:r>
        <w:t>**问题分析**:</w:t>
      </w:r>
    </w:p>
    <w:p>
      <w:r>
        <w:t>1. **合同金额完全缺失**：合同首部及正文中均未出现任何具体金额、单价、总价或计价公式。附件一虽有“产品优惠报价”标题，但其下文仅描述计费模式（如“阶梯到达模式”、“流量包方式”），未列明任何具体数值，违反了审查标准中“合同金额表述：数量单位清晰、单价与总价准确对应、币种明确、大小写一致”的要求。</w:t>
      </w:r>
    </w:p>
    <w:p>
      <w:r>
        <w:t>2. **付款计划严重模糊且无尾款保障**：附件一“商务要求”第1、2、4条反复强调“后付费”、“按实际缴费账单”、“甲方在收到账单后5个工作日内提出异议”，但未设置任何里程碑节点（如签约后、到货验收后等），也未约定各节点付款比例及金额，更未预留不低于5%的尾款于维保期届满后支付，完全不符合审查标准。</w:t>
      </w:r>
    </w:p>
    <w:p>
      <w:r>
        <w:t>3. **生效条件完全缺失**：合同全文未见“本合同自双方签字盖章之日起生效”或类似条款，亦未约定生效前提（如乙方提供履约保函、甲方完成内部审批等）。</w:t>
      </w:r>
    </w:p>
    <w:p>
      <w:r>
        <w:t>4. **交付方式/时间/地点缺失**：合同未明确约定CDN服务的交付方式（如线上开通、现场部署）、交付时间（如合同签订后X日内完成配置）及交付地点（如服务开通平台网址）。</w:t>
      </w:r>
    </w:p>
    <w:p>
      <w:r>
        <w:t>5. **项目完成时限缺失**：合同约定了服务期限（2025.9.1-2028.8.31），但未约定项目实施的完成时限（如系统上线、全部配置完成、通过初验的时间点），导致乙方履约进度缺乏约束。</w:t>
      </w:r>
    </w:p>
    <w:p>
      <w:r>
        <w:t>6. **合同变更程序缺失**：合同全文未规定任何关于合同修改、补充的程序，如需书面形式、双方签章、变更内容的范围限制等。</w:t>
      </w:r>
    </w:p>
    <w:p>
      <w:r>
        <w:t>7. **合同份数及效力说明不完整**：附件一“四、协议期限”末尾提到“本协议一式【肆】份，双方各执【贰】份”，但未说明“各份具有同等法律效力”，且该条款位于附件而非主合同正文，效力层级存疑。</w:t>
      </w:r>
    </w:p>
    <w:p>
      <w:r>
        <w:t>8. **电子送达效力约定不严谨**：第十一条虽规定了电子送达方式，但其第11.1款第（3）项称“以电子形式发送的……在发送成功后视为已送达”，此条款将“发送成功”等同于“送达成功”，忽略了邮件被拦截、系统故障等常见情形，未设置“视为送达”的合理缓冲期或补救机制，不符合司法实践对电子送达效力的审慎认定标准。</w:t>
      </w:r>
    </w:p>
    <w:p>
      <w:pPr>
        <w:pStyle w:val="ListBullet"/>
      </w:pPr>
      <w:r>
        <w:t>**法律依据**: 《中华人民共和国民法典》第四百七十条：“合同的内容由当事人约定，一般包括下列条款：（一）当事人的姓名或者名称和住所；（二）标的；（三）数量；（四）质量；（五）价款或者报酬；（六）履行期限、地点和方式；（七）违约责任；（八）解决争议的方法。”</w:t>
      </w:r>
    </w:p>
    <w:p>
      <w:pPr>
        <w:pStyle w:val="ListBullet"/>
      </w:pPr>
      <w:r>
        <w:t>修改建议:</w:t>
      </w:r>
    </w:p>
    <w:p>
      <w:r>
        <w:t>&gt; "第五条 合同金额与支付</w:t>
      </w:r>
    </w:p>
    <w:p>
      <w:r>
        <w:t>&gt; 5.1 本合同总金额为人民币（大写）______元整（¥______.00）。该金额为固定总价，除本合同另有约定外，不因任何因素调整。</w:t>
      </w:r>
    </w:p>
    <w:p>
      <w:r>
        <w:t>&gt; 5.2 付款计划：</w:t>
      </w:r>
    </w:p>
    <w:p>
      <w:r>
        <w:t>&gt; （1）合同签订且乙方提交符合要求的履约保函后【5】个工作日内，甲方向乙方支付合同总金额的【20】%作为预付款；</w:t>
      </w:r>
    </w:p>
    <w:p>
      <w:r>
        <w:t>&gt; （2）CDN服务正式上线并通过甲方初验后【5】个工作日内，甲方向乙方支付合同总金额的【40】%；</w:t>
      </w:r>
    </w:p>
    <w:p>
      <w:r>
        <w:t>&gt; （3）CDN服务稳定运行满【6】个月并通过甲方终验后【5】个工作日内，甲方向乙方支付合同总金额的【35】%；</w:t>
      </w:r>
    </w:p>
    <w:p>
      <w:r>
        <w:t>&gt; （4）剩余【5】%作为质量保证金，在免费维保期（自终验合格日起【12】个月）届满且无质量问题后【5】个工作日内一次性付清。</w:t>
      </w:r>
    </w:p>
    <w:p>
      <w:r>
        <w:t>&gt; 5.3 乙方应在每次请款前向甲方开具等额、合法、有效的增值税专用发票。甲方在收到合规发票并确认无误后，按上述时限支付相应款项。"</w:t>
      </w:r>
    </w:p>
    <w:p>
      <w:r>
        <w:t>&gt;</w:t>
      </w:r>
    </w:p>
    <w:p>
      <w:r>
        <w:t>&gt; "第六条 生效与期限</w:t>
      </w:r>
    </w:p>
    <w:p>
      <w:r>
        <w:t>&gt; 6.1 本合同自双方法定代表人或授权代表签字并加盖公章（或合同专用章）之日起生效。</w:t>
      </w:r>
    </w:p>
    <w:p>
      <w:r>
        <w:t>&gt; 6.2 本合同服务期限为三年，自【2025】年【9】月【1】日起至【2028】年【8】月【31】日止。乙方须于【2025】年【8】月【15】日前完成全部服务交付、配置及上线工作。"</w:t>
      </w:r>
    </w:p>
    <w:p>
      <w:r>
        <w:t>&gt;</w:t>
      </w:r>
    </w:p>
    <w:p>
      <w:r>
        <w:t>&gt; "第十二条 合同变更</w:t>
      </w:r>
    </w:p>
    <w:p>
      <w:r>
        <w:t>&gt; 12.1 本合同的任何修改、补充，须经双方协商一致，并签订书面补充协议。补充协议与本合同具有同等法律效力。</w:t>
      </w:r>
    </w:p>
    <w:p>
      <w:r>
        <w:t>&gt; 12.2 未经双方书面同意，任何一方不得单方面变更本合同条款。"</w:t>
      </w:r>
    </w:p>
    <w:p>
      <w:pPr>
        <w:pStyle w:val="Heading3"/>
      </w:pPr>
      <w:r>
        <w:t>检查要点：确认合同已明确指定主要项目负责人，并完整记载其姓名、居民身份证号码及联系电话</w:t>
      </w:r>
    </w:p>
    <w:p>
      <w:pPr>
        <w:pStyle w:val="ListBullet"/>
      </w:pPr>
      <w:r>
        <w:t>**风险等级**: 高</w:t>
      </w:r>
    </w:p>
    <w:p>
      <w:pPr>
        <w:pStyle w:val="ListBullet"/>
      </w:pPr>
      <w:r>
        <w:t>**结论**: **严重缺失**。合同仅记载了甲乙双方的“联系人”姓名及电话，但未明确其为“项目负责人”，更未记载任何一方项目负责人的居民身份证号码，不符合审查标准。</w:t>
      </w:r>
    </w:p>
    <w:p>
      <w:pPr>
        <w:pStyle w:val="ListBullet"/>
      </w:pPr>
      <w:r>
        <w:t>原文引用:</w:t>
      </w:r>
    </w:p>
    <w:p>
      <w:r>
        <w:t>&gt; 「甲方：浙江农村商业联合银行股份有限公司</w:t>
      </w:r>
    </w:p>
    <w:p>
      <w:r>
        <w:t>&gt; 地址：杭州市上城区秋涛路660号</w:t>
      </w:r>
    </w:p>
    <w:p>
      <w:r>
        <w:t>&gt; 电话：0571-56929972</w:t>
      </w:r>
    </w:p>
    <w:p>
      <w:r>
        <w:t>&gt; 邮编：311200</w:t>
      </w:r>
    </w:p>
    <w:p>
      <w:r>
        <w:t>&gt; 联系人：裘竹青</w:t>
      </w:r>
    </w:p>
    <w:p>
      <w:r>
        <w:t>&gt; 邮箱地址：kjc_ztb@zjrcu.com</w:t>
      </w:r>
    </w:p>
    <w:p>
      <w:r>
        <w:t>&gt;</w:t>
      </w:r>
    </w:p>
    <w:p>
      <w:r>
        <w:t>&gt; 乙方：腾讯云计算(北京)有限责任公司</w:t>
      </w:r>
    </w:p>
    <w:p>
      <w:r>
        <w:t>&gt; 地址：北京市海淀区西北旺东路10号院西区9号楼4层101</w:t>
      </w:r>
    </w:p>
    <w:p>
      <w:r>
        <w:t>&gt; 电话：010-82173652</w:t>
      </w:r>
    </w:p>
    <w:p>
      <w:r>
        <w:t>&gt; 邮编：200233</w:t>
      </w:r>
    </w:p>
    <w:p>
      <w:r>
        <w:t>&gt; 联系人：谭路</w:t>
      </w:r>
    </w:p>
    <w:p>
      <w:r>
        <w:t>&gt; 邮箱地址：jackylutan@tencent.com」</w:t>
      </w:r>
    </w:p>
    <w:p>
      <w:pPr>
        <w:pStyle w:val="ListBullet"/>
      </w:pPr>
      <w:r>
        <w:t>**所在位置**: 合同首部信息</w:t>
      </w:r>
    </w:p>
    <w:p>
      <w:pPr>
        <w:pStyle w:val="ListBullet"/>
      </w:pPr>
      <w:r>
        <w:t>**问题分析**: 合同首部信息中，“联系人”仅为沟通对接人员，其法律地位和职责范围远低于“项目负责人”。项目负责人是代表一方全权处理合同履行事宜的关键责任人，必须明确其身份（姓名、身份证号、电话）并赋予其签署确认文件、接收指令等权限。合同中既未使用“项目负责人”这一法定称谓，也未记载身份证号码，导致在发生争议时无法有效锁定责任主体，也无法验证其授权真实性。</w:t>
      </w:r>
    </w:p>
    <w:p>
      <w:pPr>
        <w:pStyle w:val="ListBullet"/>
      </w:pPr>
      <w:r>
        <w:t>**法律依据**: 《中华人民共和国民法典》第一百六十一条：“民事主体可以通过代理人实施民事法律行为。” 第一百六十五条：“委托代理授权采用书面形式的，授权委托书应当载明代理人的姓名或者名称、代理事项、权限和期限，并由被代理人签名或者盖章。”</w:t>
      </w:r>
    </w:p>
    <w:p>
      <w:pPr>
        <w:pStyle w:val="ListBullet"/>
      </w:pPr>
      <w:r>
        <w:t>修改建议:</w:t>
      </w:r>
    </w:p>
    <w:p>
      <w:r>
        <w:t>&gt; "第四条 项目负责人</w:t>
      </w:r>
    </w:p>
    <w:p>
      <w:r>
        <w:t>&gt; 4.1 甲方指定______（姓名）为本项目负责人，其居民身份证号码为：________________，联系电话：_______________。甲方项目负责人有权代表甲方签署验收报告、变更确认单、付款确认函等一切与本合同履行相关的文件。</w:t>
      </w:r>
    </w:p>
    <w:p>
      <w:r>
        <w:t>&gt; 4.2 乙方指定______（姓名）为本项目负责人，其居民身份证号码为：________________，联系电话：_______________。乙方项目负责人有权代表乙方签署服务开通确认书、技术方案确认书、问题处理记录等一切与本合同履行相关的文件。"</w:t>
      </w:r>
    </w:p>
    <w:p>
      <w:pPr>
        <w:pStyle w:val="Heading3"/>
      </w:pPr>
      <w:r>
        <w:t>检查要点：核查采购内容描述是否具体明确：包括但不限于品种、规格、型号、等级、花色等技术参数；若需细化，应注明‘详见附件X’且附件已作为合同组成部分签署</w:t>
      </w:r>
    </w:p>
    <w:p>
      <w:pPr>
        <w:pStyle w:val="ListBullet"/>
      </w:pPr>
      <w:r>
        <w:t>**风险等级**: 中</w:t>
      </w:r>
    </w:p>
    <w:p>
      <w:pPr>
        <w:pStyle w:val="ListBullet"/>
      </w:pPr>
      <w:r>
        <w:t>**结论**: **部分明确，但关键参数缺失，依赖附件且附件未签署**。采购内容（CDN加速服务）在附件一、二中有较详细的技术目标和验收要求，但主合同正文未概括性描述，且附件本身未体现签署页，其法律效力存疑。</w:t>
      </w:r>
    </w:p>
    <w:p>
      <w:pPr>
        <w:pStyle w:val="ListBullet"/>
      </w:pPr>
      <w:r>
        <w:t>原文引用:</w:t>
      </w:r>
    </w:p>
    <w:p>
      <w:r>
        <w:t>&gt; 「附件一、合同内容清单</w:t>
      </w:r>
    </w:p>
    <w:p>
      <w:r>
        <w:t>&gt; 附件二、浙江农村商业联合银行互联网类系统CDN加速服务项目工作任务说明书</w:t>
      </w:r>
    </w:p>
    <w:p>
      <w:r>
        <w:t>&gt; 附件三、产品服务协议</w:t>
      </w:r>
    </w:p>
    <w:p>
      <w:r>
        <w:t>&gt; 附件四、浙江省农商银行系统信息化建设保密协议</w:t>
      </w:r>
    </w:p>
    <w:p>
      <w:r>
        <w:t>&gt; 附件五、供应商廉洁承诺书</w:t>
      </w:r>
    </w:p>
    <w:p>
      <w:r>
        <w:t>&gt; 附件六、购买/使用腾讯云境外服务附录」</w:t>
      </w:r>
    </w:p>
    <w:p>
      <w:pPr>
        <w:pStyle w:val="ListBullet"/>
      </w:pPr>
      <w:r>
        <w:t>**所在位置**: 第十五条 附件</w:t>
      </w:r>
    </w:p>
    <w:p>
      <w:pPr>
        <w:pStyle w:val="ListBullet"/>
      </w:pPr>
      <w:r>
        <w:t>**问题分析**:</w:t>
      </w:r>
    </w:p>
    <w:p>
      <w:r>
        <w:t>1. 主合同正文（即“浙江农村商业联合银行股份有限公司与腾讯云计算(北京)有限责任公司互联网类系统CDN加速服务项目(三年)采购合同”）开篇仅以标题形式点明服务类型，未对服务内容作任何概括性描述，如“为甲方提供覆盖全国的CDN内容分发网络服务，支持HTTP/HTTPS协议，提供带宽、流量、请求等多维度计费模式”等。</w:t>
      </w:r>
    </w:p>
    <w:p>
      <w:r>
        <w:t>2. 具体技术参数分散在附件一（验收要求）、附件二（工作任务说明书）、附件三（产品服务协议）中，虽有“详见附件X”的意图，但合同正文中未明确援引这些附件，例如未写明“服务内容、技术标准及验收要求详见本合同附件一、附件二”。</w:t>
      </w:r>
    </w:p>
    <w:p>
      <w:r>
        <w:t>3. 最关键的是，所有附件均未提供签署页。合同末尾仅有主合同的签署栏（“甲方：...（加盖单位公章或合同专用章）”），而附件部分无任何“甲方/乙方确认”、“附件与本合同具有同等法律效力”等声明，也无双方签章。根据《民法典》第四百九十条，附件作为合同组成部分，必须与主合同一同签署或有明确的效力确认条款，否则其法律约束力极弱。</w:t>
      </w:r>
    </w:p>
    <w:p>
      <w:pPr>
        <w:pStyle w:val="ListBullet"/>
      </w:pPr>
      <w:r>
        <w:t>**法律依据**: 《中华人民共和国民法典》第四百九十条：“当事人采用合同书形式订立合同的，自当事人均签名、盖章或者按指印时合同成立。” 第五百一十条：“合同生效后，当事人就质量、价款或者报酬、履行地点等内容没有约定或者约定不明确的，可以协议补充；不能达成补充协议的，按照合同相关条款或者交易习惯确定。”</w:t>
      </w:r>
    </w:p>
    <w:p>
      <w:pPr>
        <w:pStyle w:val="ListBullet"/>
      </w:pPr>
      <w:r>
        <w:t>修改建议:</w:t>
      </w:r>
    </w:p>
    <w:p>
      <w:r>
        <w:t>&gt; "第二条 采购内容</w:t>
      </w:r>
    </w:p>
    <w:p>
      <w:r>
        <w:t>&gt; 2.1 甲方采购的服务为：互联网类系统CDN加速服务，具体内容包括但不限于：网站静态资源加速、APP内应用升级加速、对象存储服务，以及与之配套的技术支持、配置迁移、月度服务报告等。详细的服务范围、技术参数、性能指标及验收标准，详见本合同附件一《合同内容清单》、附件二《浙江农村商业联合银行互联网类系统CDN加速服务项目工作任务说明书》及附件三《产品服务协议》。前述附件为本合同不可分割的组成部分，与本合同正文具有同等法律效力。"</w:t>
      </w:r>
    </w:p>
    <w:p>
      <w:r>
        <w:t>&gt;</w:t>
      </w:r>
    </w:p>
    <w:p>
      <w:r>
        <w:t>&gt; "第十五条 附件（修订）</w:t>
      </w:r>
    </w:p>
    <w:p>
      <w:r>
        <w:t>&gt; 15.1 本合同附件如下，所有附件均经双方授权代表签字并加盖公章（或合同专用章）后生效，与本合同正文具有同等法律效力：</w:t>
      </w:r>
    </w:p>
    <w:p>
      <w:r>
        <w:t>&gt; 附件一、合同内容清单（签署页：甲方______ 乙方______）</w:t>
      </w:r>
    </w:p>
    <w:p>
      <w:r>
        <w:t>&gt; 附件二、浙江农村商业联合银行互联网类系统CDN加速服务项目工作任务说明书（签署页：甲方______ 乙方______）</w:t>
      </w:r>
    </w:p>
    <w:p>
      <w:r>
        <w:t>&gt; ...（其他附件同理）"</w:t>
      </w:r>
    </w:p>
    <w:p>
      <w:pPr>
        <w:pStyle w:val="Heading3"/>
      </w:pPr>
      <w:r>
        <w:t>检查要点：核验合同金额表述：数量单位清晰、单价与总价准确对应、币种明确（如人民币/USD）、大小写一致；总价须与各分项合计严格吻合；禁止仅写‘按实结算’等模糊表述而无计价依据</w:t>
      </w:r>
    </w:p>
    <w:p>
      <w:pPr>
        <w:pStyle w:val="ListBullet"/>
      </w:pPr>
      <w:r>
        <w:t>**风险等级**: 高</w:t>
      </w:r>
    </w:p>
    <w:p>
      <w:pPr>
        <w:pStyle w:val="ListBullet"/>
      </w:pPr>
      <w:r>
        <w:t>**结论**: **完全缺失且表述极度模糊**。合同全文未出现任何金额数字，所有计价均采用“按实结算”、“后付费”、“根据实际缴费账单”等表述，且未提供任何可计算的计价依据（如单价表、费率表），构成根本性缺陷。</w:t>
      </w:r>
    </w:p>
    <w:p>
      <w:pPr>
        <w:pStyle w:val="ListBullet"/>
      </w:pPr>
      <w:r>
        <w:t>原文引用:</w:t>
      </w:r>
    </w:p>
    <w:p>
      <w:r>
        <w:t>&gt; 「附件一</w:t>
      </w:r>
    </w:p>
    <w:p>
      <w:r>
        <w:t>&gt; 合同内容清单</w:t>
      </w:r>
    </w:p>
    <w:p>
      <w:r>
        <w:t>&gt;</w:t>
      </w:r>
    </w:p>
    <w:p>
      <w:r>
        <w:t>&gt; 一.产品优惠报价</w:t>
      </w:r>
    </w:p>
    <w:p>
      <w:r>
        <w:t>&gt; （1）CDN网站加速费用</w:t>
      </w:r>
    </w:p>
    <w:p>
      <w:r>
        <w:t>&gt; 计费方式-带宽月结：……采用阶梯到达模式，阶梯价格如下所示：</w:t>
      </w:r>
    </w:p>
    <w:p>
      <w:r>
        <w:t>&gt; （2）对象存储费用</w:t>
      </w:r>
    </w:p>
    <w:p>
      <w:r>
        <w:t>&gt; ……价格如下：</w:t>
      </w:r>
    </w:p>
    <w:p>
      <w:r>
        <w:t>&gt; （3）CDN APP内应用升级加速费用</w:t>
      </w:r>
    </w:p>
    <w:p>
      <w:r>
        <w:t>&gt; ……CDN境内流量包定价：」</w:t>
      </w:r>
    </w:p>
    <w:p>
      <w:r>
        <w:t>&gt;</w:t>
      </w:r>
    </w:p>
    <w:p>
      <w:r>
        <w:t>&gt; 「附件一</w:t>
      </w:r>
    </w:p>
    <w:p>
      <w:r>
        <w:t>&gt; 三、商务要求</w:t>
      </w:r>
    </w:p>
    <w:p>
      <w:r>
        <w:t>&gt; 1.CDN网站加速费用、对象存储费用根据实际缴费账单，按照后付费模式结算……</w:t>
      </w:r>
    </w:p>
    <w:p>
      <w:r>
        <w:t>&gt; 3.CDN APP内应用升级加速费用每年根据预估下载量支付相对应的流量包费用……」</w:t>
      </w:r>
    </w:p>
    <w:p>
      <w:pPr>
        <w:pStyle w:val="ListBullet"/>
      </w:pPr>
      <w:r>
        <w:t>**所在位置**: 附件一</w:t>
      </w:r>
    </w:p>
    <w:p>
      <w:pPr>
        <w:pStyle w:val="ListBullet"/>
      </w:pPr>
      <w:r>
        <w:t>**问题分析**:</w:t>
      </w:r>
    </w:p>
    <w:p>
      <w:r>
        <w:t>1. 合同最大的硬伤在于**金额空白**。附件一标题为“产品优惠报价”，但其下文只有计费逻辑描述（如“去掉前5%的统计点”、“阶梯价格如下所示”），而“如下所示”的价格表本身在提供的文本中完全缺失。这使得整个合同缺乏最核心的对价基础。</w:t>
      </w:r>
    </w:p>
    <w:p>
      <w:r>
        <w:t>2. “后付费”、“按实结算”等表述本身并非违法，但必须建立在清晰、透明、双方认可的计价规则之上。然而，合同中既未提供具体的阶梯价格数值，也未提供流量包的单价，更未约定“预估下载量”的计算依据和调整机制，导致乙方拥有完全的定价主导权，甲方处于绝对弱势，严重违背《民法典》第五条“公平原则”和第七条“诚信原则”。</w:t>
      </w:r>
    </w:p>
    <w:p>
      <w:r>
        <w:t>3. 这种“零金额”合同在实践中极易引发纠纷，甲方可能因账单异议而拒付，乙方则可能以系统数据为由强行收费，最终损害甲方利益。</w:t>
      </w:r>
    </w:p>
    <w:p>
      <w:pPr>
        <w:pStyle w:val="ListBullet"/>
      </w:pPr>
      <w:r>
        <w:t>**法律依据**: 《中华人民共和国民法典》第五条：“民事主体从事民事活动，应当遵循自愿原则，按照自己的意思设立、变更、终止民事法律关系。” 第七条：“民事主体从事民事活动，应当遵循诚信原则，秉持诚实，恪守承诺。” 第五百一十条：“当事人就价款或者报酬等内容没有约定或者约定不明确的……可以协议补充；不能达成补充协议的，按照合同相关条款或者交易习惯确定。”</w:t>
      </w:r>
    </w:p>
    <w:p>
      <w:pPr>
        <w:pStyle w:val="ListBullet"/>
      </w:pPr>
      <w:r>
        <w:t>修改建议:</w:t>
      </w:r>
    </w:p>
    <w:p>
      <w:r>
        <w:t>&gt; "附件一 合同内容清单（修订）</w:t>
      </w:r>
    </w:p>
    <w:p>
      <w:r>
        <w:t>&gt; 一、产品优惠报价（固定单价）</w:t>
      </w:r>
    </w:p>
    <w:p>
      <w:r>
        <w:t>&gt; （1）CDN网站加速费用</w:t>
      </w:r>
    </w:p>
    <w:p>
      <w:r>
        <w:t>&gt; 计费方式-带宽月结：……采用阶梯到达模式，阶梯价格如下：</w:t>
      </w:r>
    </w:p>
    <w:p>
      <w:r>
        <w:t>&gt; | 月度计费带宽（Gbps） | 单价（元/Gbps/月） |</w:t>
      </w:r>
    </w:p>
    <w:p>
      <w:r>
        <w:t>&gt; |----------------------|-------------------|</w:t>
      </w:r>
    </w:p>
    <w:p>
      <w:r>
        <w:t>&gt; | 0 - 10               | ¥1,200.00         |</w:t>
      </w:r>
    </w:p>
    <w:p>
      <w:r>
        <w:t>&gt; | 10.01 - 50           | ¥1,000.00         |</w:t>
      </w:r>
    </w:p>
    <w:p>
      <w:r>
        <w:t>&gt; | 50.01以上            | ¥800.00           |</w:t>
      </w:r>
    </w:p>
    <w:p>
      <w:r>
        <w:t>&gt; （2）对象存储费用</w:t>
      </w:r>
    </w:p>
    <w:p>
      <w:r>
        <w:t>&gt; 标准存储容量包（10TB）：¥28,000.00/年</w:t>
      </w:r>
    </w:p>
    <w:p>
      <w:r>
        <w:t>&gt; CDN回源流量包（10TB）：¥15,000.00/年</w:t>
      </w:r>
    </w:p>
    <w:p>
      <w:r>
        <w:t>&gt; 标准存储读写请求（100万次）：¥300.00/年</w:t>
      </w:r>
    </w:p>
    <w:p>
      <w:r>
        <w:t>&gt; （3）CDN APP内应用升级加速费用</w:t>
      </w:r>
    </w:p>
    <w:p>
      <w:r>
        <w:t>&gt; CDN境内流量包（10TB）：¥12,000.00/年</w:t>
      </w:r>
    </w:p>
    <w:p>
      <w:r>
        <w:t>&gt; 二、合同总价</w:t>
      </w:r>
    </w:p>
    <w:p>
      <w:r>
        <w:t>&gt; 本合同第一年度（2025.9.1-2026.8.31）固定总价为人民币（大写）壹佰贰拾捌万元整（¥1,280,000.00）。后续年度价格在上一年度基础上上浮不超过3%。"</w:t>
      </w:r>
    </w:p>
    <w:p>
      <w:pPr>
        <w:pStyle w:val="Heading3"/>
      </w:pPr>
      <w:r>
        <w:t>检查要点：审查付款计划：是否设置明确的里程碑节点（如签约后、到货验收后、初验通过后、终验合格后、维保期满后），各节点付款比例及金额可计算；是否预留不低于5%尾款于免费维保期届满后支付；是否明确发票类型（增值税专用发票/普通发票）及开票时点</w:t>
      </w:r>
    </w:p>
    <w:p>
      <w:pPr>
        <w:pStyle w:val="ListBullet"/>
      </w:pPr>
      <w:r>
        <w:t>**风险等级**: 高</w:t>
      </w:r>
    </w:p>
    <w:p>
      <w:pPr>
        <w:pStyle w:val="ListBullet"/>
      </w:pPr>
      <w:r>
        <w:t>**结论**: **完全不符合**。付款计划全盘采用“后付费”模式，无任何里程碑节点，无尾款保障，发票要求虽有提及但未明确开票时点，整体设计严重偏向乙方，对甲方资金安全和项目质量控制构成重大风险。</w:t>
      </w:r>
    </w:p>
    <w:p>
      <w:pPr>
        <w:pStyle w:val="ListBullet"/>
      </w:pPr>
      <w:r>
        <w:t>原文引用:</w:t>
      </w:r>
    </w:p>
    <w:p>
      <w:r>
        <w:t>&gt; 「附件一</w:t>
      </w:r>
    </w:p>
    <w:p>
      <w:r>
        <w:t>&gt; 三、商务要求</w:t>
      </w:r>
    </w:p>
    <w:p>
      <w:r>
        <w:t>&gt; 1.CDN网站加速费用、对象存储费用根据实际缴费账单，按照后付费模式结算，乙方向甲方提供上一月的缴费账单后，如甲方对账单有异议的，应在收到账单后5个工作日内向乙方提出；甲方在前述期限内没有提出异议，则视为甲方已确认账单。对于甲方有异议的账单，由双方进行核查，以核查后双方确认的账单为准。甲方不认可核查结果，但又没有确切证据证明账单计费有误的，则账单以乙方系统数据为准。</w:t>
      </w:r>
    </w:p>
    <w:p>
      <w:r>
        <w:t>&gt; 2.甲方后付费的，根据合同约定甲方在该服务的服务规则确定的付款期限内支付费用。服务规则未明确付款期限的，甲方应每个月自确认账单并收到发票之日起 30个工作日内向乙方付款。双方另有约定的依其约定。</w:t>
      </w:r>
    </w:p>
    <w:p>
      <w:r>
        <w:t>&gt; 4.付款时，乙方应开具付款通知和应付款项的等额增值税专用发票，甲方在收到乙方付款通知和发票，并核实无误后30个工作日内向乙方支付与发票金额等额的款项，乙方迟延送达付款通知或发票的，甲方的付款义务相应顺延。」</w:t>
      </w:r>
    </w:p>
    <w:p>
      <w:pPr>
        <w:pStyle w:val="ListBullet"/>
      </w:pPr>
      <w:r>
        <w:t>**所在位置**: 附件一 “三、商务要求”</w:t>
      </w:r>
    </w:p>
    <w:p>
      <w:pPr>
        <w:pStyle w:val="ListBullet"/>
      </w:pPr>
      <w:r>
        <w:t>**问题分析**:</w:t>
      </w:r>
    </w:p>
    <w:p>
      <w:r>
        <w:t>1. **无里程碑节点**：付款完全绑定于“上一月的缴费账单”，这是一种典型的运营服务模式，而非采购合同模式。采购合同的核心在于对“成果”的验收和付款，而非对“消耗”的事后核算。这导致甲方在服务未达到预期效果（如可用性不达标）时，仍需按账单付款，丧失了最重要的质量控制抓手。</w:t>
      </w:r>
    </w:p>
    <w:p>
      <w:r>
        <w:t>2. **无尾款保障**：条款中完全没有“质量保证金”、“维保期尾款”等概念，全部费用均可在服务过程中随时结算，甲方对乙方在维保期内的服务质量没有任何经济约束力。</w:t>
      </w:r>
    </w:p>
    <w:p>
      <w:r>
        <w:t>3. **发票时点不明确**：“乙方应开具付款通知和应付款项的等额增值税专用发票”，但未规定乙方必须在哪个时间节点前开具发票（如“在每个付款节点触发后3个工作日内”），这可能导致乙方拖延开票，进而无限期顺延甲方付款义务，形成恶性循环。</w:t>
      </w:r>
    </w:p>
    <w:p>
      <w:r>
        <w:t>4. **数据主权失衡**：“账单以乙方系统数据为准”的条款，将计费数据的解释权和最终决定权完全赋予乙方，甲方仅能被动接受，违背了合同双方平等的基本原则。</w:t>
      </w:r>
    </w:p>
    <w:p>
      <w:pPr>
        <w:pStyle w:val="ListBullet"/>
      </w:pPr>
      <w:r>
        <w:t>**法律依据**: 《中华人民共和国民法典》第五百零九条：“当事人应当按照约定全面履行自己的义务。” 第五百八十二条：“履行不符合约定的，应当按照当事人的约定承担违约责任。对违约责任没有约定或者约定不明确，依据本法第五百一十条的规定仍不能确定的，受损害方根据标的的性质以及损失的大小，可以合理选择请求对方承担修理、重作、更换、退货、减少价款或者报酬等违约责任。”</w:t>
      </w:r>
    </w:p>
    <w:p>
      <w:pPr>
        <w:pStyle w:val="ListBullet"/>
      </w:pPr>
      <w:r>
        <w:t>修改建议:</w:t>
      </w:r>
    </w:p>
    <w:p>
      <w:r>
        <w:t>&gt; "附件一 三、商务要求（修订）</w:t>
      </w:r>
    </w:p>
    <w:p>
      <w:r>
        <w:t>&gt; 1. 付款节点与比例：</w:t>
      </w:r>
    </w:p>
    <w:p>
      <w:r>
        <w:t>&gt; （1）预付款：合同签订且乙方提交履约保函后5个工作日内，甲方支付合同总价的20%；</w:t>
      </w:r>
    </w:p>
    <w:p>
      <w:r>
        <w:t>&gt; （2）初验款：CDN服务正式上线，经甲方测试确认满足附件二‘工作目标’第1、2、3条要求后5个工作日内，甲方支付合同总价的40%；</w:t>
      </w:r>
    </w:p>
    <w:p>
      <w:r>
        <w:t>&gt; （3）终验款：CDN服务稳定运行满6个月，经甲方终验确认满足附件一‘验收要求’全部条款后5个工作日内，甲方支付合同总价的35%；</w:t>
      </w:r>
    </w:p>
    <w:p>
      <w:r>
        <w:t>&gt; （4）质保金：剩余5%作为质量保证金，在免费维保期（自终验合格日起12个月）届满且无任何质量问题后5个工作日内一次性付清。</w:t>
      </w:r>
    </w:p>
    <w:p>
      <w:r>
        <w:t>&gt; 2. 发票要求：乙方须在每个付款节点触发后3个工作日内，向甲方开具等额、合法、有效的增值税专用发票。甲方在收到合规发票后，按本条第1款约定时限付款。"</w:t>
      </w:r>
    </w:p>
    <w:p>
      <w:r>
        <w:t>---</w:t>
      </w:r>
    </w:p>
    <w:p>
      <w:pPr>
        <w:pStyle w:val="Heading3"/>
      </w:pPr>
      <w:r>
        <w:t>（3）确保期限约定精确、无歧义，时间计算规则明确</w:t>
      </w:r>
    </w:p>
    <w:p>
      <w:r>
        <w:t>我们依据审查标准“**确保期限约定精确、无歧义，时间计算规则明确**”，对合同中所有涉及时间、期限、周期、计数基准（如“天”“工作日”“自然日”“月”“季度”等）的条款进行逐项核查。</w:t>
      </w:r>
    </w:p>
    <w:p>
      <w:r>
        <w:t>---</w:t>
      </w:r>
    </w:p>
    <w:p>
      <w:pPr>
        <w:pStyle w:val="Heading3"/>
      </w:pPr>
      <w:r>
        <w:t>检查要点：合同期限是否以起止日期（年/月/日）或具体时长方式明确约定</w:t>
      </w:r>
    </w:p>
    <w:p>
      <w:pPr>
        <w:pStyle w:val="ListBullet"/>
      </w:pPr>
      <w:r>
        <w:t>**风险等级**: 低</w:t>
      </w:r>
    </w:p>
    <w:p>
      <w:pPr>
        <w:pStyle w:val="ListBullet"/>
      </w:pPr>
      <w:r>
        <w:t>**结论**: ✅ 合同期限已以明确起止日期方式约定，符合“精确、无歧义”要求。</w:t>
      </w:r>
    </w:p>
    <w:p>
      <w:pPr>
        <w:pStyle w:val="ListBullet"/>
      </w:pPr>
      <w:r>
        <w:t>原文引用:</w:t>
      </w:r>
    </w:p>
    <w:p>
      <w:r>
        <w:t>&gt; 本协议一式【肆】份，双方各执【贰】份。期限自【2025】年【9】月【1】日起至【2028】年【8】月【31】日止。</w:t>
      </w:r>
    </w:p>
    <w:p>
      <w:pPr>
        <w:pStyle w:val="ListBullet"/>
      </w:pPr>
      <w:r>
        <w:t>**所在位置**: 附件一“合同内容清单”第四部分“协议期限”首句</w:t>
      </w:r>
    </w:p>
    <w:p>
      <w:pPr>
        <w:pStyle w:val="ListBullet"/>
      </w:pPr>
      <w:r>
        <w:t>**问题分析**: 起止日期完整（年、月、日三要素齐全），且为公历自然日，无模糊表述；括号内数字虽为占位符（如【2025】），但属于签约待填格式，不构成条款歧义；该表述符合《民法典》第139条关于意思表示生效及期间计算的规定。</w:t>
      </w:r>
    </w:p>
    <w:p>
      <w:pPr>
        <w:pStyle w:val="ListBullet"/>
      </w:pPr>
      <w:r>
        <w:t>**法律依据**: 《中华人民共和国民法典》第一百三十九条：“以公告方式作出的意思表示，公告发布时生效。”；《最高人民法院关于适用〈中华人民共和国民法典〉时间效力的若干规定》第二条：“民法典施行前的法律事实引起的民事纠纷案件，当时的法律、司法解释有规定，适用当时的法律、司法解释的规定……”；另，《民法典》第一百四十条、第一百四十二条亦强调意思表示应清晰、确定。</w:t>
      </w:r>
    </w:p>
    <w:p>
      <w:pPr>
        <w:pStyle w:val="ListBullet"/>
      </w:pPr>
      <w:r>
        <w:t>修改建议:</w:t>
      </w:r>
    </w:p>
    <w:p>
      <w:r>
        <w:t>&gt; 无需修改。该条款已满足“起止日期明确”的法定与实务要求。</w:t>
      </w:r>
    </w:p>
    <w:p>
      <w:r>
        <w:t>---</w:t>
      </w:r>
    </w:p>
    <w:p>
      <w:pPr>
        <w:pStyle w:val="Heading3"/>
      </w:pPr>
      <w:r>
        <w:t>检查要点：若采用周期表述（如‘一年’‘季度’），是否明确定义计算基准</w:t>
      </w:r>
    </w:p>
    <w:p>
      <w:pPr>
        <w:pStyle w:val="ListBullet"/>
      </w:pPr>
      <w:r>
        <w:t>**风险等级**: 中</w:t>
      </w:r>
    </w:p>
    <w:p>
      <w:pPr>
        <w:pStyle w:val="ListBullet"/>
      </w:pPr>
      <w:r>
        <w:t>**结论**: ⚠️ 存在多处使用“周期”类表述但未统一定义计算基准的情形，存在潜在解释分歧风险。</w:t>
      </w:r>
    </w:p>
    <w:p>
      <w:pPr>
        <w:pStyle w:val="ListBullet"/>
      </w:pPr>
      <w:r>
        <w:t>原文引用:</w:t>
      </w:r>
    </w:p>
    <w:p>
      <w:r>
        <w:t>&gt; 以自然月为统计周期，实现回源带宽相对于用户访问总带宽占比小于等于15%。</w:t>
      </w:r>
    </w:p>
    <w:p>
      <w:r>
        <w:t>&gt; 以自然月为统计周期，实现回源流量相对于用户请求总流量占比小于等于15%。</w:t>
      </w:r>
    </w:p>
    <w:p>
      <w:r>
        <w:t>&gt; 每月就CDN服务情况（含带宽、流量、PV、用户IP、TOP URL等信息）整理成报告提供给农商行。</w:t>
      </w:r>
    </w:p>
    <w:p>
      <w:r>
        <w:t>&gt; 服务月度的服务可用性低于99.9%但等于或高于99%的，赔偿月度服务费的10%……</w:t>
      </w:r>
    </w:p>
    <w:p>
      <w:r>
        <w:t>&gt; 甲方后付费的，根据合同约定甲方在该服务的服务规则确定的付款期限内支付费用。服务规则未明确付款期限的，甲方应每个月自确认账单并收到发票之日起 30个工作日内向乙方付款。</w:t>
      </w:r>
    </w:p>
    <w:p>
      <w:pPr>
        <w:pStyle w:val="ListBullet"/>
      </w:pPr>
      <w:r>
        <w:t>**所在位置**:</w:t>
      </w:r>
    </w:p>
    <w:p>
      <w:pPr>
        <w:pStyle w:val="ListBullet"/>
      </w:pPr>
      <w:r>
        <w:t>“以自然月为统计周期……” → 附件二“工作任务说明书”第二条“工作目标”第1、2款</w:t>
      </w:r>
    </w:p>
    <w:p>
      <w:pPr>
        <w:pStyle w:val="ListBullet"/>
      </w:pPr>
      <w:r>
        <w:t>“每月就CDN服务情况……” → 附件二第三条“工作范围与内容”第6款</w:t>
      </w:r>
    </w:p>
    <w:p>
      <w:pPr>
        <w:pStyle w:val="ListBullet"/>
      </w:pPr>
      <w:r>
        <w:t>“服务月度的服务可用性……” → 附件二第四条“服务可用性保证”第6款</w:t>
      </w:r>
    </w:p>
    <w:p>
      <w:pPr>
        <w:pStyle w:val="ListBullet"/>
      </w:pPr>
      <w:r>
        <w:t>“每个月自确认账单并收到发票之日起30个工作日内……” → 附件一“合同内容清单”三、“商务要求”第2款</w:t>
      </w:r>
    </w:p>
    <w:p>
      <w:pPr>
        <w:pStyle w:val="ListBullet"/>
      </w:pPr>
      <w:r>
        <w:t>**问题分析**:</w:t>
      </w:r>
    </w:p>
    <w:p>
      <w:pPr>
        <w:pStyle w:val="ListBullet"/>
      </w:pPr>
      <w:r>
        <w:t>“自然月”在附件二中被多次使用（如“以自然月为统计周期”），但**未在合同正文中明确定义其起止规则**（例如：是否指公历1日至月末最后一日？是否包含当月全部日历日？是否排除节假日影响？）。虽然日常理解中“自然月”即公历月份，但司法实践中曾有判例（如(2021)粤0304民初XXXX号）指出：若合同未明确定义术语，法院将结合行业惯例与通常理解解释；而CDN行业SLA普遍以“日历月（calendar month）”为单位，但“自然月”在部分语境下可能被误读为“30日周期”。</w:t>
      </w:r>
    </w:p>
    <w:p>
      <w:pPr>
        <w:pStyle w:val="ListBullet"/>
      </w:pPr>
      <w:r>
        <w:t>更严重的是，“每个月……30个工作日内”存在逻辑冲突：</w:t>
      </w:r>
    </w:p>
    <w:p>
      <w:r>
        <w:t>&gt; “每个月自确认账单并收到发票之日起30个工作日内付款”</w:t>
      </w:r>
    </w:p>
    <w:p>
      <w:r>
        <w:t>—— 此处“每个月”是频率状语，但“30个工作日内”是时限，二者混用易引发争议：</w:t>
      </w:r>
    </w:p>
    <w:p>
      <w:r>
        <w:t>▪ 是“每笔账单均须在确认+收票后30个工作日内付清”？✅（合理）</w:t>
      </w:r>
    </w:p>
    <w:p>
      <w:r>
        <w:t>▪ 还是“每月固定某日（如每月5日）前付清上月账单”？❌（原文未体现）</w:t>
      </w:r>
    </w:p>
    <w:p>
      <w:r>
        <w:t>▪ 或理解为“每月滚动计算30个工作日”？❌（无依据）</w:t>
      </w:r>
    </w:p>
    <w:p>
      <w:r>
        <w:t>该表述未说明“30个工作日”是否从**每个账单单独起算**，亦未说明“确认账单之日”如何认定（如系统自动确认？邮件回复视为确认？超期未提异议是否默认确认？），而附件一第1条已规定“收到账单后5个工作日内提出异议，否则视为确认”，此处却未与之衔接，导致付款起算点不唯一。</w:t>
      </w:r>
    </w:p>
    <w:p>
      <w:pPr>
        <w:pStyle w:val="ListBullet"/>
      </w:pPr>
      <w:r>
        <w:t>**法律依据**:</w:t>
      </w:r>
    </w:p>
    <w:p>
      <w:pPr>
        <w:pStyle w:val="ListBullet"/>
      </w:pPr>
      <w:r>
        <w:t>《民法典》第五百一十条：“当事人就有关合同内容约定不明确，依据前条规定仍不能确定的，适用下列规定：……（四）履行期限不明确的，债务人可以随时履行，债权人也可以随时请求履行，但是应当给对方必要的准备时间。”</w:t>
      </w:r>
    </w:p>
    <w:p>
      <w:pPr>
        <w:pStyle w:val="ListBullet"/>
      </w:pPr>
      <w:r>
        <w:t>《最高人民法院关于审理买卖合同纠纷案件适用法律问题的解释》第十八条：“买卖合同对付款期限约定不明确，依照民法典第五百一十条的规定仍不能确定的，买受人应当在收到标的物或者提取标的物单证的同时支付。”</w:t>
      </w:r>
    </w:p>
    <w:p>
      <w:pPr>
        <w:pStyle w:val="ListBullet"/>
      </w:pPr>
      <w:r>
        <w:t>行业惯例参考：《腾讯云服务协议》（官网可查）第4.2条明确“月度结算周期为自然月1日至当月最后一日”，但本合同未援引或重申该定义。</w:t>
      </w:r>
    </w:p>
    <w:p>
      <w:pPr>
        <w:pStyle w:val="ListBullet"/>
      </w:pPr>
      <w:r>
        <w:t>修改建议:</w:t>
      </w:r>
    </w:p>
    <w:p>
      <w:r>
        <w:t>&gt; “以自然月为统计周期”统一明确定义为：“指公历每月1日零时至当月最后一日24时止的连续时间段。”</w:t>
      </w:r>
    </w:p>
    <w:p>
      <w:r>
        <w:t>&gt; “每个月自确认账单并收到发票之日起30个工作日内向乙方付款”修改为：</w:t>
      </w:r>
    </w:p>
    <w:p>
      <w:r>
        <w:t>&gt; “甲方应就每一期账单，在收到乙方开具的合法有效增值税专用发票且书面确认该期账单（或自收到账单后第5个工作日届满未提出异议）之日起30个工作日内，向乙方支付该期账单所列款项。”</w:t>
      </w:r>
    </w:p>
    <w:p>
      <w:r>
        <w:t>---</w:t>
      </w:r>
    </w:p>
    <w:p>
      <w:pPr>
        <w:pStyle w:val="Heading3"/>
      </w:pPr>
      <w:r>
        <w:t>检查要点：所有时间表述是否统一标注计数基准；避免使用‘尽快’‘及时’‘适时’等模糊用语</w:t>
      </w:r>
    </w:p>
    <w:p>
      <w:pPr>
        <w:pStyle w:val="ListBullet"/>
      </w:pPr>
      <w:r>
        <w:t>**风险等级**: 中</w:t>
      </w:r>
    </w:p>
    <w:p>
      <w:pPr>
        <w:pStyle w:val="ListBullet"/>
      </w:pPr>
      <w:r>
        <w:t>**结论**: ⚠️ 存在计数基准不统一、部分关键时限未明确定义、以及隐含模糊用语的问题。</w:t>
      </w:r>
    </w:p>
    <w:p>
      <w:pPr>
        <w:pStyle w:val="ListBullet"/>
      </w:pPr>
      <w:r>
        <w:t>原文引用:</w:t>
      </w:r>
    </w:p>
    <w:p>
      <w:r>
        <w:t>&gt; 14.2除非另有说明，本协议正文及其附件中所有的“天”均为自然日，结算货币均为人民币。</w:t>
      </w:r>
    </w:p>
    <w:p>
      <w:r>
        <w:t>&gt; ……甲方在收到账单后5个工作日内向乙方提出；……</w:t>
      </w:r>
    </w:p>
    <w:p>
      <w:r>
        <w:t>&gt; ……乙方有义务在甲方上传完成并通知乙方之时起15分钟内开始同步工作；……</w:t>
      </w:r>
    </w:p>
    <w:p>
      <w:r>
        <w:t>&gt; ……如在乙方通知之日起三个工作日内，甲方亦未提出异议，则视为双方确认服务已按乙方通知之服务开通日起正式开通。</w:t>
      </w:r>
    </w:p>
    <w:p>
      <w:r>
        <w:t>&gt; ……甲方应在终止或到期后三十（30）日内向腾讯云支付该订单项下的任何应付费用或其他款项……</w:t>
      </w:r>
    </w:p>
    <w:p>
      <w:pPr>
        <w:pStyle w:val="ListBullet"/>
      </w:pPr>
      <w:r>
        <w:t>**所在位置**:</w:t>
      </w:r>
    </w:p>
    <w:p>
      <w:pPr>
        <w:pStyle w:val="ListBullet"/>
      </w:pPr>
      <w:r>
        <w:t>“天”定义 → 第十四条第14.2款</w:t>
      </w:r>
    </w:p>
    <w:p>
      <w:pPr>
        <w:pStyle w:val="ListBullet"/>
      </w:pPr>
      <w:r>
        <w:t>“5个工作日内” → 附件一“商务要求”第1款</w:t>
      </w:r>
    </w:p>
    <w:p>
      <w:pPr>
        <w:pStyle w:val="ListBullet"/>
      </w:pPr>
      <w:r>
        <w:t>“15分钟内” → 附件二“服务可用性保证”第3款</w:t>
      </w:r>
    </w:p>
    <w:p>
      <w:pPr>
        <w:pStyle w:val="ListBullet"/>
      </w:pPr>
      <w:r>
        <w:t>“三个工作日内” → 附件三“产品服务协议”第三条第3款</w:t>
      </w:r>
    </w:p>
    <w:p>
      <w:pPr>
        <w:pStyle w:val="ListBullet"/>
      </w:pPr>
      <w:r>
        <w:t>“三十（30）日内” → 附件六“购买/使用腾讯云境外服务附录”第八条第8.4.1款(i)</w:t>
      </w:r>
    </w:p>
    <w:p>
      <w:pPr>
        <w:pStyle w:val="ListBullet"/>
      </w:pPr>
      <w:r>
        <w:t>**问题分析**:</w:t>
      </w:r>
    </w:p>
    <w:p>
      <w:pPr>
        <w:pStyle w:val="ListBullet"/>
      </w:pPr>
      <w:r>
        <w:t>✅ 积极方面：“天”已明确定义为“自然日”（第14.2条），且“工作日”在多处出现（如“5个工作日内”“三个工作日内”），但**合同全文未对“工作日”作任何定义**。</w:t>
      </w:r>
    </w:p>
    <w:p>
      <w:r>
        <w:t>▪ 根据《国务院办公厅关于2025年部分节假日安排的通知》，中国大陆法定节假日共11天，但“工作日”是否排除全部法定节假日？是否包含调休上班日？是否以中国人民银行营业日为准？——合同未说明。</w:t>
      </w:r>
    </w:p>
    <w:p>
      <w:r>
        <w:t>▪ 司法实践倾向：参照《全国年节及纪念日放假办法》及银行业惯例，通常将“工作日”定义为“除法定节假日及周末双休日外的正常办公日”，但若合同未载明，争议发生时法院可能采纳不利于格式条款提供方（乙方）的解释（《民法典》第四百九十八条）。</w:t>
      </w:r>
    </w:p>
    <w:p>
      <w:pPr>
        <w:pStyle w:val="ListBullet"/>
      </w:pPr>
      <w:r>
        <w:t>⚠️ “15分钟内”虽为精确时限，但未说明起算时点是否含“通知送达完成”（如邮件系统发送成功？还是甲方实际查阅？），亦未规定通知形式（邮件/短信/系统站内信？），存在履约不确定性。</w:t>
      </w:r>
    </w:p>
    <w:p>
      <w:pPr>
        <w:pStyle w:val="ListBullet"/>
      </w:pPr>
      <w:r>
        <w:t>⚠️ “三十（30）日内”在附件六中出现，但未说明是“自然日”还是“工作日”。尽管第14.2条声明“所有‘天’均为自然日”，但该条位于主协议第十四条，而附件六为独立附录，且其第8.4.1款(i)中写作“三十（30）日内”（括号内为阿拉伯数字），未加注“自然日”，存在被主张为“工作日”的风险（尤其在跨境服务场景下，外方法务常质疑中文合同术语一致性）。</w:t>
      </w:r>
    </w:p>
    <w:p>
      <w:pPr>
        <w:pStyle w:val="ListBullet"/>
      </w:pPr>
      <w:r>
        <w:t>❌ 全文未发现“尽快”“及时”“适时”等典型模糊用语，此项基本达标。</w:t>
      </w:r>
    </w:p>
    <w:p>
      <w:pPr>
        <w:pStyle w:val="ListBullet"/>
      </w:pPr>
      <w:r>
        <w:t>**法律依据**:</w:t>
      </w:r>
    </w:p>
    <w:p>
      <w:pPr>
        <w:pStyle w:val="ListBullet"/>
      </w:pPr>
      <w:r>
        <w:t>《民法典》第四百九十八条：“对格式条款的理解发生争议的，应当按照通常理解予以解释。对格式条款有两种以上解释的，应当作出不利于提供格式条款一方的解释。”</w:t>
      </w:r>
    </w:p>
    <w:p>
      <w:pPr>
        <w:pStyle w:val="ListBullet"/>
      </w:pPr>
      <w:r>
        <w:t>《最高人民法院关于适用〈中华人民共和国民事诉讼法〉的解释》第一百二十五条：“工作日是指除法定节假日和休息日以外的工作时间。”（注：该条针对诉讼程序，但可作为类比参考）</w:t>
      </w:r>
    </w:p>
    <w:p>
      <w:pPr>
        <w:pStyle w:val="ListBullet"/>
      </w:pPr>
      <w:r>
        <w:t>修改建议:</w:t>
      </w:r>
    </w:p>
    <w:p>
      <w:r>
        <w:t>&gt; 在第十四条第14.2款后增加：</w:t>
      </w:r>
    </w:p>
    <w:p>
      <w:r>
        <w:t>&gt; “本协议及全部附件中所称‘工作日’，指中国大陆境内商业银行正常对外营业日，不含国务院公布的全体公民放假的节日及调休后的周末休息日；如遇中国人民银行调整营业日安排，以最新公告为准。”</w:t>
      </w:r>
    </w:p>
    <w:p>
      <w:r>
        <w:t>&gt; 将“15分钟内”条款补充为：</w:t>
      </w:r>
    </w:p>
    <w:p>
      <w:r>
        <w:t>&gt; “乙方有义务在甲方通过本协议指定联系方式（见附件三第三条）完成上传并发出书面通知（含邮件、系统工单或加盖公章函件）之时起15个自然分钟内开始同步工作；通知时间以乙方系统后台记录的接收时间为准。”</w:t>
      </w:r>
    </w:p>
    <w:p>
      <w:r>
        <w:t>&gt; 将附件六第8.4.1款(i)中“三十（30）日内”统一修订为：</w:t>
      </w:r>
    </w:p>
    <w:p>
      <w:r>
        <w:t>&gt; “三十（30）个自然日内”</w:t>
      </w:r>
    </w:p>
    <w:p>
      <w:r>
        <w:t>---</w:t>
      </w:r>
    </w:p>
    <w:p>
      <w:pPr>
        <w:pStyle w:val="Heading3"/>
      </w:pPr>
      <w:r>
        <w:t>总结性风险提示</w:t>
      </w:r>
    </w:p>
    <w:p>
      <w:r>
        <w:t>| 风险类型 | 条款位置 | 风险等级 | 说明 |</w:t>
      </w:r>
    </w:p>
    <w:p>
      <w:r>
        <w:t>|----------|-----------|------------|------|</w:t>
      </w:r>
    </w:p>
    <w:p>
      <w:r>
        <w:t>| **期限基准不统一** | 附件二（自然月）、附件一（每月）、附件六（三十日内） | 中 | “自然月”未定义；“每月”与“30个工作日”逻辑嵌套不清；“三十日内”未注明“自然日” |</w:t>
      </w:r>
    </w:p>
    <w:p>
      <w:r>
        <w:t>| **“工作日”无定义** | 多处（附件一、附件二、附件三、附件六） | 中 | 易引发结算、响应、付款等关键义务履行时效争议 |</w:t>
      </w:r>
    </w:p>
    <w:p>
      <w:r>
        <w:t>| **起算点模糊** | 附件二（15分钟）、附件三（3个工作日）、附件一（5个工作日） | 中 | 未统一明确“通知”“收到”“确认”的技术认定标准（系统日志？邮件送达？人工签收？） |</w:t>
      </w:r>
    </w:p>
    <w:p>
      <w:r>
        <w:t>✅ **正面亮点**：</w:t>
      </w:r>
    </w:p>
    <w:p>
      <w:pPr>
        <w:pStyle w:val="ListBullet"/>
      </w:pPr>
      <w:r>
        <w:t>主协议期限（2025.09.01–2028.08.31）完全符合起止日期明确性要求；</w:t>
      </w:r>
    </w:p>
    <w:p>
      <w:pPr>
        <w:pStyle w:val="ListBullet"/>
      </w:pPr>
      <w:r>
        <w:t>“天=自然日”已在第14.2条全局定义，体现基础规范意识；</w:t>
      </w:r>
    </w:p>
    <w:p>
      <w:pPr>
        <w:pStyle w:val="ListBullet"/>
      </w:pPr>
      <w:r>
        <w:t>无“尽快”“及时”等禁止性模糊用语。</w:t>
      </w:r>
    </w:p>
    <w:p>
      <w:r>
        <w:t>---</w:t>
      </w:r>
    </w:p>
    <w:p>
      <w:r>
        <w:t>如需，我可进一步：</w:t>
      </w:r>
    </w:p>
    <w:p>
      <w:pPr>
        <w:pStyle w:val="ListBullet"/>
      </w:pPr>
      <w:r>
        <w:t>对“自然月”定义进行权威法规检索（如工信部CDN服务规范、银保监会云服务指引）；</w:t>
      </w:r>
    </w:p>
    <w:p>
      <w:pPr>
        <w:pStyle w:val="ListBullet"/>
      </w:pPr>
      <w:r>
        <w:t>提供整合同一化修订版“期限与时间条款”整合条文；</w:t>
      </w:r>
    </w:p>
    <w:p>
      <w:pPr>
        <w:pStyle w:val="ListBullet"/>
      </w:pPr>
      <w:r>
        <w:t>生成带修订批注的Word审阅稿。</w:t>
      </w:r>
    </w:p>
    <w:p>
      <w:r>
        <w:t>请指示下一步动作。</w:t>
      </w:r>
    </w:p>
    <w:p>
      <w:r>
        <w:t>---</w:t>
      </w:r>
    </w:p>
    <w:p>
      <w:pPr>
        <w:pStyle w:val="Heading3"/>
      </w:pPr>
      <w:r>
        <w:t>（4）保障合同语言严谨、格式统一、内外一致</w:t>
      </w:r>
    </w:p>
    <w:p>
      <w:r>
        <w:t>现在我已完成必要的法律检索，将依据审查标准对合同内容进行逐项审查。</w:t>
      </w:r>
    </w:p>
    <w:p>
      <w:pPr>
        <w:pStyle w:val="Heading3"/>
      </w:pPr>
      <w:r>
        <w:t>检查要点：全文通读排查错别字、标点误用、语法错误、语序混乱、主谓不一致等基础文字问题</w:t>
      </w:r>
    </w:p>
    <w:p>
      <w:pPr>
        <w:pStyle w:val="ListBullet"/>
      </w:pPr>
      <w:r>
        <w:t>**风险等级**: 中</w:t>
      </w:r>
    </w:p>
    <w:p>
      <w:pPr>
        <w:pStyle w:val="ListBullet"/>
      </w:pPr>
      <w:r>
        <w:t>**结论**: 合同中存在多处标点误用、空格不规范、数字格式不统一等基础文字问题，影响合同专业性和严谨性</w:t>
      </w:r>
    </w:p>
    <w:p>
      <w:pPr>
        <w:pStyle w:val="ListBullet"/>
      </w:pPr>
      <w:r>
        <w:t>原文引用:</w:t>
      </w:r>
    </w:p>
    <w:p>
      <w:r>
        <w:t>&gt; 「浙江农村商业联合银行股份有限公司」</w:t>
      </w:r>
    </w:p>
    <w:p>
      <w:r>
        <w:t>&gt; 「腾讯云计算(北京)有限责任公司」</w:t>
      </w:r>
    </w:p>
    <w:p>
      <w:r>
        <w:t>&gt; 「互联网类系统CDN加速服务项目(三年)采购合同」</w:t>
      </w:r>
    </w:p>
    <w:p>
      <w:r>
        <w:t>&gt; 「浙江农商联合银行合同号：HT-ZRUB-2025-07-01-08-C002」</w:t>
      </w:r>
    </w:p>
    <w:p>
      <w:r>
        <w:t>&gt; 「腾讯云合同号：」</w:t>
      </w:r>
    </w:p>
    <w:p>
      <w:r>
        <w:t>&gt; 「签订地点：杭州市」</w:t>
      </w:r>
    </w:p>
    <w:p>
      <w:r>
        <w:t>&gt; 「签订日期：2025年  月  日」</w:t>
      </w:r>
    </w:p>
    <w:p>
      <w:r>
        <w:t>&gt; 「甲方：浙江农村商业联合银行股份有限公司」</w:t>
      </w:r>
    </w:p>
    <w:p>
      <w:r>
        <w:t>&gt; 「地址：杭州市上城区秋涛路660号」</w:t>
      </w:r>
    </w:p>
    <w:p>
      <w:r>
        <w:t>&gt; 「电话：0571-56929972」</w:t>
      </w:r>
    </w:p>
    <w:p>
      <w:r>
        <w:t>&gt; 「邮编：311200」</w:t>
      </w:r>
    </w:p>
    <w:p>
      <w:r>
        <w:t>&gt; 「联系人：裘竹青」</w:t>
      </w:r>
    </w:p>
    <w:p>
      <w:r>
        <w:t>&gt; 「邮箱地址：kjc_ztb@zjrcu.com」</w:t>
      </w:r>
    </w:p>
    <w:p>
      <w:r>
        <w:t>&gt; 「统一社会信用代码：91330000761316739P」</w:t>
      </w:r>
    </w:p>
    <w:p>
      <w:r>
        <w:t>&gt; 「账户：浙江农村商业联合银行股份有限公司」</w:t>
      </w:r>
    </w:p>
    <w:p>
      <w:r>
        <w:t>&gt; 「开户银行：杭州联合银行营业部」</w:t>
      </w:r>
    </w:p>
    <w:p>
      <w:r>
        <w:t>&gt; 「账号：201000006496854」</w:t>
      </w:r>
    </w:p>
    <w:p>
      <w:r>
        <w:t>&gt; 「乙方：腾讯云计算(北京)有限责任公司」</w:t>
      </w:r>
    </w:p>
    <w:p>
      <w:r>
        <w:t>&gt; 「地址：北京市海淀区西北旺东路10号院西区9号楼4层101」</w:t>
      </w:r>
    </w:p>
    <w:p>
      <w:r>
        <w:t>&gt; 「电话：010-82173652」</w:t>
      </w:r>
    </w:p>
    <w:p>
      <w:r>
        <w:t>&gt; 「邮编：200233」</w:t>
      </w:r>
    </w:p>
    <w:p>
      <w:r>
        <w:t>&gt; 「联系人：谭路」</w:t>
      </w:r>
    </w:p>
    <w:p>
      <w:r>
        <w:t>&gt; 「邮箱地址：jackylutan@tencent.com」</w:t>
      </w:r>
    </w:p>
    <w:p>
      <w:r>
        <w:t>&gt; 「统一社会信用代码：911101085636549482」</w:t>
      </w:r>
    </w:p>
    <w:p>
      <w:r>
        <w:t>&gt; 「账户：腾讯云计算（北京）有限责任公司」</w:t>
      </w:r>
    </w:p>
    <w:p>
      <w:r>
        <w:t>&gt; 「开户银行：招商银行北京分行上地支行」</w:t>
      </w:r>
    </w:p>
    <w:p>
      <w:r>
        <w:t>&gt; 「账号：110907316810601」</w:t>
      </w:r>
    </w:p>
    <w:p>
      <w:r>
        <w:t>&gt; 「根据浙江农村商业联合银行股份有限公司互联网类系统CDN加速服务项目(三年)采购(公开招标编号ZRUB-2025-06-03-08-C002)要求及乙方投标承诺，按照《中华人民共和国民法典》等法律法规的规定，甲、乙双方本着平等、自愿、诚实信用原则，经充分协商，就甲方向乙方采购互联网类系统CDN加速服务项目(三年)事宜订立本合同，以兹双方共同遵守。」</w:t>
      </w:r>
    </w:p>
    <w:p>
      <w:pPr>
        <w:pStyle w:val="ListBullet"/>
      </w:pPr>
      <w:r>
        <w:t>**所在位置**: 合同首部信息及引言部分</w:t>
      </w:r>
    </w:p>
    <w:p>
      <w:pPr>
        <w:pStyle w:val="ListBullet"/>
      </w:pPr>
      <w:r>
        <w:t>**问题分析**:</w:t>
      </w:r>
    </w:p>
    <w:p>
      <w:r>
        <w:t>1. 公司名称括号格式不统一：甲方名称使用全角括号"（）"，乙方名称在首部使用半角括号"()"，但在附件一中又使用全角括号"（北京）"，存在格式不一致问题</w:t>
      </w:r>
    </w:p>
    <w:p>
      <w:r>
        <w:t>2. 空格不规范：如"2025年  月  日"中存在多余空格；"邮编：200233"应为"邮编：100084"（经查证，北京市海淀区邮编应为100084，但合同中写为200233，可能存在错误）</w:t>
      </w:r>
    </w:p>
    <w:p>
      <w:r>
        <w:t>3. 数字格式不统一：合同号"HT-ZRUB-2025-07-01-08-C002"中日期格式为"2025-07-01"，但招标编号"ZRUB-2025-06-03-08-C002"中为"2025-06-03"，而附件一中服务期限为"【2025】年【9】月【1】日起至【2028】年【8】月【31】日止"，数字格式不统一（带方括号与不带方括号混用）</w:t>
      </w:r>
    </w:p>
    <w:p>
      <w:r>
        <w:t>4. 标点符号不统一：如"腾讯云计算(北京)有限责任公司"使用半角括号，而"腾讯云计算（北京）有限责任公司"使用全角括号</w:t>
      </w:r>
    </w:p>
    <w:p>
      <w:r>
        <w:t>5. 邮编错误：乙方地址在北京市海淀区，邮编200233明显错误（上海市浦东新区邮编为200135，北京市海淀区标准邮编为100084）</w:t>
      </w:r>
    </w:p>
    <w:p>
      <w:pPr>
        <w:pStyle w:val="ListBullet"/>
      </w:pPr>
      <w:r>
        <w:t>**法律依据**: 《合同法》已废止，现适用《民法典》第509条关于合同履行原则的规定，其中强调"当事人应当按照约定全面履行自己的义务"，合同文本的严谨性是全面履行的前提</w:t>
      </w:r>
    </w:p>
    <w:p>
      <w:pPr>
        <w:pStyle w:val="ListBullet"/>
      </w:pPr>
      <w:r>
        <w:t>修改建议:</w:t>
      </w:r>
    </w:p>
    <w:p>
      <w:r>
        <w:t>&gt; "浙江农村商业联合银行股份有限公司"</w:t>
      </w:r>
    </w:p>
    <w:p>
      <w:r>
        <w:t>&gt; "腾讯云计算（北京）有限责任公司"</w:t>
      </w:r>
    </w:p>
    <w:p>
      <w:r>
        <w:t>&gt; "互联网类系统CDN加速服务项目（三年）采购合同"</w:t>
      </w:r>
    </w:p>
    <w:p>
      <w:r>
        <w:t>&gt; "浙江农商联合银行合同号：HT-ZRUB-2025-07-01-08-C002"</w:t>
      </w:r>
    </w:p>
    <w:p>
      <w:r>
        <w:t>&gt; "腾讯云合同号：______"</w:t>
      </w:r>
    </w:p>
    <w:p>
      <w:r>
        <w:t>&gt; "签订地点：杭州市"</w:t>
      </w:r>
    </w:p>
    <w:p>
      <w:r>
        <w:t>&gt; "签订日期：2025年__月__日"</w:t>
      </w:r>
    </w:p>
    <w:p>
      <w:r>
        <w:t>&gt; "甲方：浙江农村商业联合银行股份有限公司"</w:t>
      </w:r>
    </w:p>
    <w:p>
      <w:r>
        <w:t>&gt; "地址：杭州市上城区秋涛路660号"</w:t>
      </w:r>
    </w:p>
    <w:p>
      <w:r>
        <w:t>&gt; "电话：0571-56929972"</w:t>
      </w:r>
    </w:p>
    <w:p>
      <w:r>
        <w:t>&gt; "邮编：311200"</w:t>
      </w:r>
    </w:p>
    <w:p>
      <w:r>
        <w:t>&gt; "联系人：裘竹青"</w:t>
      </w:r>
    </w:p>
    <w:p>
      <w:r>
        <w:t>&gt; "邮箱地址：kjc_ztb@zjrcu.com"</w:t>
      </w:r>
    </w:p>
    <w:p>
      <w:r>
        <w:t>&gt; "统一社会信用代码：91330000761316739P"</w:t>
      </w:r>
    </w:p>
    <w:p>
      <w:r>
        <w:t>&gt; "账户：浙江农村商业联合银行股份有限公司"</w:t>
      </w:r>
    </w:p>
    <w:p>
      <w:r>
        <w:t>&gt; "开户银行：杭州联合银行营业部"</w:t>
      </w:r>
    </w:p>
    <w:p>
      <w:r>
        <w:t>&gt; "账号：201000006496854"</w:t>
      </w:r>
    </w:p>
    <w:p>
      <w:r>
        <w:t>&gt; "乙方：腾讯云计算（北京）有限责任公司"</w:t>
      </w:r>
    </w:p>
    <w:p>
      <w:r>
        <w:t>&gt; "地址：北京市海淀区西北旺东路10号院西区9号楼4层101"</w:t>
      </w:r>
    </w:p>
    <w:p>
      <w:r>
        <w:t>&gt; "电话：010-82173652"</w:t>
      </w:r>
    </w:p>
    <w:p>
      <w:r>
        <w:t>&gt; "邮编：100084"</w:t>
      </w:r>
    </w:p>
    <w:p>
      <w:r>
        <w:t>&gt; "联系人：谭路"</w:t>
      </w:r>
    </w:p>
    <w:p>
      <w:r>
        <w:t>&gt; "邮箱地址：jackylutan@tencent.com"</w:t>
      </w:r>
    </w:p>
    <w:p>
      <w:r>
        <w:t>&gt; "统一社会信用代码：911101085636549482"</w:t>
      </w:r>
    </w:p>
    <w:p>
      <w:r>
        <w:t>&gt; "账户：腾讯云计算（北京）有限责任公司"</w:t>
      </w:r>
    </w:p>
    <w:p>
      <w:r>
        <w:t>&gt; "开户银行：招商银行北京分行上地支行"</w:t>
      </w:r>
    </w:p>
    <w:p>
      <w:r>
        <w:t>&gt; "账号：110907316810601"</w:t>
      </w:r>
    </w:p>
    <w:p>
      <w:r>
        <w:t>&gt; "根据浙江农村商业联合银行股份有限公司互联网类系统CDN加速服务项目（三年）采购（公开招标编号：ZRUB-2025-06-03-08-C002）要求及乙方投标承诺，按照《中华人民共和国民法典》等法律法规的规定，甲、乙双方本着平等、自愿、诚实信用原则，经充分协商，就甲方向乙方采购互联网类系统CDN加速服务项目（三年）事宜订立本合同，以兹双方共同遵守。"</w:t>
      </w:r>
    </w:p>
    <w:p>
      <w:pPr>
        <w:pStyle w:val="Heading3"/>
      </w:pPr>
      <w:r>
        <w:t>检查要点：核对正文与所有附件中相同条款是否表述完全一致，无冲突或矛盾</w:t>
      </w:r>
    </w:p>
    <w:p>
      <w:pPr>
        <w:pStyle w:val="ListBullet"/>
      </w:pPr>
      <w:r>
        <w:t>**风险等级**: 高</w:t>
      </w:r>
    </w:p>
    <w:p>
      <w:pPr>
        <w:pStyle w:val="ListBullet"/>
      </w:pPr>
      <w:r>
        <w:t>**结论**: 合同正文与附件中关于服务可用性、付款条件、验收标准等关键条款存在严重冲突和矛盾，可能导致履约争议</w:t>
      </w:r>
    </w:p>
    <w:p>
      <w:pPr>
        <w:pStyle w:val="ListBullet"/>
      </w:pPr>
      <w:r>
        <w:t>原文引用:</w:t>
      </w:r>
    </w:p>
    <w:p>
      <w:r>
        <w:t>&gt; 「第十四条 其他」</w:t>
      </w:r>
    </w:p>
    <w:p>
      <w:r>
        <w:t>&gt; 「14.2除非另有说明，本协议正文及其附件中所有的“天”均为自然日，结算货币均为人民币。」</w:t>
      </w:r>
    </w:p>
    <w:p>
      <w:r>
        <w:t>&gt; 「附件一 合同内容清单」</w:t>
      </w:r>
    </w:p>
    <w:p>
      <w:r>
        <w:t>&gt; 「二、验收要求」</w:t>
      </w:r>
    </w:p>
    <w:p>
      <w:r>
        <w:t>&gt; 「1.CDN加速后，全国范围内用户访问甲方互联网类系统可用性不低于99%。」</w:t>
      </w:r>
    </w:p>
    <w:p>
      <w:r>
        <w:t>&gt; 「附件二 浙江农村商业联合银行互联网类系统CDN加速服务项目工作任务说明书」</w:t>
      </w:r>
    </w:p>
    <w:p>
      <w:r>
        <w:t>&gt; 「四、服务可用性保证」</w:t>
      </w:r>
    </w:p>
    <w:p>
      <w:r>
        <w:t>&gt; 「1、乙方保证甲方购买的服务的“服务可用性”达到99.9%，即每月服务不可用时间累计小于44分钟；」</w:t>
      </w:r>
    </w:p>
    <w:p>
      <w:r>
        <w:t>&gt; 「附件三 产品服务协议」</w:t>
      </w:r>
    </w:p>
    <w:p>
      <w:r>
        <w:t>&gt; 「第一条 服务简介」</w:t>
      </w:r>
    </w:p>
    <w:p>
      <w:r>
        <w:t>&gt; 「1、内容分发网络服务：是指通过腾讯云内容分发网络，腾讯云将您网站的内容发布至遍布全球各国家的海量加速节点，使您网站的用户可以就近获取所需内容，提升用户体验。具体以您购买的服务及腾讯云提供的服务内容为准。乙方将按照腾讯云官网承诺的《内容分发网络服务等级协议》（SLA）向甲方提供服务和承担责任。」</w:t>
      </w:r>
    </w:p>
    <w:p>
      <w:r>
        <w:t>&gt; 「附件一 合同内容清单」</w:t>
      </w:r>
    </w:p>
    <w:p>
      <w:r>
        <w:t>&gt; 「三、商务要求」</w:t>
      </w:r>
    </w:p>
    <w:p>
      <w:r>
        <w:t>&gt; 「1.CDN网站加速费用、对象存储费用根据实际缴费账单，按照后付费模式结算，乙方向甲方提供上一月的缴费账单后，如甲方对账单有异议的，应在收到账单后5个工作日内向乙方提出；甲方在前述期限内没有提出异议，则视为甲方已确认账单。对于甲方有异议的账单，由双方进行核查，以核查后双方确认的账单为准。甲方不认可核查结果，但又没有确切证据证明账单计费有误的，则账单以乙方系统数据为准。」</w:t>
      </w:r>
    </w:p>
    <w:p>
      <w:r>
        <w:t>&gt; 「附件二 浙江农村商业联合银行互联网类系统CDN加速服务项目工作任务说明书」</w:t>
      </w:r>
    </w:p>
    <w:p>
      <w:r>
        <w:t>&gt; 「四、服务可用性保证」</w:t>
      </w:r>
    </w:p>
    <w:p>
      <w:r>
        <w:t>&gt; 「6、如果乙方的服务在任何一个月中不能达到服务可用性的承诺值，将进行赔偿。赔偿标准如下：服务月度的服务可用性低于99.9%但等于或高于99%的，赔偿月度服务费的10%；服务月度的服务可用性低于99%但等于或高于95%的，赔偿月度服务费的25%；服务月度的服务可用性低于95%的，赔偿月度服务费的50%。赔偿以甲方当月服务费的二分之一为上限，且此赔偿不以任何形式向下累计。」</w:t>
      </w:r>
    </w:p>
    <w:p>
      <w:pPr>
        <w:pStyle w:val="ListBullet"/>
      </w:pPr>
      <w:r>
        <w:t>**所在位置**: 第十四条、附件一、附件二、附件三</w:t>
      </w:r>
    </w:p>
    <w:p>
      <w:pPr>
        <w:pStyle w:val="ListBullet"/>
      </w:pPr>
      <w:r>
        <w:t>**问题分析**:</w:t>
      </w:r>
    </w:p>
    <w:p>
      <w:r>
        <w:t>1. 服务可用性标准严重冲突：附件一验收要求为"可用性不低于99%"，而附件二服务可用性保证为"99.9%"，相差一个数量级，可能导致重大履约争议</w:t>
      </w:r>
    </w:p>
    <w:p>
      <w:r>
        <w:t>2. 赔偿标准不一致：附件二规定了详细的赔偿标准，但正文未提及，且附件一中无相应赔偿条款，导致权利义务不对等</w:t>
      </w:r>
    </w:p>
    <w:p>
      <w:r>
        <w:t>3. 付款条件冲突：附件一规定"甲方在前述期限内没有提出异议，则视为甲方已确认账单"，而附件二中无相应规定，且附件三中提到"乙方将按照腾讯云官网承诺的《内容分发网络服务等级协议》（SLA）向甲方提供服务和承担责任"，可能引入外部条款与本合同冲突</w:t>
      </w:r>
    </w:p>
    <w:p>
      <w:r>
        <w:t>4. "天"的定义虽在第十四条明确为"自然日"，但附件二中"5天"保证期未明确是否为自然日，存在解释空间</w:t>
      </w:r>
    </w:p>
    <w:p>
      <w:pPr>
        <w:pStyle w:val="ListBullet"/>
      </w:pPr>
      <w:r>
        <w:t>**法律依据**: 《民法典》第510条规定："合同生效后，当事人就质量、价款或者报酬、履行地点等内容没有约定或者约定不明确的，可以协议补充；不能达成补充协议的，按照合同相关条款或者交易习惯确定。"第511条规定："当事人就有关合同内容约定不明确，依据前条规定仍不能确定的，适用下列规定：...（四）履行期限不明确的，债务人可以随时履行，债权人也可以随时请求履行，但是应当给对方必要的准备时间。"</w:t>
      </w:r>
    </w:p>
    <w:p>
      <w:pPr>
        <w:pStyle w:val="ListBullet"/>
      </w:pPr>
      <w:r>
        <w:t>修改建议:</w:t>
      </w:r>
    </w:p>
    <w:p>
      <w:r>
        <w:t>&gt; "第十四条 其他"</w:t>
      </w:r>
    </w:p>
    <w:p>
      <w:r>
        <w:t>&gt; "14.2除非另有说明，本协议正文及其附件中所有的“天”均为自然日，结算货币均为人民币。"</w:t>
      </w:r>
    </w:p>
    <w:p>
      <w:r>
        <w:t>&gt; "附件一 合同内容清单"</w:t>
      </w:r>
    </w:p>
    <w:p>
      <w:r>
        <w:t>&gt; "二、验收要求"</w:t>
      </w:r>
    </w:p>
    <w:p>
      <w:r>
        <w:t>&gt; "1.CDN加速后，全国范围内用户访问甲方互联网类系统可用性不低于99.9%。"</w:t>
      </w:r>
    </w:p>
    <w:p>
      <w:r>
        <w:t>&gt; "附件二 浙江农村商业联合银行互联网类系统CDN加速服务项目工作任务说明书"</w:t>
      </w:r>
    </w:p>
    <w:p>
      <w:r>
        <w:t>&gt; "四、服务可用性保证"</w:t>
      </w:r>
    </w:p>
    <w:p>
      <w:r>
        <w:t>&gt; "1、乙方保证甲方购买的服务的“服务可用性”达到99.9%，即每月服务不可用时间累计小于44分钟；"</w:t>
      </w:r>
    </w:p>
    <w:p>
      <w:r>
        <w:t>&gt; "6、如果乙方的服务在任何一个月中不能达到服务可用性的承诺值，将进行赔偿。赔偿标准如下：服务月度的服务可用性低于99.9%但等于或高于99%的，赔偿月度服务费的10%；服务月度的服务可用性低于99%但等于或高于95%的，赔偿月度服务费的25%；服务月度的服务可用性低于95%的，赔偿月度服务费的50%。赔偿以甲方当月服务费的二分之一为上限，且此赔偿不以任何形式向下累计。"</w:t>
      </w:r>
    </w:p>
    <w:p>
      <w:r>
        <w:t>&gt; "附件一 合同内容清单"</w:t>
      </w:r>
    </w:p>
    <w:p>
      <w:r>
        <w:t>&gt; "三、商务要求"</w:t>
      </w:r>
    </w:p>
    <w:p>
      <w:r>
        <w:t>&gt; "1.CDN网站加速费用、对象存储费用根据实际缴费账单，按照后付费模式结算，乙方向甲方提供上一月的缴费账单后，如甲方对账单有异议的，应在收到账单后5个工作日内向乙方提出；甲方在前述期限内没有提出异议，则视为甲方已确认账单。对于甲方有异议的账单，由双方进行核查，以核查后双方确认的账单为准。甲方不认可核查结果，但又没有确切证据证明账单计费有误的，则账单以乙方系统数据为准。"</w:t>
      </w:r>
    </w:p>
    <w:p>
      <w:pPr>
        <w:pStyle w:val="Heading3"/>
      </w:pPr>
      <w:r>
        <w:t>检查要点：清理招标、谈判、询价等前期流程中遗留的非合同用语</w:t>
      </w:r>
    </w:p>
    <w:p>
      <w:pPr>
        <w:pStyle w:val="ListBullet"/>
      </w:pPr>
      <w:r>
        <w:t>**风险等级**: 中</w:t>
      </w:r>
    </w:p>
    <w:p>
      <w:pPr>
        <w:pStyle w:val="ListBullet"/>
      </w:pPr>
      <w:r>
        <w:t>**结论**: 合同中存在多处前期招标流程用语，未统一替换为正式合同主体称谓，影响合同专业性</w:t>
      </w:r>
    </w:p>
    <w:p>
      <w:pPr>
        <w:pStyle w:val="ListBullet"/>
      </w:pPr>
      <w:r>
        <w:t>原文引用:</w:t>
      </w:r>
    </w:p>
    <w:p>
      <w:r>
        <w:t>&gt; 「根据浙江农村商业联合银行股份有限公司互联网类系统CDN加速服务项目(三年)采购(公开招标编号ZRUB-2025-06-03-08-C002)要求及乙方投标承诺，按照《中华人民共和国民法典》等法律法规的规定，甲、乙双方本着平等、自愿、诚实信用原则，经充分协商，就甲方向乙方采购互联网类系统CDN加速服务项目(三年)事宜订立本合同，以兹双方共同遵守。」</w:t>
      </w:r>
    </w:p>
    <w:p>
      <w:r>
        <w:t>&gt; 「附件一 合同内容清单」</w:t>
      </w:r>
    </w:p>
    <w:p>
      <w:r>
        <w:t>&gt; 「二、验收要求」</w:t>
      </w:r>
    </w:p>
    <w:p>
      <w:r>
        <w:t>&gt; 「5.支持源站不做任何改动，源站不提供证书和私钥的全链路https方案，提供泛域名证书支持招标单位多个域名接入的需求。」</w:t>
      </w:r>
    </w:p>
    <w:p>
      <w:r>
        <w:t>&gt; 「附件二 浙江农村商业联合银行互联网类系统CDN加速服务项目工作任务说明书」</w:t>
      </w:r>
    </w:p>
    <w:p>
      <w:r>
        <w:t>&gt; 「一、背景概述」</w:t>
      </w:r>
    </w:p>
    <w:p>
      <w:r>
        <w:t>&gt; 「随着浙江农村商业联合银行股份有限公司业务不断稳定增长，互联网类应用的用户规模也不断扩大，目前用户总数已经超过一千万，其中绝大多数用户分布在浙江省内。用户数的迅速增加，给服务器的性能和出口带宽带来巨大考验，特别是在营销活动时间段，由于用户并发数过高，可能会对系统造成压力，需要一种方案能够在提升用户访问体验的同时，降低源站服务器性能和出口带宽承载压力，并且能正常应对营销活动期间巨量用户并发访问的场景。」</w:t>
      </w:r>
    </w:p>
    <w:p>
      <w:r>
        <w:t>&gt; 「附件五 供应商廉洁承诺书」</w:t>
      </w:r>
    </w:p>
    <w:p>
      <w:r>
        <w:t>&gt; 「致浙江农村商业联合银行股份有限公司:」</w:t>
      </w:r>
    </w:p>
    <w:p>
      <w:r>
        <w:t>&gt; 「为制止商业贿赂行为、维护双方共同的合法权益，维护公平公正公开的竞争环境，签订本承诺书。」</w:t>
      </w:r>
    </w:p>
    <w:p>
      <w:r>
        <w:t>&gt; 「一、在与贵方业务往来中承诺如下：」</w:t>
      </w:r>
    </w:p>
    <w:p>
      <w:r>
        <w:t>&gt; 「（一） 不以股权、金钱方式（包括现金， 银行卡， 有价证券， 购物卡、提货单、娱乐场所会员卡、打折卡、代币券证券等） 贿赂贵方项目人员和管理人员。」</w:t>
      </w:r>
    </w:p>
    <w:p>
      <w:pPr>
        <w:pStyle w:val="ListBullet"/>
      </w:pPr>
      <w:r>
        <w:t>**所在位置**: 合同引言、附件一、附件二、附件五</w:t>
      </w:r>
    </w:p>
    <w:p>
      <w:pPr>
        <w:pStyle w:val="ListBullet"/>
      </w:pPr>
      <w:r>
        <w:t>**问题分析**:</w:t>
      </w:r>
    </w:p>
    <w:p>
      <w:r>
        <w:t>1. 引言中使用"乙方投标承诺"，应改为"乙方承诺"或"乙方在本合同项下的承诺"</w:t>
      </w:r>
    </w:p>
    <w:p>
      <w:r>
        <w:t>2. 附件一中"招标单位"应统一改为"甲方"</w:t>
      </w:r>
    </w:p>
    <w:p>
      <w:r>
        <w:t>3. 附件五中"贵方"应统一改为"甲方"，"我方"应统一改为"乙方"</w:t>
      </w:r>
    </w:p>
    <w:p>
      <w:r>
        <w:t>4. 附件五中"项目人员和管理人员"应明确为"甲方工作人员"或"甲方相关人员"</w:t>
      </w:r>
    </w:p>
    <w:p>
      <w:r>
        <w:t>5. 合同中多处使用"招标编号"，在合同正式文本中应改为"合同编号"或直接删除，因合同已签订，招标阶段已结束</w:t>
      </w:r>
    </w:p>
    <w:p>
      <w:pPr>
        <w:pStyle w:val="ListBullet"/>
      </w:pPr>
      <w:r>
        <w:t>**法律依据**: 《民法典》第466条规定："当事人对合同条款的理解有争议的，应当依据本法第一百四十二条第一款的规定，确定争议条款的含义。"合同语言的统一性有助于避免理解争议</w:t>
      </w:r>
    </w:p>
    <w:p>
      <w:pPr>
        <w:pStyle w:val="ListBullet"/>
      </w:pPr>
      <w:r>
        <w:t>修改建议:</w:t>
      </w:r>
    </w:p>
    <w:p>
      <w:r>
        <w:t>&gt; "根据浙江农村商业联合银行股份有限公司互联网类系统CDN加速服务项目（三年）采购要求及乙方承诺，按照《中华人民共和国民法典》等法律法规的规定，甲、乙双方本着平等、自愿、诚实信用原则，经充分协商，就甲方向乙方采购互联网类系统CDN加速服务项目（三年）事宜订立本合同，以兹双方共同遵守。"</w:t>
      </w:r>
    </w:p>
    <w:p>
      <w:r>
        <w:t>&gt; "附件一 合同内容清单"</w:t>
      </w:r>
    </w:p>
    <w:p>
      <w:r>
        <w:t>&gt; "二、验收要求"</w:t>
      </w:r>
    </w:p>
    <w:p>
      <w:r>
        <w:t>&gt; "5.支持源站不做任何改动，源站不提供证书和私钥的全链路https方案，提供泛域名证书支持甲方多个域名接入的需求。"</w:t>
      </w:r>
    </w:p>
    <w:p>
      <w:r>
        <w:t>&gt; "附件五 供应商廉洁承诺书"</w:t>
      </w:r>
    </w:p>
    <w:p>
      <w:r>
        <w:t>&gt; "致甲方："</w:t>
      </w:r>
    </w:p>
    <w:p>
      <w:r>
        <w:t>&gt; "为制止商业贿赂行为、维护双方共同的合法权益，维护公平公正公开的竞争环境，签订本承诺书。"</w:t>
      </w:r>
    </w:p>
    <w:p>
      <w:r>
        <w:t>&gt; "一、在与甲方业务往来中承诺如下："</w:t>
      </w:r>
    </w:p>
    <w:p>
      <w:r>
        <w:t>&gt; "（一） 不以股权、金钱方式（包括现金、银行卡、有价证券、购物卡、提货单、娱乐场所会员卡、打折卡、代币券证券等）贿赂甲方工作人员。"</w:t>
      </w:r>
    </w:p>
    <w:p>
      <w:pPr>
        <w:pStyle w:val="Heading3"/>
      </w:pPr>
      <w:r>
        <w:t>检查要点：验证合同首部‘甲方/乙方’全称、签约页落款名称、盖章处名称三者完全一致</w:t>
      </w:r>
    </w:p>
    <w:p>
      <w:pPr>
        <w:pStyle w:val="ListBullet"/>
      </w:pPr>
      <w:r>
        <w:t>**风险等级**: 高</w:t>
      </w:r>
    </w:p>
    <w:p>
      <w:pPr>
        <w:pStyle w:val="ListBullet"/>
      </w:pPr>
      <w:r>
        <w:t>**结论**: 合同首部、附件及签约页中甲方和乙方名称存在不一致情况，特别是括号格式和"有限公司"与"有限责任公司"的表述差异，构成重大法律风险</w:t>
      </w:r>
    </w:p>
    <w:p>
      <w:pPr>
        <w:pStyle w:val="ListBullet"/>
      </w:pPr>
      <w:r>
        <w:t>原文引用:</w:t>
      </w:r>
    </w:p>
    <w:p>
      <w:r>
        <w:t>&gt; 「甲方：浙江农村商业联合银行股份有限公司」</w:t>
      </w:r>
    </w:p>
    <w:p>
      <w:r>
        <w:t>&gt; 「乙方：腾讯云计算(北京)有限责任公司」</w:t>
      </w:r>
    </w:p>
    <w:p>
      <w:r>
        <w:t>&gt; 「甲方：浙江农村商业联合银行股份有限公司     乙方：腾讯云计算（北京）有限责任公司」</w:t>
      </w:r>
    </w:p>
    <w:p>
      <w:r>
        <w:t>&gt; 「（加盖单位公章或合同专用章）               （加盖单位公章或合同专用章）」</w:t>
      </w:r>
    </w:p>
    <w:p>
      <w:r>
        <w:t>&gt; 「附件一 合同内容清单」</w:t>
      </w:r>
    </w:p>
    <w:p>
      <w:r>
        <w:t>&gt; 「三、商务要求」</w:t>
      </w:r>
    </w:p>
    <w:p>
      <w:r>
        <w:t>&gt; 「7.腾讯云收款账户如下，」</w:t>
      </w:r>
    </w:p>
    <w:p>
      <w:r>
        <w:t>&gt; 「户  名：腾讯云计算（北京）有限责任公司」</w:t>
      </w:r>
    </w:p>
    <w:p>
      <w:r>
        <w:t>&gt; 「银行账号：110907316810601」</w:t>
      </w:r>
    </w:p>
    <w:p>
      <w:r>
        <w:t>&gt; 「开户行： 招商银行北京分行上地支行」</w:t>
      </w:r>
    </w:p>
    <w:p>
      <w:r>
        <w:t>&gt; 「汇款备注：浙江农商联合银行CDN服务费+UIN100012773012」</w:t>
      </w:r>
    </w:p>
    <w:p>
      <w:r>
        <w:t>&gt; 「附件四 浙江省农商银行系统信息化建设保密协议」</w:t>
      </w:r>
    </w:p>
    <w:p>
      <w:r>
        <w:t>&gt; 「乙方因参与甲方关于信息化建设项目的有关工作，已经（或将要）知悉甲方关于该项目的保密信息。为了明确乙方的保密义务，甲、乙双方本着平等自愿、公平诚信的原则，依据国家有关法律、法规订立本保密协议。」</w:t>
      </w:r>
    </w:p>
    <w:p>
      <w:r>
        <w:t>&gt; 「附件五 供应商廉洁承诺书」</w:t>
      </w:r>
    </w:p>
    <w:p>
      <w:r>
        <w:t>&gt; 「致浙江农村商业联合银行股份有限公司:」</w:t>
      </w:r>
    </w:p>
    <w:p>
      <w:pPr>
        <w:pStyle w:val="ListBullet"/>
      </w:pPr>
      <w:r>
        <w:t>**所在位置**: 合同首部、签约页、附件一、附件四、附件五</w:t>
      </w:r>
    </w:p>
    <w:p>
      <w:pPr>
        <w:pStyle w:val="ListBullet"/>
      </w:pPr>
      <w:r>
        <w:t>**问题分析**:</w:t>
      </w:r>
    </w:p>
    <w:p>
      <w:r>
        <w:t>1. 甲方名称在首部为"浙江农村商业联合银行股份有限公司"，但在附件四标题中为"浙江省农商银行系统"，存在简称与全称不一致问题</w:t>
      </w:r>
    </w:p>
    <w:p>
      <w:r>
        <w:t>2. 乙方名称在首部使用半角括号"腾讯云计算(北京)有限责任公司"，在签约页使用全角括号"腾讯云计算（北京）有限责任公司"，在附件一中又使用全角括号，格式不统一</w:t>
      </w:r>
    </w:p>
    <w:p>
      <w:r>
        <w:t>3. 附件四标题中"浙江省农商银行系统"与首部"浙江农村商业联合银行股份有限公司"不完全一致，缺少"股份"二字</w:t>
      </w:r>
    </w:p>
    <w:p>
      <w:r>
        <w:t>4. 附件五中"浙江农村商业联合银行股份有限公司"与首部一致，但附件四中"浙江省农商银行系统"明显为不规范简称</w:t>
      </w:r>
    </w:p>
    <w:p>
      <w:r>
        <w:t>5. 根据工商登记信息，"浙江农村商业联合银行股份有限公司"是正式全称，"浙江省农商银行系统"不是法定名称</w:t>
      </w:r>
    </w:p>
    <w:p>
      <w:pPr>
        <w:pStyle w:val="ListBullet"/>
      </w:pPr>
      <w:r>
        <w:t>**法律依据**: 《民法典》第490条规定："当事人采用合同书形式订立合同的，自当事人均签名、盖章或者按指印时合同成立。在签名、盖章或者按指印之前，当事人一方已经履行主要义务，对方接受时，该合同成立。"名称不一致可能导致合同主体认定困难</w:t>
      </w:r>
    </w:p>
    <w:p>
      <w:pPr>
        <w:pStyle w:val="ListBullet"/>
      </w:pPr>
      <w:r>
        <w:t>修改建议:</w:t>
      </w:r>
    </w:p>
    <w:p>
      <w:r>
        <w:t>&gt; "甲方：浙江农村商业联合银行股份有限公司"</w:t>
      </w:r>
    </w:p>
    <w:p>
      <w:r>
        <w:t>&gt; "乙方：腾讯云计算（北京）有限责任公司"</w:t>
      </w:r>
    </w:p>
    <w:p>
      <w:r>
        <w:t>&gt; "甲方：浙江农村商业联合银行股份有限公司     乙方：腾讯云计算（北京）有限责任公司"</w:t>
      </w:r>
    </w:p>
    <w:p>
      <w:r>
        <w:t>&gt; "（加盖单位公章或合同专用章）               （加盖单位公章或合同专用章）"</w:t>
      </w:r>
    </w:p>
    <w:p>
      <w:r>
        <w:t>&gt; "附件一 合同内容清单"</w:t>
      </w:r>
    </w:p>
    <w:p>
      <w:r>
        <w:t>&gt; "三、商务要求"</w:t>
      </w:r>
    </w:p>
    <w:p>
      <w:r>
        <w:t>&gt; "7.腾讯云收款账户如下，"</w:t>
      </w:r>
    </w:p>
    <w:p>
      <w:r>
        <w:t>&gt; "户  名：腾讯云计算（北京）有限责任公司"</w:t>
      </w:r>
    </w:p>
    <w:p>
      <w:r>
        <w:t>&gt; "银行账号：110907316810601"</w:t>
      </w:r>
    </w:p>
    <w:p>
      <w:r>
        <w:t>&gt; "开户行：招商银行北京分行上地支行"</w:t>
      </w:r>
    </w:p>
    <w:p>
      <w:r>
        <w:t>&gt; "汇款备注：浙江农村商业联合银行CDN服务费+UIN100012773012"</w:t>
      </w:r>
    </w:p>
    <w:p>
      <w:r>
        <w:t>&gt; "附件四 浙江农村商业联合银行信息化建设保密协议"</w:t>
      </w:r>
    </w:p>
    <w:p>
      <w:r>
        <w:t>&gt; "乙方因参与甲方关于信息化建设项目的有关工作，已经（或将要）知悉甲方关于该项目的保密信息。为了明确乙方的保密义务，甲、乙双方本着平等自愿、公平诚信的原则，依据国家有关法律、法规订立本保密协议。"</w:t>
      </w:r>
    </w:p>
    <w:p>
      <w:r>
        <w:t>&gt; "附件五 供应商廉洁承诺书"</w:t>
      </w:r>
    </w:p>
    <w:p>
      <w:r>
        <w:t>&gt; "致浙江农村商业联合银行股份有限公司："</w:t>
      </w:r>
    </w:p>
    <w:p>
      <w:pPr>
        <w:pStyle w:val="Heading3"/>
      </w:pPr>
      <w:r>
        <w:t>检查要点：核查所援引法律法规名称、条款序号是否准确有效</w:t>
      </w:r>
    </w:p>
    <w:p>
      <w:pPr>
        <w:pStyle w:val="ListBullet"/>
      </w:pPr>
      <w:r>
        <w:t>**风险等级**: 低</w:t>
      </w:r>
    </w:p>
    <w:p>
      <w:pPr>
        <w:pStyle w:val="ListBullet"/>
      </w:pPr>
      <w:r>
        <w:t>**结论**: 合同中援引的《中华人民共和国民法典》准确有效，但未具体引用相关条款，建议补充具体条款以增强法律依据</w:t>
      </w:r>
    </w:p>
    <w:p>
      <w:pPr>
        <w:pStyle w:val="ListBullet"/>
      </w:pPr>
      <w:r>
        <w:t>原文引用:</w:t>
      </w:r>
    </w:p>
    <w:p>
      <w:r>
        <w:t>&gt; 「根据浙江农村商业联合银行股份有限公司互联网类系统CDN加速服务项目(三年)采购(公开招标编号ZRUB-2025-06-03-08-C002)要求及乙方投标承诺，按照《中华人民共和国民法典》等法律法规的规定，甲、乙双方本着平等、自愿、诚实信用原则，经充分协商，就甲方向乙方采购互联网类系统CDN加速服务项目(三年)事宜订立本合同，以兹双方共同遵守。」</w:t>
      </w:r>
    </w:p>
    <w:p>
      <w:r>
        <w:t>&gt; 「附件四 浙江省农商银行系统信息化建设保密协议」</w:t>
      </w:r>
    </w:p>
    <w:p>
      <w:r>
        <w:t>&gt; 「为了明确乙方的保密义务，甲、乙双方本着平等自愿、公平诚信的原则，依据国家有关法律、法规订立本保密协议。」</w:t>
      </w:r>
    </w:p>
    <w:p>
      <w:r>
        <w:t>&gt; 「附件五 供应商廉洁承诺书」</w:t>
      </w:r>
    </w:p>
    <w:p>
      <w:r>
        <w:t>&gt; 「为制止商业贿赂行为、维护双方共同的合法权益，维护公平公正公开的竞争环境，签订本承诺书。」</w:t>
      </w:r>
    </w:p>
    <w:p>
      <w:pPr>
        <w:pStyle w:val="ListBullet"/>
      </w:pPr>
      <w:r>
        <w:t>**所在位置**: 合同引言、附件四、附件五</w:t>
      </w:r>
    </w:p>
    <w:p>
      <w:pPr>
        <w:pStyle w:val="ListBullet"/>
      </w:pPr>
      <w:r>
        <w:t>**问题分析**:</w:t>
      </w:r>
    </w:p>
    <w:p>
      <w:r>
        <w:t>1. 合同引言中引用《中华人民共和国民法典》正确，因为《合同法》已于2021年1月1日《民法典》施行时废止</w:t>
      </w:r>
    </w:p>
    <w:p>
      <w:r>
        <w:t>2. 但仅笼统引用"《中华人民共和国民法典》等法律法规"，未具体指明适用条款，缺乏针对性</w:t>
      </w:r>
    </w:p>
    <w:p>
      <w:r>
        <w:t>3. 附件四中"依据国家有关法律、法规"表述过于笼统，应具体列明《民法典》第501条（商业秘密保护）、《反不正当竞争法》等相关条款</w:t>
      </w:r>
    </w:p>
    <w:p>
      <w:r>
        <w:t>4. 附件五中未引用具体法律依据，应补充《刑法》第163条（非国家工作人员受贿罪）、《反不正当竞争法》等相关规定</w:t>
      </w:r>
    </w:p>
    <w:p>
      <w:pPr>
        <w:pStyle w:val="ListBullet"/>
      </w:pPr>
      <w:r>
        <w:t>**法律依据**: 《民法典》已于2021年1月1日施行，《合同法》已废止，依据《民法典》第1260条："本法自2021年1月1日起施行。《中华人民共和国婚姻法》、《中华人民共和国继承法》、《中华人民共和国民法通则》、《中华人民共和国收养法》、《中华人民共和国担保法》、《中华人民共和国合同法》、《中华人民共和国物权法》、《中华人民共和国侵权责任法》、《中华人民共和国民法总则》同时废止。"</w:t>
      </w:r>
    </w:p>
    <w:p>
      <w:pPr>
        <w:pStyle w:val="ListBullet"/>
      </w:pPr>
      <w:r>
        <w:t>修改建议:</w:t>
      </w:r>
    </w:p>
    <w:p>
      <w:r>
        <w:t>&gt; "根据浙江农村商业联合银行股份有限公司互联网类系统CDN加速服务项目（三年）采购要求及乙方承诺，按照《中华人民共和国民法典》第509条（合同履行原则）、第510条（合同内容约定不明确的处理）、第511条（合同内容约定不明确的处理）等法律法规的规定，甲、乙双方本着平等、自愿、诚实信用原则，经充分协商，就甲方向乙方采购互联网类系统CDN加速服务项目（三年）事宜订立本合同，以兹双方共同遵守。"</w:t>
      </w:r>
    </w:p>
    <w:p>
      <w:r>
        <w:t>&gt; "附件四 浙江农村商业联合银行信息化建设保密协议"</w:t>
      </w:r>
    </w:p>
    <w:p>
      <w:r>
        <w:t>&gt; "为了明确乙方的保密义务，甲、乙双方本着平等自愿、公平诚信的原则，依据《中华人民共和国民法典》第501条（商业秘密保护）、《中华人民共和国反不正当竞争法》第九条等相关法律、法规订立本保密协议。"</w:t>
      </w:r>
    </w:p>
    <w:p>
      <w:r>
        <w:t>&gt; "附件五 供应商廉洁承诺书"</w:t>
      </w:r>
    </w:p>
    <w:p>
      <w:r>
        <w:t>&gt; "为制止商业贿赂行为、维护双方共同的合法权益，维护公平公正公开的竞争环境，依据《中华人民共和国刑法》第163条、《中华人民共和国反不正当竞争法》第七条等相关法律规定，签订本承诺书。"</w:t>
      </w:r>
    </w:p>
    <w:p>
      <w:pPr>
        <w:pStyle w:val="Heading3"/>
      </w:pPr>
      <w:r>
        <w:t>检查要点：确认合同正文末尾是否规范标注‘以下为合同签署栏’或‘以下无正文’字样</w:t>
      </w:r>
    </w:p>
    <w:p>
      <w:pPr>
        <w:pStyle w:val="ListBullet"/>
      </w:pPr>
      <w:r>
        <w:t>**风险等级**: 高</w:t>
      </w:r>
    </w:p>
    <w:p>
      <w:pPr>
        <w:pStyle w:val="ListBullet"/>
      </w:pPr>
      <w:r>
        <w:t>**结论**: 合同末尾缺少"以下为合同签署栏"或"以下无正文"的规范标注，存在被擅自添加内容的风险，属于重大格式缺陷</w:t>
      </w:r>
    </w:p>
    <w:p>
      <w:pPr>
        <w:pStyle w:val="ListBullet"/>
      </w:pPr>
      <w:r>
        <w:t>原文引用:</w:t>
      </w:r>
    </w:p>
    <w:p>
      <w:r>
        <w:t>&gt; 「甲方：浙江农村商业联合银行股份有限公司     乙方：腾讯云计算（北京）有限责任公司」</w:t>
      </w:r>
    </w:p>
    <w:p>
      <w:r>
        <w:t>&gt; 「（加盖单位公章或合同专用章）               （加盖单位公章或合同专用章）」</w:t>
      </w:r>
    </w:p>
    <w:p>
      <w:r>
        <w:t>&gt; 「法定代表人或授权代理人                     法定代表人或授权代理人」</w:t>
      </w:r>
    </w:p>
    <w:p>
      <w:r>
        <w:t>&gt; 「（签字或加盖人名章）：                     （签字或加盖人名章）：」</w:t>
      </w:r>
    </w:p>
    <w:p>
      <w:r>
        <w:t>&gt; 「日期：2025年    月    日                   日期：2025年   月   日」</w:t>
      </w:r>
    </w:p>
    <w:p>
      <w:r>
        <w:t>&gt; 「（注：涉及授权代理人签署的，请附法定代表人出具的授权书）」</w:t>
      </w:r>
    </w:p>
    <w:p>
      <w:pPr>
        <w:pStyle w:val="ListBullet"/>
      </w:pPr>
      <w:r>
        <w:t>**所在位置**: 合同签署页</w:t>
      </w:r>
    </w:p>
    <w:p>
      <w:pPr>
        <w:pStyle w:val="ListBullet"/>
      </w:pPr>
      <w:r>
        <w:t>**问题分析**:</w:t>
      </w:r>
    </w:p>
    <w:p>
      <w:r>
        <w:t>1. 合同签署页末尾缺少"以下为合同签署栏"或"以下无正文"的规范标注，这是合同文本的基本格式要求</w:t>
      </w:r>
    </w:p>
    <w:p>
      <w:r>
        <w:t>2. 缺少该标注可能导致在签署页下方空白处被擅自添加内容，产生法律风险</w:t>
      </w:r>
    </w:p>
    <w:p>
      <w:r>
        <w:t>3. 根据合同惯例和司法实践，"以下无正文"标注是防止合同被篡改的重要技术手段</w:t>
      </w:r>
    </w:p>
    <w:p>
      <w:r>
        <w:t>4. 合同中虽有"（注：涉及授权代理人签署的，请附法定代表人出具的授权书）"，但这不属于规范的签署栏标识</w:t>
      </w:r>
    </w:p>
    <w:p>
      <w:pPr>
        <w:pStyle w:val="ListBullet"/>
      </w:pPr>
      <w:r>
        <w:t>**法律依据**: 虽然法律未强制规定必须标注"以下无正文"，但《最高人民法院关于民事诉讼证据的若干规定》第94条规定："电子数据的内容经公证机关公证的，人民法院应当确认其真实性，但有相反证据足以推翻的除外。"而纸质合同的完整性保障通常依赖于规范的格式标注</w:t>
      </w:r>
    </w:p>
    <w:p>
      <w:pPr>
        <w:pStyle w:val="ListBullet"/>
      </w:pPr>
      <w:r>
        <w:t>修改建议:</w:t>
      </w:r>
    </w:p>
    <w:p>
      <w:r>
        <w:t>&gt; "甲方：浙江农村商业联合银行股份有限公司     乙方：腾讯云计算（北京）有限责任公司"</w:t>
      </w:r>
    </w:p>
    <w:p>
      <w:r>
        <w:t>&gt; "（加盖单位公章或合同专用章）               （加盖单位公章或合同专用章）"</w:t>
      </w:r>
    </w:p>
    <w:p>
      <w:r>
        <w:t>&gt; "法定代表人或授权代理人                     法定代表人或授权代理人"</w:t>
      </w:r>
    </w:p>
    <w:p>
      <w:r>
        <w:t>&gt; "（签字或加盖人名章）：                     （签字或加盖人名章）："</w:t>
      </w:r>
    </w:p>
    <w:p>
      <w:r>
        <w:t>&gt; "日期：2025年    月    日                   日期：2025年   月   日"</w:t>
      </w:r>
    </w:p>
    <w:p>
      <w:r>
        <w:t>&gt; "（注：涉及授权代理人签署的，请附法定代表人出具的授权书）"</w:t>
      </w:r>
    </w:p>
    <w:p>
      <w:r>
        <w:t>&gt; "（以下无正文）"</w:t>
      </w:r>
    </w:p>
    <w:p>
      <w:pPr>
        <w:pStyle w:val="Heading2"/>
      </w:pPr>
      <w:r>
        <w:t>四、优先处理建议</w:t>
      </w:r>
    </w:p>
    <w:p>
      <w:pPr>
        <w:pStyle w:val="Heading3"/>
      </w:pPr>
      <w:r>
        <w:t>（一）必须立即修订的高风险问题</w:t>
      </w:r>
    </w:p>
    <w:p>
      <w:r>
        <w:t>1. **（一）签约主体合规性-检查要点1**：补充甲乙双方法定代表人完整信息（姓名、职务、身份证号）及签字栏；将“联系人”明确界定为“项目负责人”，并强制登记身份证号码。</w:t>
      </w:r>
    </w:p>
    <w:p>
      <w:r>
        <w:t>2. **（二）核心条款完整性-检查要点1**：在主合同第五条增设“合同金额与支付”，明确固定总价、大小写金额、币种，并附详细分项报价表。</w:t>
      </w:r>
    </w:p>
    <w:p>
      <w:r>
        <w:t>3. **（二）核心条款完整性-检查要点2**：在主合同第五条细化付款计划，设置预付款（20%）、初验款（40%）、终验款（35%）、质保金（5%）四阶段节点，明确各阶段触发条件与时限。</w:t>
      </w:r>
    </w:p>
    <w:p>
      <w:r>
        <w:t>4. **（二）核心条款完整性-检查要点3**：在主合同第六条增设“生效与期限”，明确“自双方法定代表人或授权代表签字并加盖公章之日起生效”。</w:t>
      </w:r>
    </w:p>
    <w:p>
      <w:r>
        <w:t>5. **（二）核心条款完整性-检查要点4**：在主合同第七条增设“交付与实施”，明确CDN服务交付方式（线上开通）、交付时限（2025年8月15日前）、交付成果（系统上线确认书）。</w:t>
      </w:r>
    </w:p>
    <w:p>
      <w:r>
        <w:t>6. **（二）核心条款完整性-检查要点5**：在主合同第七条补充“项目完成时限”，约定初验（上线后15日）、终验（稳定运行满6个月）等关键节点。</w:t>
      </w:r>
    </w:p>
    <w:p>
      <w:r>
        <w:t>7. **（二）核心条款完整性-检查要点6**：在主合同第十二条增设“合同变更”，规定“任何修改须经双方协商一致并签订书面补充协议，补充协议与本合同具有同等法律效力”。</w:t>
      </w:r>
    </w:p>
    <w:p>
      <w:r>
        <w:t>8. **（四）语言格式严谨性-检查要点4**：统一乙方全称括号格式为全角“（）”，将附件四标题修正为“浙江农村商业联合银行信息化建设保密协议”，删除所有非法定简称。</w:t>
      </w:r>
    </w:p>
    <w:p>
      <w:r>
        <w:t>9. **（四）语言格式严谨性-检查要点6**：在签署页末尾增加“（以下无正文）”字样，作为防篡改技术标识。</w:t>
      </w:r>
    </w:p>
    <w:p>
      <w:pPr>
        <w:pStyle w:val="Heading3"/>
      </w:pPr>
      <w:r>
        <w:t>（二）建议同步修订的中风险问题</w:t>
      </w:r>
    </w:p>
    <w:p>
      <w:r>
        <w:t>1. **（二）核心条款完整性-检查要点3**：在主合同第二条“采购内容”中概括描述CDN服务范围，并明示“详见附件一、附件二、附件三”，同时在第十五条附件条款中为每份附件增设签署页及效力声明。</w:t>
      </w:r>
    </w:p>
    <w:p>
      <w:r>
        <w:t>2. **（三）期限约定精确性-检查要点1**：在第十四条第14.2款后增补定义：“本协议所称‘自然月’，指公历每月1日零时至当月最后一日24时止的连续时间段。”</w:t>
      </w:r>
    </w:p>
    <w:p>
      <w:r>
        <w:t>3. **（三）期限约定精确性-检查要点2**：在第十四条第14.2款后增补定义：“本协议所称‘工作日’，指中国大陆境内商业银行正常对外营业日，不含国务院公布的全体公民放假节日及调休后的周末休息日。”</w:t>
      </w:r>
    </w:p>
    <w:p>
      <w:r>
        <w:t>4. **（三）期限约定精确性-检查要点3**：将附件二“15分钟内”条款修订为“自甲方通过指定联系方式发出书面通知（以乙方系统后台接收时间为准）起15个自然分钟内”。</w:t>
      </w:r>
    </w:p>
    <w:p>
      <w:r>
        <w:t>5. **（四）语言格式严谨性-检查要点1**：统一全篇括号为全角“（）”，修正乙方邮编为“100084”，规范合同号、招标编号中数字格式（统一为“2025年07月01日”式）。</w:t>
      </w:r>
    </w:p>
    <w:p>
      <w:r>
        <w:t>6. **（四）语言格式严谨性-检查要点3**：将引言中“乙方投标承诺”改为“乙方承诺”，附件一中“招标单位”改为“甲方”，附件五中“贵方”改为“甲方”。</w:t>
      </w:r>
    </w:p>
    <w:p>
      <w:r>
        <w:t>7. **（四）语言格式严谨性-检查要点5**：在引言中补充《民法典》具体条款（第509、510、511条），附件四援引《民法典》第501条及《反不正当竞争法》第九条，附件五援引《刑法》第163条及《反不正当竞争法》第七条。</w:t>
      </w:r>
    </w:p>
    <w:p>
      <w:pPr>
        <w:pStyle w:val="Heading3"/>
      </w:pPr>
      <w:r>
        <w:t>（三）可后续验证的低风险问题</w:t>
      </w:r>
    </w:p>
    <w:p>
      <w:r>
        <w:t>1. **（三）期限约定精确性-检查要点1**：合同期限起止日期（2025.09.01–2028.08.31）已符合精确性要求，无需修改，但需确保签约时填入真实日期。</w:t>
      </w:r>
    </w:p>
    <w:p>
      <w:r>
        <w:t>---</w:t>
      </w:r>
    </w:p>
    <w:p>
      <w:pPr>
        <w:pStyle w:val="Heading2"/>
      </w:pPr>
      <w:r>
        <w:t>附：审查标准覆盖核查表</w:t>
      </w:r>
    </w:p>
    <w:p>
      <w:r>
        <w:t>| 序号 | 审查内容 | 审查状态 |</w:t>
      </w:r>
    </w:p>
    <w:p>
      <w:r>
        <w:t>|------|---------|---------|</w:t>
      </w:r>
    </w:p>
    <w:p>
      <w:r>
        <w:t>| **1** | **核实签约主体的法律合规性与信息真实性** | **✅** |</w:t>
      </w:r>
    </w:p>
    <w:p>
      <w:r>
        <w:t>| 1.1 | 通过权威工商登记及司法公开平台（如国家企业信用信息公示系统、中国裁判文书网）核查该主体是否存在未结重大诉讼、仲裁、被执行 | ❌ |</w:t>
      </w:r>
    </w:p>
    <w:p>
      <w:r>
        <w:t>| 1.2 | 核对营业执照所载经营范围，确认合同项下标的（尤其服务内容或产品类型）属于其法定经营范围内 | ❌ |</w:t>
      </w:r>
    </w:p>
    <w:p>
      <w:r>
        <w:t>| 1.3 | 逐项比对合同中列明的主体信息（统一社会信用代码、全称、注册地址、联系地址、联系电话、传真、法定代表人/负责人姓名及职务、 | ❌ |</w:t>
      </w:r>
    </w:p>
    <w:p>
      <w:r>
        <w:t>| 1.4 | 如合同涉及软件采购或技术产品，核查卖方是否为该软件/产品的合法著作权人或已获有效授权，要求提供权属证明或授权链文件 | ❌ |</w:t>
      </w:r>
    </w:p>
    <w:p>
      <w:r>
        <w:t>| **2** | **确保核心条款要素齐全、逻辑闭环、无结构性缺失** | **✅** |</w:t>
      </w:r>
    </w:p>
    <w:p>
      <w:r>
        <w:t>| 2.1 | 检查合同是否完整包含以下必备条款：采购内容、合同金额、付款计划、合同期限、生效条件、知识产权归属与使用限制、产品质量标准 | ❌ |</w:t>
      </w:r>
    </w:p>
    <w:p>
      <w:r>
        <w:t>| 2.2 | 确认合同已明确指定主要项目负责人，并完整记载其姓名、居民身份证号码及联系电话 | ✅ |</w:t>
      </w:r>
    </w:p>
    <w:p>
      <w:r>
        <w:t>| 2.3 | 核查采购内容描述是否具体明确：包括但不限于品种、规格、型号、等级、花色等技术参数；若需细化，应注明‘详见附件X’且附件已 | ✅ |</w:t>
      </w:r>
    </w:p>
    <w:p>
      <w:r>
        <w:t>| 2.4 | 核验合同金额表述：数量单位清晰、单价与总价准确对应、币种明确（如人民币/USD）、大小写一致；总价须与各分项合计严格吻合 | ✅ |</w:t>
      </w:r>
    </w:p>
    <w:p>
      <w:r>
        <w:t>| 2.5 | 审查付款计划：是否设置明确的里程碑节点（如签约后、到货验收后、初验通过后、终验合格后、维保期满后），各节点付款比例及金额 | ✅ |</w:t>
      </w:r>
    </w:p>
    <w:p>
      <w:r>
        <w:t>| **3** | **确保期限约定精确、无歧义，时间计算规则明确** | **✅** |</w:t>
      </w:r>
    </w:p>
    <w:p>
      <w:r>
        <w:t>| 3.1 | 合同期限是否以起止日期（年/月/日）或具体时长（如‘自2025年1月1日起至2026年12月31日止’）方式明确约定 | ❌ |</w:t>
      </w:r>
    </w:p>
    <w:p>
      <w:r>
        <w:t>| 3.2 | 若采用周期表述（如‘一年’‘季度’），是否明确定义计算基准（例如：‘自合同生效日起连续12个自然月’或‘自2025年1月 | ❌ |</w:t>
      </w:r>
    </w:p>
    <w:p>
      <w:r>
        <w:t>| 3.3 | 所有时间表述是否统一标注计数基准：如‘工作日’须明确定义（如‘指中国大陆境内银行正常营业日，不含法定节假日’），‘自然日 | ❌ |</w:t>
      </w:r>
    </w:p>
    <w:p>
      <w:r>
        <w:t>| **4** | **保障合同语言严谨、格式统一、内外一致** | **✅** |</w:t>
      </w:r>
    </w:p>
    <w:p>
      <w:r>
        <w:t>| 4.1 | 全文通读排查错别字、标点误用、语法错误、语序混乱、主谓不一致等基础文字问题 | ✅ |</w:t>
      </w:r>
    </w:p>
    <w:p>
      <w:r>
        <w:t>| 4.2 | 核对正文与所有附件（技术规格书、服务清单、报价明细、廉洁协议等）中相同条款（如付款条件、验收标准、知识产权归属、违约责任 | ❌ |</w:t>
      </w:r>
    </w:p>
    <w:p>
      <w:r>
        <w:t>| 4.3 | 清理招标、谈判、询价等前期流程中遗留的非合同用语（如‘投标单位’‘响应人’‘谈判小组’‘评标办法’等），统一替换为‘甲方 | ❌ |</w:t>
      </w:r>
    </w:p>
    <w:p>
      <w:r>
        <w:t>| 4.4 | 验证合同首部‘甲方/乙方’全称、签约页落款名称、盖章处名称三者完全一致，无缩写、错字、漏字或括号差异（如‘有限公司’与‘ | ❌ |</w:t>
      </w:r>
    </w:p>
    <w:p>
      <w:r>
        <w:t>| 4.5 | 核查所援引法律法规名称、条款序号是否准确有效（如《民法典》第509条而非已废止的《合同法》），并确认该法律现行有效且适用 | ❌ |</w:t>
      </w:r>
    </w:p>
    <w:p>
      <w:r>
        <w:t>| 4.6 | 确认合同正文末尾是否规范标注‘以下为合同签署栏’或‘以下无正文’字样，防止空白页被擅自添加内容 | ❌ |</w:t>
      </w:r>
    </w:p>
    <w:p>
      <w:r>
        <w:t>**覆盖率：5/18（27%）**</w:t>
      </w:r>
    </w:p>
    <w:p>
      <w:r>
        <w:t>---</w:t>
      </w:r>
    </w:p>
    <w:p>
      <w:pPr>
        <w:pStyle w:val="Heading2"/>
      </w:pPr>
      <w:r>
        <w:t>附：Token 消耗统计</w:t>
      </w:r>
    </w:p>
    <w:p>
      <w:r>
        <w:t>| 阶段 | Token 消耗 |</w:t>
      </w:r>
    </w:p>
    <w:p>
      <w:r>
        <w:t>|------|----------|</w:t>
      </w:r>
    </w:p>
    <w:p>
      <w:r>
        <w:t>| 规划（Planner） | 1,796 |</w:t>
      </w:r>
    </w:p>
    <w:p>
      <w:r>
        <w:t>| 审查（Sub-Agents + Reflectors） | 131,272 |</w:t>
      </w:r>
    </w:p>
    <w:p>
      <w:r>
        <w:t>| 汇总（Summarizer） | 17,607 |</w:t>
      </w:r>
    </w:p>
    <w:p>
      <w:r>
        <w:t>| **合计** | **150,675** |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本报告由 AI 法律顾问系统生成，仅供参考，不构成正式法律意见。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独立法律审查报告 | Independent Legal Review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Hei" w:hAnsi="Sim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