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0C3" w:rsidRDefault="002140C3">
      <w:pPr>
        <w:pStyle w:val="Heading1"/>
        <w:tabs>
          <w:tab w:val="left" w:pos="284"/>
        </w:tabs>
        <w:ind w:left="284" w:hanging="284"/>
      </w:pPr>
      <w:r>
        <w:t xml:space="preserve">Institutionele toelichting College van </w:t>
      </w:r>
      <w:proofErr w:type="spellStart"/>
      <w:r>
        <w:t>Superintendentie</w:t>
      </w:r>
      <w:proofErr w:type="spellEnd"/>
      <w:r>
        <w:t xml:space="preserve"> der Admiral</w:t>
      </w:r>
      <w:r w:rsidR="00D518E4">
        <w:t>i</w:t>
      </w:r>
      <w:r>
        <w:t>teit</w:t>
      </w:r>
      <w:r w:rsidR="00D518E4">
        <w:t xml:space="preserve"> (1589-1593)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>Naam college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College van Superintendentie der Admiralteit</w:t>
      </w:r>
    </w:p>
    <w:p w:rsidR="002140C3" w:rsidRDefault="002140C3">
      <w:pPr>
        <w:ind w:left="284" w:hanging="284"/>
        <w:rPr>
          <w:rFonts w:ascii="Garamond" w:hAnsi="Garamond"/>
          <w:b/>
        </w:rPr>
      </w:pPr>
    </w:p>
    <w:p w:rsidR="002140C3" w:rsidRDefault="002140C3">
      <w:pPr>
        <w:pStyle w:val="Heading2"/>
      </w:pPr>
      <w:r>
        <w:t>Datum oprichting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 xml:space="preserve">16 februari 1589 </w:t>
      </w:r>
      <w:r w:rsidR="00183988">
        <w:rPr>
          <w:rFonts w:ascii="Garamond" w:hAnsi="Garamond"/>
        </w:rPr>
        <w:t>(</w:t>
      </w:r>
      <w:r>
        <w:rPr>
          <w:rFonts w:ascii="Garamond" w:hAnsi="Garamond"/>
        </w:rPr>
        <w:t>resolutie Staten-Generaal</w:t>
      </w:r>
      <w:r w:rsidR="00183988">
        <w:rPr>
          <w:rFonts w:ascii="Garamond" w:hAnsi="Garamond"/>
        </w:rPr>
        <w:t>)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>Datum opheffing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 xml:space="preserve">30 december 1593 </w:t>
      </w:r>
      <w:r w:rsidR="00183988">
        <w:rPr>
          <w:rFonts w:ascii="Garamond" w:hAnsi="Garamond"/>
        </w:rPr>
        <w:t>(</w:t>
      </w:r>
      <w:r>
        <w:rPr>
          <w:rFonts w:ascii="Garamond" w:hAnsi="Garamond"/>
        </w:rPr>
        <w:t xml:space="preserve">resolutie </w:t>
      </w:r>
      <w:r w:rsidR="002114A9">
        <w:rPr>
          <w:rFonts w:ascii="Garamond" w:hAnsi="Garamond"/>
        </w:rPr>
        <w:t>Staten-Generaal</w:t>
      </w:r>
      <w:r w:rsidR="00183988">
        <w:rPr>
          <w:rFonts w:ascii="Garamond" w:hAnsi="Garamond"/>
        </w:rPr>
        <w:t>)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  <w:b/>
        </w:rPr>
        <w:t>Vestigingsplaats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Rotterdam</w:t>
      </w:r>
    </w:p>
    <w:p w:rsidR="002140C3" w:rsidRDefault="002140C3">
      <w:pPr>
        <w:ind w:left="284" w:hanging="284"/>
        <w:rPr>
          <w:rFonts w:ascii="Garamond" w:hAnsi="Garamond"/>
          <w:b/>
        </w:rPr>
      </w:pPr>
    </w:p>
    <w:p w:rsidR="002140C3" w:rsidRDefault="002140C3">
      <w:pPr>
        <w:pStyle w:val="Heading2"/>
      </w:pPr>
      <w:r>
        <w:t>Zetelaantal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6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  <w:b/>
        </w:rPr>
        <w:t>Zetelverdeling tussen gewesten</w:t>
      </w:r>
    </w:p>
    <w:p w:rsidR="00183988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Holland</w:t>
      </w:r>
      <w:r w:rsidR="00183988">
        <w:rPr>
          <w:rFonts w:ascii="Garamond" w:hAnsi="Garamond"/>
        </w:rPr>
        <w:t>:</w:t>
      </w:r>
      <w:r>
        <w:rPr>
          <w:rFonts w:ascii="Garamond" w:hAnsi="Garamond"/>
        </w:rPr>
        <w:t xml:space="preserve"> 3</w:t>
      </w:r>
    </w:p>
    <w:p w:rsidR="00183988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Zeeland</w:t>
      </w:r>
      <w:r w:rsidR="00183988">
        <w:rPr>
          <w:rFonts w:ascii="Garamond" w:hAnsi="Garamond"/>
        </w:rPr>
        <w:t>:</w:t>
      </w:r>
      <w:r>
        <w:rPr>
          <w:rFonts w:ascii="Garamond" w:hAnsi="Garamond"/>
        </w:rPr>
        <w:t xml:space="preserve"> 2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Friesland</w:t>
      </w:r>
      <w:r w:rsidR="00183988">
        <w:rPr>
          <w:rFonts w:ascii="Garamond" w:hAnsi="Garamond"/>
        </w:rPr>
        <w:t>:</w:t>
      </w:r>
      <w:r>
        <w:rPr>
          <w:rFonts w:ascii="Garamond" w:hAnsi="Garamond"/>
        </w:rPr>
        <w:t xml:space="preserve"> 1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  <w:b/>
        </w:rPr>
        <w:t>Zittingstermijn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Onbekend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rPr>
          <w:rFonts w:ascii="Garamond" w:hAnsi="Garamond"/>
          <w:b/>
        </w:rPr>
      </w:pPr>
      <w:r>
        <w:rPr>
          <w:rFonts w:ascii="Garamond" w:hAnsi="Garamond"/>
          <w:b/>
        </w:rPr>
        <w:t>Benoemende instantie</w:t>
      </w:r>
    </w:p>
    <w:p w:rsidR="002140C3" w:rsidRDefault="002140C3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 xml:space="preserve">Staten-Generaal 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>Aanvangs- en einddatum in het Repertorium</w:t>
      </w:r>
    </w:p>
    <w:p w:rsidR="002140C3" w:rsidRDefault="00273E69">
      <w:pPr>
        <w:ind w:left="284" w:hanging="284"/>
        <w:rPr>
          <w:rFonts w:ascii="Garamond" w:hAnsi="Garamond"/>
        </w:rPr>
      </w:pPr>
      <w:r w:rsidRPr="00D518E4">
        <w:rPr>
          <w:rFonts w:ascii="Garamond" w:hAnsi="Garamond"/>
          <w:i/>
        </w:rPr>
        <w:t>Aanvangsdatum</w:t>
      </w:r>
      <w:r>
        <w:rPr>
          <w:rFonts w:ascii="Garamond" w:hAnsi="Garamond"/>
        </w:rPr>
        <w:t>: c</w:t>
      </w:r>
      <w:r w:rsidR="002140C3">
        <w:rPr>
          <w:rFonts w:ascii="Garamond" w:hAnsi="Garamond"/>
        </w:rPr>
        <w:t>ommissiedatum</w:t>
      </w:r>
    </w:p>
    <w:p w:rsidR="00577E67" w:rsidRPr="00577E67" w:rsidRDefault="00577E67" w:rsidP="00577E67">
      <w:pPr>
        <w:rPr>
          <w:rFonts w:ascii="Garamond" w:hAnsi="Garamond"/>
        </w:rPr>
      </w:pPr>
      <w:r w:rsidRPr="00D518E4">
        <w:rPr>
          <w:rFonts w:ascii="Garamond" w:hAnsi="Garamond"/>
          <w:i/>
        </w:rPr>
        <w:t>Einddatum</w:t>
      </w:r>
      <w:r w:rsidRPr="00577E67">
        <w:rPr>
          <w:rFonts w:ascii="Garamond" w:hAnsi="Garamond"/>
        </w:rPr>
        <w:t>: in principe aansluitend op de aanvangsdatum van de opvolger, tenzij een specifieke einddatum bekend is (bijvoorbeeld door overlijden).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>Ministers in dienst van het college</w:t>
      </w:r>
      <w:r w:rsidR="00D518E4">
        <w:rPr>
          <w:rFonts w:ascii="Garamond" w:hAnsi="Garamond"/>
          <w:b/>
        </w:rPr>
        <w:t>, opgenomen in de database</w:t>
      </w:r>
    </w:p>
    <w:p w:rsidR="002140C3" w:rsidRDefault="00D518E4">
      <w:pPr>
        <w:ind w:left="284" w:hanging="284"/>
        <w:rPr>
          <w:rFonts w:ascii="Garamond" w:hAnsi="Garamond"/>
        </w:rPr>
      </w:pPr>
      <w:r>
        <w:rPr>
          <w:rFonts w:ascii="Garamond" w:hAnsi="Garamond"/>
        </w:rPr>
        <w:t>-</w:t>
      </w:r>
      <w:bookmarkStart w:id="0" w:name="_GoBack"/>
      <w:bookmarkEnd w:id="0"/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>Naamlijsten en bronnen</w:t>
      </w:r>
    </w:p>
    <w:p w:rsidR="002140C3" w:rsidRDefault="002140C3">
      <w:pPr>
        <w:ind w:left="284" w:hanging="284"/>
        <w:rPr>
          <w:rFonts w:ascii="Garamond" w:hAnsi="Garamond"/>
          <w:b/>
        </w:rPr>
      </w:pPr>
    </w:p>
    <w:p w:rsidR="002140C3" w:rsidRDefault="002140C3">
      <w:pPr>
        <w:tabs>
          <w:tab w:val="left" w:pos="0"/>
        </w:tabs>
        <w:rPr>
          <w:rFonts w:ascii="Garamond" w:hAnsi="Garamond"/>
        </w:rPr>
      </w:pPr>
      <w:r>
        <w:rPr>
          <w:rFonts w:ascii="Garamond" w:hAnsi="Garamond"/>
        </w:rPr>
        <w:t>-</w:t>
      </w:r>
      <w:r>
        <w:rPr>
          <w:rFonts w:ascii="Garamond" w:hAnsi="Garamond"/>
          <w:u w:val="single"/>
        </w:rPr>
        <w:t>Gecommitteerden en ministers 1589-1593: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i/>
        </w:rPr>
        <w:t>Resolutiën der Staten-Generaal 1576-1609</w:t>
      </w:r>
      <w:r>
        <w:rPr>
          <w:rFonts w:ascii="Garamond" w:hAnsi="Garamond"/>
        </w:rPr>
        <w:t xml:space="preserve"> 6-8. N. Japikse ed. (Den Haag 1922-1925).</w:t>
      </w:r>
    </w:p>
    <w:p w:rsidR="002140C3" w:rsidRDefault="002140C3">
      <w:pPr>
        <w:ind w:left="284" w:hanging="284"/>
        <w:rPr>
          <w:rFonts w:ascii="Garamond" w:hAnsi="Garamond"/>
        </w:rPr>
      </w:pP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>Literatuur</w:t>
      </w:r>
    </w:p>
    <w:p w:rsidR="002140C3" w:rsidRDefault="002140C3">
      <w:pPr>
        <w:ind w:left="284" w:hanging="284"/>
        <w:rPr>
          <w:rFonts w:ascii="Garamond" w:hAnsi="Garamond"/>
          <w:b/>
        </w:rPr>
      </w:pPr>
      <w:r>
        <w:rPr>
          <w:rFonts w:ascii="Garamond" w:hAnsi="Garamond"/>
          <w:b/>
        </w:rPr>
        <w:tab/>
      </w:r>
    </w:p>
    <w:p w:rsidR="002140C3" w:rsidRDefault="002140C3">
      <w:pPr>
        <w:tabs>
          <w:tab w:val="clear" w:pos="284"/>
          <w:tab w:val="left" w:pos="0"/>
        </w:tabs>
        <w:rPr>
          <w:rFonts w:ascii="Garamond" w:hAnsi="Garamond"/>
        </w:rPr>
      </w:pPr>
      <w:r>
        <w:rPr>
          <w:rFonts w:ascii="Garamond" w:hAnsi="Garamond"/>
        </w:rPr>
        <w:t xml:space="preserve">Elias, Johan E., </w:t>
      </w:r>
      <w:r>
        <w:rPr>
          <w:rFonts w:ascii="Garamond" w:hAnsi="Garamond"/>
          <w:i/>
        </w:rPr>
        <w:t>Schetsen uit de geschiedenis van ons zeewezen</w:t>
      </w:r>
      <w:r>
        <w:rPr>
          <w:rFonts w:ascii="Garamond" w:hAnsi="Garamond"/>
        </w:rPr>
        <w:t xml:space="preserve"> 1 (’s-Gravenhage 1916)</w:t>
      </w:r>
    </w:p>
    <w:p w:rsidR="002140C3" w:rsidRDefault="002140C3">
      <w:pPr>
        <w:tabs>
          <w:tab w:val="clear" w:pos="284"/>
          <w:tab w:val="left" w:pos="0"/>
        </w:tabs>
        <w:rPr>
          <w:rFonts w:ascii="Garamond" w:hAnsi="Garamond"/>
        </w:rPr>
      </w:pPr>
      <w:r>
        <w:rPr>
          <w:rFonts w:ascii="Garamond" w:hAnsi="Garamond"/>
        </w:rPr>
        <w:tab/>
      </w:r>
    </w:p>
    <w:p w:rsidR="002140C3" w:rsidRDefault="002140C3">
      <w:pPr>
        <w:tabs>
          <w:tab w:val="clear" w:pos="284"/>
          <w:tab w:val="left" w:pos="0"/>
        </w:tabs>
        <w:rPr>
          <w:rFonts w:ascii="Garamond" w:hAnsi="Garamond"/>
        </w:rPr>
      </w:pPr>
      <w:r>
        <w:rPr>
          <w:rFonts w:ascii="Garamond" w:hAnsi="Garamond"/>
        </w:rPr>
        <w:t xml:space="preserve">Fruin, Robert, </w:t>
      </w:r>
      <w:r>
        <w:rPr>
          <w:rFonts w:ascii="Garamond" w:hAnsi="Garamond"/>
          <w:i/>
        </w:rPr>
        <w:t>Geschiedenis der staatsinstellingen in Nederland tot den val der Republiek</w:t>
      </w:r>
      <w:r>
        <w:rPr>
          <w:rFonts w:ascii="Garamond" w:hAnsi="Garamond"/>
        </w:rPr>
        <w:t xml:space="preserve"> (2</w:t>
      </w:r>
      <w:r>
        <w:rPr>
          <w:rFonts w:ascii="Garamond" w:hAnsi="Garamond"/>
          <w:vertAlign w:val="superscript"/>
        </w:rPr>
        <w:t>e</w:t>
      </w:r>
      <w:r>
        <w:rPr>
          <w:rFonts w:ascii="Garamond" w:hAnsi="Garamond"/>
        </w:rPr>
        <w:t xml:space="preserve"> bijgewerkte druk, ’s-Gravenhage 1922) 203-205.</w:t>
      </w:r>
    </w:p>
    <w:p w:rsidR="002140C3" w:rsidRDefault="002140C3">
      <w:pPr>
        <w:tabs>
          <w:tab w:val="clear" w:pos="284"/>
          <w:tab w:val="left" w:pos="0"/>
        </w:tabs>
        <w:rPr>
          <w:rFonts w:ascii="Garamond" w:hAnsi="Garamond"/>
        </w:rPr>
      </w:pPr>
    </w:p>
    <w:p w:rsidR="002140C3" w:rsidRDefault="002140C3">
      <w:pPr>
        <w:tabs>
          <w:tab w:val="clear" w:pos="284"/>
          <w:tab w:val="left" w:pos="0"/>
        </w:tabs>
        <w:rPr>
          <w:rFonts w:ascii="Garamond" w:hAnsi="Garamond"/>
        </w:rPr>
      </w:pPr>
      <w:r>
        <w:rPr>
          <w:rFonts w:ascii="Garamond" w:hAnsi="Garamond"/>
        </w:rPr>
        <w:t xml:space="preserve">Hullu, J. de, </w:t>
      </w:r>
      <w:r>
        <w:rPr>
          <w:rFonts w:ascii="Garamond" w:hAnsi="Garamond"/>
          <w:i/>
        </w:rPr>
        <w:t>De archieven der admiraliteitscolleges</w:t>
      </w:r>
      <w:r>
        <w:rPr>
          <w:rFonts w:ascii="Garamond" w:hAnsi="Garamond"/>
        </w:rPr>
        <w:t xml:space="preserve"> (’s-Gravenhage 1924) 1-64</w:t>
      </w:r>
      <w:r w:rsidR="00183988">
        <w:rPr>
          <w:rFonts w:ascii="Garamond" w:hAnsi="Garamond"/>
        </w:rPr>
        <w:t>, aldaar 40-46</w:t>
      </w:r>
      <w:r>
        <w:rPr>
          <w:rFonts w:ascii="Garamond" w:hAnsi="Garamond"/>
        </w:rPr>
        <w:t>.</w:t>
      </w:r>
    </w:p>
    <w:p w:rsidR="002140C3" w:rsidRDefault="002140C3">
      <w:pPr>
        <w:tabs>
          <w:tab w:val="clear" w:pos="284"/>
          <w:tab w:val="left" w:pos="0"/>
        </w:tabs>
        <w:rPr>
          <w:rFonts w:ascii="Garamond" w:hAnsi="Garamond"/>
        </w:rPr>
      </w:pPr>
    </w:p>
    <w:p w:rsidR="002140C3" w:rsidRDefault="002140C3" w:rsidP="00273E69">
      <w:pPr>
        <w:tabs>
          <w:tab w:val="clear" w:pos="284"/>
          <w:tab w:val="left" w:pos="0"/>
        </w:tabs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Jonge, J.C. de, </w:t>
      </w:r>
      <w:r>
        <w:rPr>
          <w:rFonts w:ascii="Garamond" w:hAnsi="Garamond"/>
          <w:i/>
        </w:rPr>
        <w:t>Geschiedenis van het Nederlandsche zeewezen</w:t>
      </w:r>
      <w:r>
        <w:rPr>
          <w:rFonts w:ascii="Garamond" w:hAnsi="Garamond"/>
        </w:rPr>
        <w:t xml:space="preserve"> 1 (3</w:t>
      </w:r>
      <w:r>
        <w:rPr>
          <w:rFonts w:ascii="Garamond" w:hAnsi="Garamond"/>
          <w:vertAlign w:val="superscript"/>
        </w:rPr>
        <w:t>e</w:t>
      </w:r>
      <w:r>
        <w:rPr>
          <w:rFonts w:ascii="Garamond" w:hAnsi="Garamond"/>
        </w:rPr>
        <w:t xml:space="preserve"> uitgave, Zwolle 1869) 171-203.</w:t>
      </w:r>
    </w:p>
    <w:sectPr w:rsidR="002140C3">
      <w:pgSz w:w="11907" w:h="16840" w:code="9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43EC4"/>
    <w:multiLevelType w:val="singleLevel"/>
    <w:tmpl w:val="0413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A9"/>
    <w:rsid w:val="00183988"/>
    <w:rsid w:val="002114A9"/>
    <w:rsid w:val="002140C3"/>
    <w:rsid w:val="00273E69"/>
    <w:rsid w:val="0039228F"/>
    <w:rsid w:val="00577E67"/>
    <w:rsid w:val="00D5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CEACF3"/>
  <w15:chartTrackingRefBased/>
  <w15:docId w15:val="{2EDDC466-E69F-4FD0-9308-36758B85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tabs>
        <w:tab w:val="left" w:pos="284"/>
      </w:tabs>
      <w:jc w:val="both"/>
    </w:pPr>
    <w:rPr>
      <w:rFonts w:ascii="CG Times" w:hAnsi="CG Times"/>
      <w:sz w:val="24"/>
      <w:lang w:val="nl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clear" w:pos="284"/>
      </w:tabs>
      <w:jc w:val="left"/>
      <w:outlineLvl w:val="0"/>
    </w:pPr>
    <w:rPr>
      <w:rFonts w:ascii="Garamond" w:hAnsi="Garamond"/>
      <w:b/>
      <w:lang w:val="nl-NL"/>
    </w:rPr>
  </w:style>
  <w:style w:type="paragraph" w:styleId="Heading2">
    <w:name w:val="heading 2"/>
    <w:basedOn w:val="Normal"/>
    <w:next w:val="Normal"/>
    <w:qFormat/>
    <w:pPr>
      <w:keepNext/>
      <w:ind w:left="284" w:hanging="284"/>
      <w:outlineLvl w:val="1"/>
    </w:pPr>
    <w:rPr>
      <w:rFonts w:ascii="Garamond" w:hAnsi="Garamond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pPr>
      <w:spacing w:line="180" w:lineRule="exact"/>
      <w:ind w:firstLine="284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161</Words>
  <Characters>1153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College van Superintendentie der Admiralteit</vt:lpstr>
      <vt:lpstr>Institutionele toelichting College van Superintendentie der Admiralteit</vt:lpstr>
    </vt:vector>
  </TitlesOfParts>
  <Company>ING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College van Superintendentie der Admiralteit</dc:title>
  <dc:subject/>
  <dc:creator>ING</dc:creator>
  <cp:keywords/>
  <dc:description/>
  <cp:lastModifiedBy>Ronald Sluijter</cp:lastModifiedBy>
  <cp:revision>3</cp:revision>
  <dcterms:created xsi:type="dcterms:W3CDTF">2023-02-15T08:26:00Z</dcterms:created>
  <dcterms:modified xsi:type="dcterms:W3CDTF">2024-01-25T13:49:00Z</dcterms:modified>
</cp:coreProperties>
</file>