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9C2" w:rsidRDefault="00530346">
      <w:pPr>
        <w:pStyle w:val="Heading1"/>
      </w:pPr>
      <w:r>
        <w:t>Institutionele toelichting VOC Middelburg</w:t>
      </w:r>
    </w:p>
    <w:p w:rsidR="00A059C2" w:rsidRDefault="00A059C2"/>
    <w:p w:rsidR="00A059C2" w:rsidRDefault="00A059C2"/>
    <w:p w:rsidR="00A059C2" w:rsidRDefault="00133264">
      <w:pPr>
        <w:rPr>
          <w:b/>
        </w:rPr>
      </w:pPr>
      <w:r>
        <w:rPr>
          <w:b/>
        </w:rPr>
        <w:t>Naam college</w:t>
      </w:r>
    </w:p>
    <w:p w:rsidR="00133264" w:rsidRPr="00B949DA" w:rsidRDefault="00133264" w:rsidP="00133264">
      <w:r>
        <w:t xml:space="preserve">Kamer Zeeland van de Verenigde </w:t>
      </w:r>
      <w:proofErr w:type="spellStart"/>
      <w:r>
        <w:t>Oostindische</w:t>
      </w:r>
      <w:proofErr w:type="spellEnd"/>
      <w:r>
        <w:t xml:space="preserve"> Compagnie</w:t>
      </w:r>
    </w:p>
    <w:p w:rsidR="00A059C2" w:rsidRDefault="00A059C2"/>
    <w:p w:rsidR="00A059C2" w:rsidRDefault="00530346">
      <w:pPr>
        <w:rPr>
          <w:b/>
        </w:rPr>
      </w:pPr>
      <w:r>
        <w:rPr>
          <w:b/>
        </w:rPr>
        <w:t>Datum oprichting</w:t>
      </w:r>
    </w:p>
    <w:p w:rsidR="00C6525D" w:rsidRPr="00B949DA" w:rsidRDefault="00C6525D" w:rsidP="00C6525D">
      <w:r>
        <w:t>20 maart 1602</w:t>
      </w:r>
    </w:p>
    <w:p w:rsidR="00133264" w:rsidRDefault="00133264"/>
    <w:p w:rsidR="00A059C2" w:rsidRDefault="00530346">
      <w:pPr>
        <w:rPr>
          <w:b/>
        </w:rPr>
      </w:pPr>
      <w:r>
        <w:rPr>
          <w:b/>
        </w:rPr>
        <w:t>Datum opheffing</w:t>
      </w:r>
    </w:p>
    <w:p w:rsidR="00A059C2" w:rsidRDefault="00D90446">
      <w:r>
        <w:t>1796</w:t>
      </w:r>
    </w:p>
    <w:p w:rsidR="00D90446" w:rsidRDefault="00D90446"/>
    <w:p w:rsidR="00A059C2" w:rsidRDefault="00530346">
      <w:pPr>
        <w:rPr>
          <w:b/>
        </w:rPr>
      </w:pPr>
      <w:r>
        <w:rPr>
          <w:b/>
        </w:rPr>
        <w:t>Vestigingsplaats</w:t>
      </w:r>
    </w:p>
    <w:p w:rsidR="00A059C2" w:rsidRDefault="00530346">
      <w:r w:rsidRPr="00530346">
        <w:t>Middelburg</w:t>
      </w:r>
    </w:p>
    <w:p w:rsidR="00530346" w:rsidRPr="00530346" w:rsidRDefault="00530346"/>
    <w:p w:rsidR="00A059C2" w:rsidRDefault="00530346">
      <w:pPr>
        <w:rPr>
          <w:b/>
        </w:rPr>
      </w:pPr>
      <w:r>
        <w:rPr>
          <w:b/>
        </w:rPr>
        <w:t>Zetelaantal</w:t>
      </w:r>
    </w:p>
    <w:p w:rsidR="00A059C2" w:rsidRDefault="00C6525D">
      <w:r>
        <w:t>12</w:t>
      </w:r>
    </w:p>
    <w:p w:rsidR="007B7DA6" w:rsidRDefault="007B7DA6" w:rsidP="007B7DA6">
      <w:pPr>
        <w:rPr>
          <w:b/>
        </w:rPr>
      </w:pPr>
      <w:r>
        <w:t>Op 1 maart 1796 werden de bewindhebbers van hun functie ontheven. Het bestuur van de VOC kwam in handen van het Comité tot de zaken  van de Oost-Indische handel en bezittingen.</w:t>
      </w:r>
    </w:p>
    <w:p w:rsidR="00C6525D" w:rsidRDefault="00C6525D"/>
    <w:p w:rsidR="007B7DA6" w:rsidRDefault="007B7DA6" w:rsidP="007B7DA6">
      <w:pPr>
        <w:rPr>
          <w:b/>
        </w:rPr>
      </w:pPr>
      <w:r>
        <w:rPr>
          <w:b/>
        </w:rPr>
        <w:t>Zetelverdeling tussen gewesten</w:t>
      </w:r>
    </w:p>
    <w:p w:rsidR="007B7DA6" w:rsidRDefault="007B7DA6" w:rsidP="007B7DA6">
      <w:r>
        <w:t>n.v.t.</w:t>
      </w:r>
    </w:p>
    <w:p w:rsidR="007B7DA6" w:rsidRDefault="007B7DA6">
      <w:pPr>
        <w:rPr>
          <w:b/>
        </w:rPr>
      </w:pPr>
    </w:p>
    <w:p w:rsidR="00A059C2" w:rsidRDefault="00530346">
      <w:pPr>
        <w:rPr>
          <w:b/>
        </w:rPr>
      </w:pPr>
      <w:r>
        <w:rPr>
          <w:b/>
        </w:rPr>
        <w:t>Zetelverdeling tussen basiscolleges</w:t>
      </w:r>
    </w:p>
    <w:p w:rsidR="00A059C2" w:rsidRDefault="002C61C8">
      <w:r>
        <w:t>8, vanaf 1603 9 zetels voor Middelburg</w:t>
      </w:r>
    </w:p>
    <w:p w:rsidR="002C61C8" w:rsidRDefault="002C61C8">
      <w:r>
        <w:t>2 zetels voor Vlissingen</w:t>
      </w:r>
    </w:p>
    <w:p w:rsidR="002C61C8" w:rsidRDefault="002C61C8">
      <w:r>
        <w:t>2, vanaf 1603 1 zetel voor Veere</w:t>
      </w:r>
    </w:p>
    <w:p w:rsidR="007B7DA6" w:rsidRDefault="007B7DA6"/>
    <w:p w:rsidR="00A059C2" w:rsidRDefault="00133264">
      <w:pPr>
        <w:rPr>
          <w:b/>
        </w:rPr>
      </w:pPr>
      <w:r>
        <w:rPr>
          <w:b/>
        </w:rPr>
        <w:t>Zittingstermijn</w:t>
      </w:r>
    </w:p>
    <w:p w:rsidR="00B41DA9" w:rsidRPr="003663AA" w:rsidRDefault="0028793B" w:rsidP="00B41DA9">
      <w:r>
        <w:t>Aanvankelijk was er g</w:t>
      </w:r>
      <w:r w:rsidRPr="003663AA">
        <w:t>een vaste zittingstermijn.</w:t>
      </w:r>
      <w:r>
        <w:t xml:space="preserve"> In het nieuwe, 21-jarige octrooi van </w:t>
      </w:r>
      <w:r w:rsidR="00A70293">
        <w:t xml:space="preserve">22 december 1622 </w:t>
      </w:r>
      <w:r>
        <w:t>bepaalden de Staten-Generaal dat er vanaf 1 januari 1626 om de drie jaar bewindhebbers zouden worden vervangen. Voor Zeeland gold dat er elke</w:t>
      </w:r>
      <w:r w:rsidR="00B41DA9">
        <w:t xml:space="preserve"> drie jaar twee bewindhebbers vervangen zouden worden.</w:t>
      </w:r>
      <w:r w:rsidR="00E1448C">
        <w:t xml:space="preserve"> Hieraan werd echter in 1666 al niet meer de hand gehouden.</w:t>
      </w:r>
    </w:p>
    <w:p w:rsidR="00A059C2" w:rsidRDefault="00A059C2"/>
    <w:p w:rsidR="00530346" w:rsidRDefault="00133264" w:rsidP="00530346">
      <w:pPr>
        <w:rPr>
          <w:b/>
        </w:rPr>
      </w:pPr>
      <w:r>
        <w:rPr>
          <w:b/>
        </w:rPr>
        <w:t>Benoemende instantie</w:t>
      </w:r>
    </w:p>
    <w:p w:rsidR="00133264" w:rsidRPr="003663AA" w:rsidRDefault="00133264" w:rsidP="00133264">
      <w:r w:rsidRPr="003663AA">
        <w:t xml:space="preserve">De Staten van </w:t>
      </w:r>
      <w:r>
        <w:t>Zeeland</w:t>
      </w:r>
      <w:r w:rsidRPr="003663AA">
        <w:t xml:space="preserve">, </w:t>
      </w:r>
      <w:r>
        <w:t>uit een</w:t>
      </w:r>
      <w:r w:rsidRPr="003663AA">
        <w:t xml:space="preserve"> nominatie van </w:t>
      </w:r>
      <w:r>
        <w:t xml:space="preserve">drie personen door </w:t>
      </w:r>
      <w:r w:rsidR="00E1448C">
        <w:t xml:space="preserve">een kiescollege van </w:t>
      </w:r>
      <w:r w:rsidRPr="003663AA">
        <w:t>de bewindhebbers</w:t>
      </w:r>
      <w:r w:rsidR="00E1448C">
        <w:t xml:space="preserve"> en een aantal hoofdparticipanten</w:t>
      </w:r>
      <w:r w:rsidRPr="003663AA">
        <w:t>.</w:t>
      </w:r>
      <w:r w:rsidR="002C61C8">
        <w:t xml:space="preserve"> Vanaf 1646 kozen de steden die een zetel hadden, zelf hun bewindhebbers.</w:t>
      </w:r>
      <w:r w:rsidR="00F02EEB">
        <w:t xml:space="preserve"> Tussen </w:t>
      </w:r>
      <w:r w:rsidR="005D6DCC">
        <w:t xml:space="preserve">1680 en 1702 en tussen </w:t>
      </w:r>
      <w:r w:rsidR="00F02EEB">
        <w:t xml:space="preserve">1749 en 1751 benoemde </w:t>
      </w:r>
      <w:r w:rsidR="005D6DCC">
        <w:t>de s</w:t>
      </w:r>
      <w:r w:rsidR="00F02EEB">
        <w:t xml:space="preserve">tadhouder </w:t>
      </w:r>
      <w:r w:rsidR="005D6DCC">
        <w:t>(</w:t>
      </w:r>
      <w:r w:rsidR="00F02EEB">
        <w:t xml:space="preserve">Willem </w:t>
      </w:r>
      <w:r w:rsidR="005D6DCC">
        <w:t xml:space="preserve">III en </w:t>
      </w:r>
      <w:r w:rsidR="00F02EEB">
        <w:t>IV</w:t>
      </w:r>
      <w:r w:rsidR="005D6DCC">
        <w:t>)</w:t>
      </w:r>
      <w:r w:rsidR="00F02EEB">
        <w:t xml:space="preserve"> uit de nominatie nieuwe bewindhebbers.</w:t>
      </w:r>
    </w:p>
    <w:p w:rsidR="00530346" w:rsidRDefault="00530346" w:rsidP="00530346">
      <w:pPr>
        <w:rPr>
          <w:b/>
        </w:rPr>
      </w:pPr>
    </w:p>
    <w:p w:rsidR="00530346" w:rsidRDefault="00530346" w:rsidP="00530346">
      <w:pPr>
        <w:rPr>
          <w:b/>
        </w:rPr>
      </w:pPr>
      <w:r>
        <w:rPr>
          <w:b/>
        </w:rPr>
        <w:t>Aanvangs- en einddatum in het Repertorium</w:t>
      </w:r>
    </w:p>
    <w:p w:rsidR="00530346" w:rsidRPr="00530346" w:rsidRDefault="00530346" w:rsidP="00530346">
      <w:r w:rsidRPr="00530346">
        <w:t>De data zijn overgenomen uit de hieronder vermelde bronnen. Daar waar het specifieke data betreft, gaat het waarschijnlijk om data van de commissie door de Staten-Generaal.</w:t>
      </w:r>
    </w:p>
    <w:p w:rsidR="00530346" w:rsidRDefault="00530346">
      <w:pPr>
        <w:rPr>
          <w:b/>
        </w:rPr>
      </w:pPr>
    </w:p>
    <w:p w:rsidR="00A059C2" w:rsidRDefault="00530346">
      <w:pPr>
        <w:rPr>
          <w:b/>
        </w:rPr>
      </w:pPr>
      <w:r>
        <w:rPr>
          <w:b/>
        </w:rPr>
        <w:t>Toerbeurt</w:t>
      </w:r>
    </w:p>
    <w:p w:rsidR="00A059C2" w:rsidRDefault="007B7DA6">
      <w:r>
        <w:t>n.v.t.</w:t>
      </w:r>
    </w:p>
    <w:p w:rsidR="007B7DA6" w:rsidRDefault="007B7DA6"/>
    <w:p w:rsidR="005406C7" w:rsidRDefault="005406C7" w:rsidP="005406C7">
      <w:pPr>
        <w:rPr>
          <w:b/>
        </w:rPr>
      </w:pPr>
      <w:r>
        <w:rPr>
          <w:b/>
        </w:rPr>
        <w:t>Ministers in dienst van het college, opgenomen in de database</w:t>
      </w:r>
    </w:p>
    <w:p w:rsidR="00A059C2" w:rsidRDefault="005406C7">
      <w:r>
        <w:t>-</w:t>
      </w:r>
    </w:p>
    <w:p w:rsidR="005406C7" w:rsidRDefault="005406C7"/>
    <w:p w:rsidR="00A059C2" w:rsidRDefault="00530346">
      <w:pPr>
        <w:rPr>
          <w:b/>
        </w:rPr>
      </w:pPr>
      <w:r>
        <w:rPr>
          <w:b/>
        </w:rPr>
        <w:t xml:space="preserve">Naamlijsten </w:t>
      </w:r>
      <w:r w:rsidR="007B7DA6">
        <w:rPr>
          <w:b/>
        </w:rPr>
        <w:t>en bronnen</w:t>
      </w:r>
    </w:p>
    <w:p w:rsidR="00A059C2" w:rsidRPr="00133264" w:rsidRDefault="00133264" w:rsidP="00530346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  <w:rPr>
          <w:i/>
        </w:rPr>
      </w:pPr>
      <w:r w:rsidRPr="00133264">
        <w:rPr>
          <w:i/>
        </w:rPr>
        <w:lastRenderedPageBreak/>
        <w:t>Algemeen</w:t>
      </w:r>
    </w:p>
    <w:p w:rsidR="005D6DCC" w:rsidRDefault="005D6DCC" w:rsidP="005D6DCC">
      <w:r>
        <w:t>-</w:t>
      </w:r>
      <w:r>
        <w:rPr>
          <w:u w:val="single"/>
        </w:rPr>
        <w:t>Bewindhebbers 1602-1</w:t>
      </w:r>
      <w:r>
        <w:rPr>
          <w:u w:val="single"/>
        </w:rPr>
        <w:t>795</w:t>
      </w:r>
      <w:r w:rsidRPr="005D6DCC">
        <w:rPr>
          <w:u w:val="single"/>
        </w:rPr>
        <w:t>:</w:t>
      </w:r>
      <w:r w:rsidRPr="005D6DCC">
        <w:t xml:space="preserve"> V. </w:t>
      </w:r>
      <w:proofErr w:type="spellStart"/>
      <w:r w:rsidRPr="005D6DCC">
        <w:t>Enthoven</w:t>
      </w:r>
      <w:proofErr w:type="spellEnd"/>
      <w:r>
        <w:t xml:space="preserve">, V., ‘”Veel vertier”’. De Verenigde </w:t>
      </w:r>
      <w:proofErr w:type="spellStart"/>
      <w:r>
        <w:t>Oostindische</w:t>
      </w:r>
      <w:proofErr w:type="spellEnd"/>
      <w:r>
        <w:t xml:space="preserve"> Compagnie in Zeeland, een economische reus op Walcheren’, </w:t>
      </w:r>
      <w:r w:rsidRPr="00E1448C">
        <w:rPr>
          <w:i/>
        </w:rPr>
        <w:t>A</w:t>
      </w:r>
      <w:r w:rsidRPr="00E1448C">
        <w:rPr>
          <w:rStyle w:val="Emphasis"/>
          <w:i w:val="0"/>
        </w:rPr>
        <w:t>rchief</w:t>
      </w:r>
      <w:r>
        <w:rPr>
          <w:rStyle w:val="Emphasis"/>
        </w:rPr>
        <w:t xml:space="preserve">. Mededelingen van het Koninklijk </w:t>
      </w:r>
      <w:proofErr w:type="spellStart"/>
      <w:r>
        <w:rPr>
          <w:rStyle w:val="Emphasis"/>
        </w:rPr>
        <w:t>Zeeuwsch</w:t>
      </w:r>
      <w:proofErr w:type="spellEnd"/>
      <w:r>
        <w:rPr>
          <w:rStyle w:val="Emphasis"/>
        </w:rPr>
        <w:t xml:space="preserve"> Genootschap der Wetenschappen</w:t>
      </w:r>
      <w:r>
        <w:t xml:space="preserve"> (1989) </w:t>
      </w:r>
      <w:r>
        <w:t>111</w:t>
      </w:r>
      <w:r>
        <w:t>-1</w:t>
      </w:r>
      <w:r>
        <w:t>13</w:t>
      </w:r>
      <w:r>
        <w:t>.</w:t>
      </w:r>
    </w:p>
    <w:p w:rsidR="005D6DCC" w:rsidRDefault="005D6DCC" w:rsidP="005D6DCC">
      <w:pPr>
        <w:tabs>
          <w:tab w:val="left" w:pos="-1440"/>
          <w:tab w:val="left" w:pos="-720"/>
          <w:tab w:val="left" w:pos="36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line="282" w:lineRule="auto"/>
        <w:jc w:val="both"/>
      </w:pPr>
      <w:r>
        <w:t>-</w:t>
      </w:r>
      <w:r>
        <w:rPr>
          <w:u w:val="single"/>
        </w:rPr>
        <w:t>Bewindhebbers 1602-1724:</w:t>
      </w:r>
      <w:r w:rsidRPr="00521536">
        <w:t xml:space="preserve"> François</w:t>
      </w:r>
      <w:r>
        <w:t xml:space="preserve"> </w:t>
      </w:r>
      <w:proofErr w:type="spellStart"/>
      <w:r w:rsidRPr="00521536">
        <w:t>Valentyn</w:t>
      </w:r>
      <w:proofErr w:type="spellEnd"/>
      <w:r w:rsidRPr="00521536"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 xml:space="preserve"> 308-309.</w:t>
      </w:r>
    </w:p>
    <w:p w:rsidR="00A059C2" w:rsidRDefault="00530346" w:rsidP="00530346">
      <w:r>
        <w:t>-</w:t>
      </w:r>
      <w:r>
        <w:rPr>
          <w:u w:val="single"/>
        </w:rPr>
        <w:t>Bewindhebbers 1672-1702:</w:t>
      </w:r>
      <w:r>
        <w:t xml:space="preserve"> Femme Simon Gaastra, </w:t>
      </w:r>
      <w:r>
        <w:rPr>
          <w:i/>
        </w:rPr>
        <w:t>Bewind en beleid bij de VOC. De financiële en commerciële politiek van de bewindhebbers, 1672-1702</w:t>
      </w:r>
      <w:r>
        <w:t xml:space="preserve"> (Zutphen 1989) 263-266: Chronologische naamlijst met zittingsdata en beknopte persoonsgegevens.</w:t>
      </w:r>
    </w:p>
    <w:p w:rsidR="00A059C2" w:rsidRDefault="00530346" w:rsidP="00530346">
      <w:r>
        <w:t>-</w:t>
      </w:r>
      <w:r>
        <w:rPr>
          <w:u w:val="single"/>
        </w:rPr>
        <w:t>Bewindhebbers 1728-1794:</w:t>
      </w:r>
      <w:r>
        <w:t xml:space="preserve"> </w:t>
      </w:r>
      <w:proofErr w:type="spellStart"/>
      <w:r>
        <w:rPr>
          <w:i/>
        </w:rPr>
        <w:t>Naem</w:t>
      </w:r>
      <w:proofErr w:type="spellEnd"/>
      <w:r>
        <w:rPr>
          <w:i/>
        </w:rPr>
        <w:t xml:space="preserve">-register van alle de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leden der </w:t>
      </w:r>
      <w:proofErr w:type="spellStart"/>
      <w:r>
        <w:rPr>
          <w:i/>
        </w:rPr>
        <w:t>regeering</w:t>
      </w:r>
      <w:proofErr w:type="spellEnd"/>
      <w:r>
        <w:rPr>
          <w:i/>
        </w:rPr>
        <w:t xml:space="preserve"> in de </w:t>
      </w:r>
      <w:proofErr w:type="spellStart"/>
      <w:r>
        <w:rPr>
          <w:i/>
        </w:rPr>
        <w:t>provintiën</w:t>
      </w:r>
      <w:proofErr w:type="spellEnd"/>
      <w:r>
        <w:rPr>
          <w:i/>
        </w:rPr>
        <w:t xml:space="preserve"> van Gelderland, Holland, Zeeland, Utrecht, Friesland, Overijssel, Groningen en Ommelanden</w:t>
      </w:r>
      <w:r>
        <w:t xml:space="preserve"> (Amsterdam 1728-1794) [Aanwezig in KB: T 1141, vanaf 1730]</w:t>
      </w:r>
    </w:p>
    <w:p w:rsidR="00A059C2" w:rsidRDefault="00530346" w:rsidP="00530346">
      <w:r>
        <w:t>-</w:t>
      </w:r>
      <w:r>
        <w:rPr>
          <w:u w:val="single"/>
        </w:rPr>
        <w:t>Bewindhebbers en ministers 1729-1794:</w:t>
      </w:r>
      <w:r>
        <w:t xml:space="preserve"> </w:t>
      </w:r>
      <w:r>
        <w:rPr>
          <w:i/>
        </w:rPr>
        <w:t xml:space="preserve">Naamregister van de </w:t>
      </w:r>
      <w:proofErr w:type="spellStart"/>
      <w:r>
        <w:rPr>
          <w:i/>
        </w:rPr>
        <w:t>ed.mog.heeren</w:t>
      </w:r>
      <w:proofErr w:type="spellEnd"/>
      <w:r>
        <w:rPr>
          <w:i/>
        </w:rPr>
        <w:t xml:space="preserve"> gecommitteerde raden in de </w:t>
      </w:r>
      <w:proofErr w:type="spellStart"/>
      <w:r>
        <w:rPr>
          <w:i/>
        </w:rPr>
        <w:t>collegien</w:t>
      </w:r>
      <w:proofErr w:type="spellEnd"/>
      <w:r>
        <w:rPr>
          <w:i/>
        </w:rPr>
        <w:t xml:space="preserve"> ter admiraliteit, alsmede de </w:t>
      </w:r>
      <w:proofErr w:type="spellStart"/>
      <w:r>
        <w:rPr>
          <w:i/>
        </w:rPr>
        <w:t>ee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heeren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bewindhebberen</w:t>
      </w:r>
      <w:proofErr w:type="spellEnd"/>
      <w:r>
        <w:rPr>
          <w:i/>
        </w:rPr>
        <w:t xml:space="preserve"> van de oost- en </w:t>
      </w:r>
      <w:proofErr w:type="spellStart"/>
      <w:r>
        <w:rPr>
          <w:i/>
        </w:rPr>
        <w:t>westindische</w:t>
      </w:r>
      <w:proofErr w:type="spellEnd"/>
      <w:r>
        <w:rPr>
          <w:i/>
        </w:rPr>
        <w:t xml:space="preserve"> compagnie, in alle de steden der </w:t>
      </w:r>
      <w:proofErr w:type="spellStart"/>
      <w:r>
        <w:rPr>
          <w:i/>
        </w:rPr>
        <w:t>provintien</w:t>
      </w:r>
      <w:proofErr w:type="spellEnd"/>
      <w:r>
        <w:rPr>
          <w:i/>
        </w:rPr>
        <w:t xml:space="preserve"> van Holland, Zeeland, Vriesland enz. nevens </w:t>
      </w:r>
      <w:proofErr w:type="spellStart"/>
      <w:r>
        <w:rPr>
          <w:i/>
        </w:rPr>
        <w:t>eenige</w:t>
      </w:r>
      <w:proofErr w:type="spellEnd"/>
      <w:r>
        <w:rPr>
          <w:i/>
        </w:rPr>
        <w:t xml:space="preserve"> bediende </w:t>
      </w:r>
      <w:proofErr w:type="spellStart"/>
      <w:r>
        <w:rPr>
          <w:i/>
        </w:rPr>
        <w:t>derzelve</w:t>
      </w:r>
      <w:proofErr w:type="spellEnd"/>
      <w:r>
        <w:t xml:space="preserve"> (Amsterdam 1730 etc.) [Afzonderlijke deeltjes, grotendeels aanwezig in KB: T 1067]</w:t>
      </w:r>
    </w:p>
    <w:p w:rsidR="00A059C2" w:rsidRDefault="00A059C2">
      <w:pPr>
        <w:ind w:left="709"/>
      </w:pPr>
    </w:p>
    <w:p w:rsidR="00A059C2" w:rsidRDefault="00133264" w:rsidP="00133264">
      <w:pPr>
        <w:rPr>
          <w:b/>
        </w:rPr>
      </w:pPr>
      <w:r>
        <w:rPr>
          <w:b/>
        </w:rPr>
        <w:t>Literatuur</w:t>
      </w:r>
      <w:r w:rsidR="00530346">
        <w:rPr>
          <w:b/>
        </w:rPr>
        <w:tab/>
      </w:r>
    </w:p>
    <w:p w:rsidR="00E1448C" w:rsidRDefault="00530346" w:rsidP="00530346">
      <w:pPr>
        <w:ind w:hanging="709"/>
        <w:rPr>
          <w:b/>
        </w:rPr>
      </w:pPr>
      <w:r>
        <w:rPr>
          <w:b/>
        </w:rPr>
        <w:tab/>
      </w:r>
    </w:p>
    <w:p w:rsidR="00E1448C" w:rsidRDefault="00E1448C" w:rsidP="00E1448C">
      <w:bookmarkStart w:id="0" w:name="_GoBack"/>
      <w:proofErr w:type="spellStart"/>
      <w:r>
        <w:t>Enthoven</w:t>
      </w:r>
      <w:proofErr w:type="spellEnd"/>
      <w:r>
        <w:t>,</w:t>
      </w:r>
      <w:r>
        <w:t xml:space="preserve"> V., </w:t>
      </w:r>
      <w:r>
        <w:t>‘</w:t>
      </w:r>
      <w:r>
        <w:t>”</w:t>
      </w:r>
      <w:r>
        <w:t>Veel vertier</w:t>
      </w:r>
      <w:r>
        <w:t>”</w:t>
      </w:r>
      <w:r>
        <w:t xml:space="preserve">’. De Verenigde </w:t>
      </w:r>
      <w:proofErr w:type="spellStart"/>
      <w:r>
        <w:t>Oostindische</w:t>
      </w:r>
      <w:proofErr w:type="spellEnd"/>
      <w:r>
        <w:t xml:space="preserve"> Compagnie in Zeeland, een economische reus op Walcheren’, </w:t>
      </w:r>
      <w:r w:rsidRPr="00E1448C">
        <w:rPr>
          <w:i/>
        </w:rPr>
        <w:t>A</w:t>
      </w:r>
      <w:r w:rsidRPr="00E1448C">
        <w:rPr>
          <w:rStyle w:val="Emphasis"/>
          <w:i w:val="0"/>
        </w:rPr>
        <w:t>rchief</w:t>
      </w:r>
      <w:r>
        <w:rPr>
          <w:rStyle w:val="Emphasis"/>
        </w:rPr>
        <w:t xml:space="preserve">. Mededelingen van het Koninklijk </w:t>
      </w:r>
      <w:proofErr w:type="spellStart"/>
      <w:r>
        <w:rPr>
          <w:rStyle w:val="Emphasis"/>
        </w:rPr>
        <w:t>Zeeuwsch</w:t>
      </w:r>
      <w:proofErr w:type="spellEnd"/>
      <w:r>
        <w:rPr>
          <w:rStyle w:val="Emphasis"/>
        </w:rPr>
        <w:t xml:space="preserve"> Genootschap der Wetenschappen</w:t>
      </w:r>
      <w:r>
        <w:t xml:space="preserve"> </w:t>
      </w:r>
      <w:r>
        <w:t>(</w:t>
      </w:r>
      <w:r>
        <w:t>1989</w:t>
      </w:r>
      <w:r>
        <w:t>) 49-127.</w:t>
      </w:r>
    </w:p>
    <w:bookmarkEnd w:id="0"/>
    <w:p w:rsidR="00E1448C" w:rsidRDefault="00E1448C" w:rsidP="00E1448C"/>
    <w:p w:rsidR="00A059C2" w:rsidRDefault="00530346" w:rsidP="00E1448C">
      <w:pPr>
        <w:rPr>
          <w:b/>
        </w:rPr>
      </w:pPr>
      <w:proofErr w:type="spellStart"/>
      <w:r>
        <w:t>Fockema</w:t>
      </w:r>
      <w:proofErr w:type="spellEnd"/>
      <w:r>
        <w:t xml:space="preserve"> </w:t>
      </w:r>
      <w:proofErr w:type="spellStart"/>
      <w:r>
        <w:t>Andreae</w:t>
      </w:r>
      <w:proofErr w:type="spellEnd"/>
      <w:r>
        <w:t xml:space="preserve">, S.J., </w:t>
      </w:r>
      <w:r>
        <w:rPr>
          <w:i/>
        </w:rPr>
        <w:t>De Nederlandse staat onder de Republiek</w:t>
      </w:r>
      <w:r>
        <w:t xml:space="preserve"> (2</w:t>
      </w:r>
      <w:r>
        <w:rPr>
          <w:vertAlign w:val="superscript"/>
        </w:rPr>
        <w:t>e</w:t>
      </w:r>
      <w:r>
        <w:t xml:space="preserve"> druk, Amsterdam 1962) 30-33.</w:t>
      </w:r>
    </w:p>
    <w:p w:rsidR="00A059C2" w:rsidRDefault="00A059C2" w:rsidP="00530346">
      <w:pPr>
        <w:rPr>
          <w:b/>
        </w:rPr>
      </w:pPr>
    </w:p>
    <w:p w:rsidR="00A059C2" w:rsidRDefault="00530346" w:rsidP="00530346">
      <w:r>
        <w:t xml:space="preserve">Gaastra, Femme Simon, </w:t>
      </w:r>
      <w:r>
        <w:rPr>
          <w:i/>
        </w:rPr>
        <w:t>Bewind en beleid bij de VOC. De financiële en commerciële politiek van de bewindhebbers, 1672-1702</w:t>
      </w:r>
      <w:r>
        <w:t xml:space="preserve"> (Zutphen 1989) 255-263: Chronologische naamlijst met zittingsdata en beknopte persoonsgegevens.</w:t>
      </w:r>
    </w:p>
    <w:p w:rsidR="00EF648D" w:rsidRDefault="00EF648D" w:rsidP="00530346"/>
    <w:p w:rsidR="00EF648D" w:rsidRPr="004E470C" w:rsidRDefault="00EF648D" w:rsidP="00EF648D">
      <w:pPr>
        <w:pStyle w:val="Heading1"/>
        <w:rPr>
          <w:rFonts w:ascii="Times New Roman" w:hAnsi="Times New Roman"/>
          <w:b w:val="0"/>
          <w:sz w:val="48"/>
          <w:lang w:val="en-US"/>
        </w:rPr>
      </w:pPr>
      <w:proofErr w:type="spellStart"/>
      <w:r>
        <w:rPr>
          <w:b w:val="0"/>
          <w:lang w:val="en-US"/>
        </w:rPr>
        <w:t>Gaastra</w:t>
      </w:r>
      <w:proofErr w:type="spellEnd"/>
      <w:r>
        <w:rPr>
          <w:b w:val="0"/>
          <w:lang w:val="en-US"/>
        </w:rPr>
        <w:t xml:space="preserve">, F., ‘The organization of the VOC’ in: Louisa </w:t>
      </w:r>
      <w:r w:rsidRPr="004E470C">
        <w:rPr>
          <w:b w:val="0"/>
          <w:lang w:val="en-US"/>
        </w:rPr>
        <w:t>Balk</w:t>
      </w:r>
      <w:r>
        <w:rPr>
          <w:b w:val="0"/>
          <w:lang w:val="en-US"/>
        </w:rPr>
        <w:t xml:space="preserve"> </w:t>
      </w:r>
      <w:proofErr w:type="spellStart"/>
      <w:r w:rsidRPr="004E470C">
        <w:rPr>
          <w:b w:val="0"/>
          <w:lang w:val="en-US"/>
        </w:rPr>
        <w:t>e.a</w:t>
      </w:r>
      <w:proofErr w:type="spellEnd"/>
      <w:r w:rsidRPr="004E470C">
        <w:rPr>
          <w:b w:val="0"/>
          <w:lang w:val="en-US"/>
        </w:rPr>
        <w:t xml:space="preserve">., </w:t>
      </w:r>
      <w:r w:rsidRPr="004E470C">
        <w:rPr>
          <w:b w:val="0"/>
          <w:i/>
          <w:lang w:val="en-US"/>
        </w:rPr>
        <w:t>The Archives of the Dutch East India Company (VOC) and the Local Institutions in Batavia (Jakarta)</w:t>
      </w:r>
      <w:r w:rsidRPr="004E470C">
        <w:rPr>
          <w:b w:val="0"/>
          <w:lang w:val="en-US"/>
        </w:rPr>
        <w:t xml:space="preserve"> </w:t>
      </w:r>
      <w:r>
        <w:rPr>
          <w:b w:val="0"/>
          <w:lang w:val="en-US"/>
        </w:rPr>
        <w:t>(Den Haag 2007) 13-60.</w:t>
      </w:r>
    </w:p>
    <w:p w:rsidR="00EF648D" w:rsidRDefault="00EF648D" w:rsidP="00EF648D">
      <w:pPr>
        <w:rPr>
          <w:lang w:val="en-US"/>
        </w:rPr>
      </w:pPr>
    </w:p>
    <w:p w:rsidR="00EF648D" w:rsidRDefault="00EF648D" w:rsidP="00EF648D">
      <w:proofErr w:type="spellStart"/>
      <w:r w:rsidRPr="00521536">
        <w:t>Valentyn</w:t>
      </w:r>
      <w:proofErr w:type="spellEnd"/>
      <w:r w:rsidRPr="00521536">
        <w:t>, François</w:t>
      </w:r>
      <w:r>
        <w:t xml:space="preserve">, </w:t>
      </w:r>
      <w:r w:rsidRPr="00770D90">
        <w:rPr>
          <w:i/>
        </w:rPr>
        <w:t xml:space="preserve">Oud en nieuw </w:t>
      </w:r>
      <w:proofErr w:type="spellStart"/>
      <w:r w:rsidRPr="00770D90">
        <w:rPr>
          <w:i/>
        </w:rPr>
        <w:t>Oostindiën</w:t>
      </w:r>
      <w:proofErr w:type="spellEnd"/>
      <w:r w:rsidRPr="00521536">
        <w:t xml:space="preserve"> </w:t>
      </w:r>
      <w:r>
        <w:t>I (Dordrecht/Amsterdam 1724</w:t>
      </w:r>
      <w:r w:rsidRPr="00521536">
        <w:t>)</w:t>
      </w:r>
      <w:r>
        <w:t>.</w:t>
      </w:r>
    </w:p>
    <w:p w:rsidR="00EF648D" w:rsidRDefault="00EF648D" w:rsidP="00530346">
      <w:pPr>
        <w:rPr>
          <w:b/>
        </w:rPr>
      </w:pPr>
    </w:p>
    <w:sectPr w:rsidR="00EF648D">
      <w:pgSz w:w="11907" w:h="16840" w:code="9"/>
      <w:pgMar w:top="1418" w:right="1418" w:bottom="1418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ACB"/>
    <w:rsid w:val="00133264"/>
    <w:rsid w:val="0028793B"/>
    <w:rsid w:val="002C61C8"/>
    <w:rsid w:val="002D7CD4"/>
    <w:rsid w:val="003E6FB6"/>
    <w:rsid w:val="00530346"/>
    <w:rsid w:val="005406C7"/>
    <w:rsid w:val="005D6DCC"/>
    <w:rsid w:val="006253B5"/>
    <w:rsid w:val="00730C9B"/>
    <w:rsid w:val="007B7DA6"/>
    <w:rsid w:val="00A059C2"/>
    <w:rsid w:val="00A70293"/>
    <w:rsid w:val="00B41DA9"/>
    <w:rsid w:val="00B97ACB"/>
    <w:rsid w:val="00C6525D"/>
    <w:rsid w:val="00D90446"/>
    <w:rsid w:val="00E1448C"/>
    <w:rsid w:val="00EF648D"/>
    <w:rsid w:val="00F0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FD66CD"/>
  <w15:chartTrackingRefBased/>
  <w15:docId w15:val="{1124B184-C7ED-47AB-B965-80F099DA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08"/>
    </w:pPr>
  </w:style>
  <w:style w:type="character" w:styleId="Emphasis">
    <w:name w:val="Emphasis"/>
    <w:basedOn w:val="DefaultParagraphFont"/>
    <w:uiPriority w:val="20"/>
    <w:qFormat/>
    <w:rsid w:val="00E144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44F37-9C16-4A3C-BBC6-C31B4EF35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</Pages>
  <Words>506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Institutionele Toelichting Noorderkwartier</vt:lpstr>
    </vt:vector>
  </TitlesOfParts>
  <Company>ING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dc:description/>
  <cp:lastModifiedBy>Ronald Sluijter</cp:lastModifiedBy>
  <cp:revision>10</cp:revision>
  <dcterms:created xsi:type="dcterms:W3CDTF">2023-02-16T09:04:00Z</dcterms:created>
  <dcterms:modified xsi:type="dcterms:W3CDTF">2024-03-25T11:28:00Z</dcterms:modified>
</cp:coreProperties>
</file>