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12B" w:rsidRPr="004268DF" w:rsidRDefault="00CF612B">
      <w:pPr>
        <w:pStyle w:val="Heading1"/>
      </w:pPr>
      <w:r w:rsidRPr="004268DF">
        <w:t xml:space="preserve">Institutionele toelichting </w:t>
      </w:r>
      <w:r w:rsidR="009E2206" w:rsidRPr="004268DF">
        <w:t xml:space="preserve">Kamer van Finantie </w:t>
      </w:r>
      <w:r w:rsidR="00CB0EE8" w:rsidRPr="004268DF">
        <w:t>Utrecht</w:t>
      </w:r>
      <w:r w:rsidR="00C50C0F" w:rsidRPr="004268DF">
        <w:t xml:space="preserve"> (1663-1799</w:t>
      </w:r>
      <w:r w:rsidR="009E2206" w:rsidRPr="004268DF">
        <w:t>)</w:t>
      </w:r>
    </w:p>
    <w:p w:rsidR="00CF612B" w:rsidRPr="004268DF" w:rsidRDefault="00CF612B"/>
    <w:p w:rsidR="00CF612B" w:rsidRPr="004268DF" w:rsidRDefault="00CF612B"/>
    <w:p w:rsidR="00CF612B" w:rsidRPr="004268DF" w:rsidRDefault="00CF612B">
      <w:pPr>
        <w:rPr>
          <w:b/>
        </w:rPr>
      </w:pPr>
      <w:r w:rsidRPr="004268DF">
        <w:rPr>
          <w:b/>
        </w:rPr>
        <w:t>Naam college</w:t>
      </w:r>
    </w:p>
    <w:p w:rsidR="00847786" w:rsidRPr="004268DF" w:rsidRDefault="00847786">
      <w:r w:rsidRPr="004268DF">
        <w:t>Kamer van Finantie Utrecht.</w:t>
      </w:r>
    </w:p>
    <w:p w:rsidR="00CF612B" w:rsidRPr="004268DF" w:rsidRDefault="00CF612B"/>
    <w:p w:rsidR="00CF612B" w:rsidRPr="004268DF" w:rsidRDefault="00CF612B">
      <w:pPr>
        <w:rPr>
          <w:b/>
        </w:rPr>
      </w:pPr>
      <w:r w:rsidRPr="004268DF">
        <w:rPr>
          <w:b/>
        </w:rPr>
        <w:t>Datum oprichting</w:t>
      </w:r>
    </w:p>
    <w:p w:rsidR="00CF612B" w:rsidRPr="004268DF" w:rsidRDefault="0027586A">
      <w:r w:rsidRPr="004268DF">
        <w:t xml:space="preserve">1628: Instelling zeskoppige commissie die de financiën van de provincie Utrecht onder haar beheer houdt. </w:t>
      </w:r>
    </w:p>
    <w:p w:rsidR="00C50C0F" w:rsidRPr="004268DF" w:rsidRDefault="0027586A">
      <w:r w:rsidRPr="004268DF">
        <w:t>1663</w:t>
      </w:r>
      <w:r w:rsidR="00C50C0F" w:rsidRPr="004268DF">
        <w:t xml:space="preserve">: Deze financiële commissie wordt samengevoegd met de rekenkamer tot de financiële rekenkamer. </w:t>
      </w:r>
    </w:p>
    <w:p w:rsidR="00D51322" w:rsidRPr="004268DF" w:rsidRDefault="00D51322"/>
    <w:p w:rsidR="00CF612B" w:rsidRPr="004268DF" w:rsidRDefault="00CF612B">
      <w:pPr>
        <w:rPr>
          <w:b/>
        </w:rPr>
      </w:pPr>
      <w:r w:rsidRPr="004268DF">
        <w:rPr>
          <w:b/>
        </w:rPr>
        <w:t>Datum opheffing</w:t>
      </w:r>
    </w:p>
    <w:p w:rsidR="00CF612B" w:rsidRPr="004268DF" w:rsidRDefault="00C50C0F">
      <w:r w:rsidRPr="004268DF">
        <w:t>1799</w:t>
      </w:r>
    </w:p>
    <w:p w:rsidR="00D51322" w:rsidRPr="004268DF" w:rsidRDefault="00D51322"/>
    <w:p w:rsidR="00CF612B" w:rsidRPr="004268DF" w:rsidRDefault="00CF612B">
      <w:pPr>
        <w:rPr>
          <w:b/>
        </w:rPr>
      </w:pPr>
      <w:r w:rsidRPr="004268DF">
        <w:rPr>
          <w:b/>
        </w:rPr>
        <w:t>Vestigingsplaats</w:t>
      </w:r>
    </w:p>
    <w:p w:rsidR="00CF612B" w:rsidRPr="004268DF" w:rsidRDefault="00C50C0F">
      <w:r w:rsidRPr="004268DF">
        <w:t>Stad Utrecht</w:t>
      </w:r>
    </w:p>
    <w:p w:rsidR="00D51322" w:rsidRPr="004268DF" w:rsidRDefault="00D51322"/>
    <w:p w:rsidR="00CF612B" w:rsidRPr="004268DF" w:rsidRDefault="00CF612B">
      <w:pPr>
        <w:rPr>
          <w:b/>
        </w:rPr>
      </w:pPr>
      <w:r w:rsidRPr="004268DF">
        <w:rPr>
          <w:b/>
        </w:rPr>
        <w:t>Zetelaantal</w:t>
      </w:r>
    </w:p>
    <w:p w:rsidR="00AF274C" w:rsidRPr="004268DF" w:rsidRDefault="00AC4F54">
      <w:r>
        <w:t>1628 – 1675: 6 zetels, en een president (vanaf 1663?)</w:t>
      </w:r>
    </w:p>
    <w:p w:rsidR="00AF274C" w:rsidRPr="004268DF" w:rsidRDefault="00AC4F54">
      <w:r>
        <w:t>1675 – 1799: 3 zetels en een president</w:t>
      </w:r>
    </w:p>
    <w:p w:rsidR="00AF274C" w:rsidRPr="004268DF" w:rsidRDefault="00AF274C">
      <w:pPr>
        <w:rPr>
          <w:b/>
        </w:rPr>
      </w:pPr>
    </w:p>
    <w:p w:rsidR="00CF612B" w:rsidRPr="004268DF" w:rsidRDefault="00CF612B">
      <w:pPr>
        <w:rPr>
          <w:b/>
        </w:rPr>
      </w:pPr>
      <w:r w:rsidRPr="004268DF">
        <w:rPr>
          <w:b/>
        </w:rPr>
        <w:t>Zetelverdeling tussen basiscolleges</w:t>
      </w:r>
    </w:p>
    <w:p w:rsidR="00AF274C" w:rsidRPr="004268DF" w:rsidRDefault="00AF274C" w:rsidP="00AF274C">
      <w:r w:rsidRPr="004268DF">
        <w:t>1628 – 1675: 6 zetels, als volgt verdeeld:</w:t>
      </w:r>
    </w:p>
    <w:p w:rsidR="00AF274C" w:rsidRPr="004268DF" w:rsidRDefault="00AF274C" w:rsidP="00AF274C">
      <w:pPr>
        <w:numPr>
          <w:ilvl w:val="0"/>
          <w:numId w:val="2"/>
        </w:numPr>
      </w:pPr>
      <w:r w:rsidRPr="004268DF">
        <w:t xml:space="preserve">2 zetels voor de </w:t>
      </w:r>
      <w:r w:rsidR="0013485C">
        <w:t>G</w:t>
      </w:r>
      <w:r w:rsidRPr="004268DF">
        <w:t>eëligeerden;</w:t>
      </w:r>
    </w:p>
    <w:p w:rsidR="00AF274C" w:rsidRPr="004268DF" w:rsidRDefault="00AF274C" w:rsidP="00AF274C">
      <w:pPr>
        <w:numPr>
          <w:ilvl w:val="0"/>
          <w:numId w:val="2"/>
        </w:numPr>
      </w:pPr>
      <w:r w:rsidRPr="004268DF">
        <w:t>2 zetels voor de ridderschap;</w:t>
      </w:r>
    </w:p>
    <w:p w:rsidR="00AF274C" w:rsidRPr="004268DF" w:rsidRDefault="00AF274C" w:rsidP="00AF274C">
      <w:pPr>
        <w:numPr>
          <w:ilvl w:val="0"/>
          <w:numId w:val="2"/>
        </w:numPr>
      </w:pPr>
      <w:r w:rsidRPr="004268DF">
        <w:t>2 zetels voor de steden (lees: de stad Utrecht).</w:t>
      </w:r>
    </w:p>
    <w:p w:rsidR="00AF274C" w:rsidRPr="004268DF" w:rsidRDefault="00AF274C" w:rsidP="00AF274C">
      <w:r w:rsidRPr="004268DF">
        <w:t>1675 – 1799: 3 zetels, als volgt verdeeld:</w:t>
      </w:r>
    </w:p>
    <w:p w:rsidR="00AF274C" w:rsidRPr="004268DF" w:rsidRDefault="00AF274C" w:rsidP="00AF274C">
      <w:pPr>
        <w:numPr>
          <w:ilvl w:val="0"/>
          <w:numId w:val="2"/>
        </w:numPr>
      </w:pPr>
      <w:r w:rsidRPr="004268DF">
        <w:t xml:space="preserve">1 zetel voor de </w:t>
      </w:r>
      <w:r w:rsidR="0013485C">
        <w:t>G</w:t>
      </w:r>
      <w:r w:rsidRPr="004268DF">
        <w:t>eëligeerden;</w:t>
      </w:r>
    </w:p>
    <w:p w:rsidR="00AF274C" w:rsidRPr="004268DF" w:rsidRDefault="00AF274C" w:rsidP="00AF274C">
      <w:pPr>
        <w:numPr>
          <w:ilvl w:val="0"/>
          <w:numId w:val="2"/>
        </w:numPr>
      </w:pPr>
      <w:r w:rsidRPr="004268DF">
        <w:t>1 zetel voor de ridderschap;</w:t>
      </w:r>
    </w:p>
    <w:p w:rsidR="0027586A" w:rsidRPr="004268DF" w:rsidRDefault="00AF274C" w:rsidP="00AF274C">
      <w:pPr>
        <w:numPr>
          <w:ilvl w:val="0"/>
          <w:numId w:val="2"/>
        </w:numPr>
      </w:pPr>
      <w:r w:rsidRPr="004268DF">
        <w:t>1 zetel voor de steden (lees: de stad Utrecht).</w:t>
      </w:r>
    </w:p>
    <w:p w:rsidR="0009218E" w:rsidRPr="004268DF" w:rsidRDefault="0009218E" w:rsidP="0009218E"/>
    <w:p w:rsidR="0009218E" w:rsidRPr="004268DF" w:rsidRDefault="0009218E" w:rsidP="0009218E">
      <w:r w:rsidRPr="004268DF">
        <w:t xml:space="preserve">n.b. bij veel gecommitteerden wordt bij de benoeming niet vermeld namens welk basiscollege zij </w:t>
      </w:r>
      <w:r w:rsidR="004268DF">
        <w:t>zitting hadden</w:t>
      </w:r>
      <w:r w:rsidRPr="004268DF">
        <w:t>. In die gevallen is deze informatie in het Repertorium toegevoegd op basis van de zogenaamde ‘radicale qualiteit’, indien bekend. Dit is niet geheel betrouwbaar, aangezien sommige gecommitteerden namens een ander basiscollege benoemd werden, ook al hadden zij een andere radicale qualiteit. In het opmerkingenveld bij de functie is da</w:t>
      </w:r>
      <w:r w:rsidR="004268DF">
        <w:t>n</w:t>
      </w:r>
      <w:r w:rsidRPr="004268DF">
        <w:t xml:space="preserve"> ook aangegeven wanneer zitting namens een bepaald basiscollege op een aanname berust.</w:t>
      </w:r>
    </w:p>
    <w:p w:rsidR="00D51322" w:rsidRPr="004268DF" w:rsidRDefault="00D51322"/>
    <w:p w:rsidR="00CF612B" w:rsidRPr="004268DF" w:rsidRDefault="00CF612B">
      <w:pPr>
        <w:rPr>
          <w:b/>
        </w:rPr>
      </w:pPr>
      <w:r w:rsidRPr="004268DF">
        <w:rPr>
          <w:b/>
        </w:rPr>
        <w:t>Zittingstermijn</w:t>
      </w:r>
    </w:p>
    <w:p w:rsidR="00CF612B" w:rsidRPr="004268DF" w:rsidRDefault="0089490F">
      <w:r w:rsidRPr="004268DF">
        <w:t>Geen bepaalde zittingstermijn</w:t>
      </w:r>
    </w:p>
    <w:p w:rsidR="00D51322" w:rsidRPr="004268DF" w:rsidRDefault="00D51322"/>
    <w:p w:rsidR="00CF612B" w:rsidRPr="004268DF" w:rsidRDefault="00CF612B">
      <w:pPr>
        <w:rPr>
          <w:b/>
        </w:rPr>
      </w:pPr>
      <w:r w:rsidRPr="004268DF">
        <w:rPr>
          <w:b/>
        </w:rPr>
        <w:t>Benoemende instantie</w:t>
      </w:r>
    </w:p>
    <w:p w:rsidR="00CF612B" w:rsidRPr="004268DF" w:rsidRDefault="0089490F">
      <w:r w:rsidRPr="004268DF">
        <w:t>Staten van Utrecht</w:t>
      </w:r>
    </w:p>
    <w:p w:rsidR="00D51322" w:rsidRPr="004268DF" w:rsidRDefault="00D51322">
      <w:pPr>
        <w:rPr>
          <w:b/>
        </w:rPr>
      </w:pPr>
    </w:p>
    <w:p w:rsidR="00CF612B" w:rsidRPr="004268DF" w:rsidRDefault="00CF612B">
      <w:pPr>
        <w:rPr>
          <w:b/>
        </w:rPr>
      </w:pPr>
      <w:r w:rsidRPr="004268DF">
        <w:rPr>
          <w:b/>
        </w:rPr>
        <w:t>Aanvangs- en einddatum in het Repertorium</w:t>
      </w:r>
    </w:p>
    <w:p w:rsidR="004268DF" w:rsidRDefault="004268DF" w:rsidP="004268DF">
      <w:r w:rsidRPr="004268DF">
        <w:rPr>
          <w:i/>
        </w:rPr>
        <w:t>Aanvangsdatum</w:t>
      </w:r>
      <w:r>
        <w:t>: d</w:t>
      </w:r>
      <w:r w:rsidR="00AF274C" w:rsidRPr="004268DF">
        <w:t xml:space="preserve">e </w:t>
      </w:r>
      <w:r w:rsidR="003E77EF" w:rsidRPr="004268DF">
        <w:t xml:space="preserve">datum van </w:t>
      </w:r>
      <w:r w:rsidR="0089490F" w:rsidRPr="004268DF">
        <w:t>benoeming door de Staten van Utr</w:t>
      </w:r>
      <w:r w:rsidR="00773A43" w:rsidRPr="004268DF">
        <w:t>echt</w:t>
      </w:r>
      <w:r w:rsidR="00380E3A" w:rsidRPr="004268DF">
        <w:t>, tenzij anders vermeld</w:t>
      </w:r>
      <w:r w:rsidR="00773A43" w:rsidRPr="004268DF">
        <w:t xml:space="preserve">. </w:t>
      </w:r>
      <w:r>
        <w:t xml:space="preserve">In (bijna) alle gevallen wordt bij ‘bijzonderheden’ vermeld welke datum gebruikt is. </w:t>
      </w:r>
    </w:p>
    <w:p w:rsidR="00773A43" w:rsidRDefault="004268DF">
      <w:r w:rsidRPr="004268DF">
        <w:rPr>
          <w:i/>
        </w:rPr>
        <w:t>E</w:t>
      </w:r>
      <w:r w:rsidR="00773A43" w:rsidRPr="004268DF">
        <w:rPr>
          <w:i/>
        </w:rPr>
        <w:t>inddatum</w:t>
      </w:r>
      <w:r>
        <w:t xml:space="preserve">: </w:t>
      </w:r>
      <w:r w:rsidR="00773A43" w:rsidRPr="004268DF">
        <w:t>af</w:t>
      </w:r>
      <w:r w:rsidR="003E77EF" w:rsidRPr="004268DF">
        <w:t>g</w:t>
      </w:r>
      <w:r w:rsidR="00773A43" w:rsidRPr="004268DF">
        <w:t>eleid</w:t>
      </w:r>
      <w:r w:rsidR="003E77EF" w:rsidRPr="004268DF">
        <w:t xml:space="preserve"> van de aanvangsdatum van de opvolger, tenzij een andere einddatum bekend is, bijvoorbeeld door overlijden.</w:t>
      </w:r>
    </w:p>
    <w:p w:rsidR="004268DF" w:rsidRDefault="004268DF"/>
    <w:p w:rsidR="004268DF" w:rsidRPr="004268DF" w:rsidRDefault="004268DF">
      <w:r>
        <w:lastRenderedPageBreak/>
        <w:t>Tot 30 november 1700 werd de Juliaanse kalender (‘Oude Stijl’) gehanteerd, die toen 11 dagen achterliep op de Juliaanse kalender.</w:t>
      </w:r>
    </w:p>
    <w:p w:rsidR="00D51322" w:rsidRPr="004268DF" w:rsidRDefault="00D51322">
      <w:pPr>
        <w:rPr>
          <w:b/>
        </w:rPr>
      </w:pPr>
    </w:p>
    <w:p w:rsidR="00CF612B" w:rsidRPr="004268DF" w:rsidRDefault="00CF612B">
      <w:pPr>
        <w:rPr>
          <w:b/>
        </w:rPr>
      </w:pPr>
      <w:r w:rsidRPr="004268DF">
        <w:rPr>
          <w:b/>
        </w:rPr>
        <w:t>Ministers in dienst van het college</w:t>
      </w:r>
    </w:p>
    <w:p w:rsidR="00AF274C" w:rsidRPr="004268DF" w:rsidRDefault="009A7522" w:rsidP="00026DDA">
      <w:r w:rsidRPr="004268DF">
        <w:t>1 commies</w:t>
      </w:r>
      <w:r w:rsidR="001A7DE4">
        <w:t xml:space="preserve">, sinds 1742 secretaris genoemd </w:t>
      </w:r>
      <w:r w:rsidR="00026DDA">
        <w:t>(niet opgenomen in de database</w:t>
      </w:r>
      <w:r w:rsidR="001A7DE4">
        <w:t>)</w:t>
      </w:r>
    </w:p>
    <w:p w:rsidR="00D51322" w:rsidRPr="004268DF" w:rsidRDefault="00D51322"/>
    <w:p w:rsidR="00CF612B" w:rsidRPr="004268DF" w:rsidRDefault="00CF612B">
      <w:pPr>
        <w:rPr>
          <w:b/>
        </w:rPr>
      </w:pPr>
      <w:r w:rsidRPr="004268DF">
        <w:rPr>
          <w:b/>
        </w:rPr>
        <w:t>Naamlijsten en bronnen</w:t>
      </w:r>
    </w:p>
    <w:p w:rsidR="00CF612B" w:rsidRPr="004268DF" w:rsidRDefault="00EB490C">
      <w:pPr>
        <w:rPr>
          <w:b/>
        </w:rPr>
      </w:pPr>
      <w:r w:rsidRPr="004268DF">
        <w:t>-</w:t>
      </w:r>
      <w:r w:rsidRPr="004268DF">
        <w:rPr>
          <w:u w:val="single"/>
        </w:rPr>
        <w:t>Gecommitteerden 1663-1794</w:t>
      </w:r>
      <w:r w:rsidRPr="004268DF">
        <w:t>: Utrechts Archief, archief van de Staten van Utrecht (233), 349-33 t/m 349-94.</w:t>
      </w:r>
    </w:p>
    <w:p w:rsidR="00D51322" w:rsidRPr="004268DF" w:rsidRDefault="00D51322">
      <w:pPr>
        <w:rPr>
          <w:b/>
        </w:rPr>
      </w:pPr>
    </w:p>
    <w:p w:rsidR="001A7DE4" w:rsidRDefault="001A7DE4">
      <w:pPr>
        <w:rPr>
          <w:b/>
        </w:rPr>
      </w:pPr>
      <w:r>
        <w:rPr>
          <w:b/>
        </w:rPr>
        <w:t>Hiaten in de bemanningsgegevens</w:t>
      </w:r>
    </w:p>
    <w:p w:rsidR="001A7DE4" w:rsidRPr="001A7DE4" w:rsidRDefault="001A7DE4">
      <w:r>
        <w:t>Opgenomen in de database zijn de gecommitteerden vanaf 1668.</w:t>
      </w:r>
      <w:r w:rsidR="00AC4F54">
        <w:t xml:space="preserve"> De namen van de presidenten voor 1700 </w:t>
      </w:r>
      <w:r w:rsidR="0013485C">
        <w:t xml:space="preserve">zijn </w:t>
      </w:r>
      <w:bookmarkStart w:id="0" w:name="_GoBack"/>
      <w:bookmarkEnd w:id="0"/>
      <w:r w:rsidR="00AC4F54">
        <w:t>niet bekend.</w:t>
      </w:r>
    </w:p>
    <w:p w:rsidR="001A7DE4" w:rsidRDefault="001A7DE4">
      <w:pPr>
        <w:rPr>
          <w:b/>
        </w:rPr>
      </w:pPr>
    </w:p>
    <w:p w:rsidR="00CF612B" w:rsidRDefault="00CF612B">
      <w:pPr>
        <w:rPr>
          <w:b/>
        </w:rPr>
      </w:pPr>
      <w:r w:rsidRPr="004268DF">
        <w:rPr>
          <w:b/>
        </w:rPr>
        <w:t>Literatuur</w:t>
      </w:r>
    </w:p>
    <w:p w:rsidR="00AC3E68" w:rsidRDefault="00AC3E68" w:rsidP="00AC3E68">
      <w:pPr>
        <w:ind w:left="142" w:hanging="142"/>
      </w:pPr>
      <w:r>
        <w:t>-</w:t>
      </w:r>
      <w:r>
        <w:rPr>
          <w:i/>
        </w:rPr>
        <w:t>Hedendaagsche historie, of t</w:t>
      </w:r>
      <w:r w:rsidRPr="00371035">
        <w:rPr>
          <w:i/>
        </w:rPr>
        <w:t xml:space="preserve">egenwoordige </w:t>
      </w:r>
      <w:r>
        <w:rPr>
          <w:i/>
        </w:rPr>
        <w:t>s</w:t>
      </w:r>
      <w:r w:rsidRPr="00371035">
        <w:rPr>
          <w:i/>
        </w:rPr>
        <w:t>taat</w:t>
      </w:r>
      <w:r>
        <w:t xml:space="preserve"> </w:t>
      </w:r>
      <w:r w:rsidRPr="00D74B82">
        <w:rPr>
          <w:i/>
        </w:rPr>
        <w:t>van alle volkeren</w:t>
      </w:r>
      <w:r>
        <w:t xml:space="preserve"> XXI (Amsterdam 1758) 245-2</w:t>
      </w:r>
      <w:r w:rsidR="00AC4F54">
        <w:t>51</w:t>
      </w:r>
      <w:r>
        <w:t>.</w:t>
      </w:r>
    </w:p>
    <w:p w:rsidR="00AC3E68" w:rsidRPr="004268DF" w:rsidRDefault="00AC3E68">
      <w:pPr>
        <w:rPr>
          <w:b/>
        </w:rPr>
      </w:pPr>
    </w:p>
    <w:p w:rsidR="00CF612B" w:rsidRPr="004268DF" w:rsidRDefault="00EB490C" w:rsidP="00847786">
      <w:r w:rsidRPr="004268DF">
        <w:t>-</w:t>
      </w:r>
      <w:r w:rsidR="00847786" w:rsidRPr="004268DF">
        <w:t xml:space="preserve">Verstegen, S.W., </w:t>
      </w:r>
      <w:r w:rsidR="00847786" w:rsidRPr="004268DF">
        <w:rPr>
          <w:i/>
        </w:rPr>
        <w:t>Gewestelijke financiën ten tijde van de Republiek der Verenigde Nederlanden. Deel V. Utrecht (1579-1798)</w:t>
      </w:r>
      <w:r w:rsidR="00847786" w:rsidRPr="004268DF">
        <w:t xml:space="preserve"> (Den Haag 2006).</w:t>
      </w:r>
    </w:p>
    <w:sectPr w:rsidR="00CF612B" w:rsidRPr="004268DF">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476" w:rsidRDefault="004D3476">
      <w:r>
        <w:separator/>
      </w:r>
    </w:p>
  </w:endnote>
  <w:endnote w:type="continuationSeparator" w:id="0">
    <w:p w:rsidR="004D3476" w:rsidRDefault="004D3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476" w:rsidRDefault="004D3476">
      <w:r>
        <w:separator/>
      </w:r>
    </w:p>
  </w:footnote>
  <w:footnote w:type="continuationSeparator" w:id="0">
    <w:p w:rsidR="004D3476" w:rsidRDefault="004D3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E83D26"/>
    <w:multiLevelType w:val="singleLevel"/>
    <w:tmpl w:val="31388836"/>
    <w:lvl w:ilvl="0">
      <w:start w:val="9"/>
      <w:numFmt w:val="decimal"/>
      <w:lvlText w:val="%1."/>
      <w:lvlJc w:val="left"/>
      <w:pPr>
        <w:tabs>
          <w:tab w:val="num" w:pos="708"/>
        </w:tabs>
        <w:ind w:left="708" w:hanging="708"/>
      </w:pPr>
      <w:rPr>
        <w:rFonts w:hint="default"/>
      </w:rPr>
    </w:lvl>
  </w:abstractNum>
  <w:abstractNum w:abstractNumId="1" w15:restartNumberingAfterBreak="0">
    <w:nsid w:val="7B072075"/>
    <w:multiLevelType w:val="hybridMultilevel"/>
    <w:tmpl w:val="88C0A142"/>
    <w:lvl w:ilvl="0" w:tplc="24FC410A">
      <w:start w:val="1628"/>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9A9"/>
    <w:rsid w:val="00026DDA"/>
    <w:rsid w:val="00045199"/>
    <w:rsid w:val="00056980"/>
    <w:rsid w:val="0009218E"/>
    <w:rsid w:val="0010591A"/>
    <w:rsid w:val="0013485C"/>
    <w:rsid w:val="001A7DE4"/>
    <w:rsid w:val="002119A9"/>
    <w:rsid w:val="00222279"/>
    <w:rsid w:val="00250FD5"/>
    <w:rsid w:val="0027586A"/>
    <w:rsid w:val="002959B6"/>
    <w:rsid w:val="002B2F2E"/>
    <w:rsid w:val="003777F3"/>
    <w:rsid w:val="00380E3A"/>
    <w:rsid w:val="003D45D3"/>
    <w:rsid w:val="003E77EF"/>
    <w:rsid w:val="004268DF"/>
    <w:rsid w:val="004A7E53"/>
    <w:rsid w:val="004B5CB3"/>
    <w:rsid w:val="004D3476"/>
    <w:rsid w:val="004E3DCC"/>
    <w:rsid w:val="004E7A08"/>
    <w:rsid w:val="005C6E92"/>
    <w:rsid w:val="00676EBD"/>
    <w:rsid w:val="006B2287"/>
    <w:rsid w:val="00773A43"/>
    <w:rsid w:val="007903D3"/>
    <w:rsid w:val="00825F8F"/>
    <w:rsid w:val="00847786"/>
    <w:rsid w:val="00866A0C"/>
    <w:rsid w:val="0089490F"/>
    <w:rsid w:val="00894CB0"/>
    <w:rsid w:val="008A5C63"/>
    <w:rsid w:val="009021E5"/>
    <w:rsid w:val="009A6194"/>
    <w:rsid w:val="009A7522"/>
    <w:rsid w:val="009E2206"/>
    <w:rsid w:val="00A87B31"/>
    <w:rsid w:val="00AC3E68"/>
    <w:rsid w:val="00AC4F54"/>
    <w:rsid w:val="00AF274C"/>
    <w:rsid w:val="00C037AB"/>
    <w:rsid w:val="00C50C0F"/>
    <w:rsid w:val="00C64680"/>
    <w:rsid w:val="00CB0EE8"/>
    <w:rsid w:val="00CC5DBF"/>
    <w:rsid w:val="00CF612B"/>
    <w:rsid w:val="00D51322"/>
    <w:rsid w:val="00E55509"/>
    <w:rsid w:val="00EB490C"/>
    <w:rsid w:val="00F42C65"/>
    <w:rsid w:val="00F44026"/>
    <w:rsid w:val="00F44B0A"/>
    <w:rsid w:val="00F704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FC8205"/>
  <w15:chartTrackingRefBased/>
  <w15:docId w15:val="{5B775419-CD65-4245-A9A5-FCD209F20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142"/>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FootnoteText">
    <w:name w:val="footnote text"/>
    <w:basedOn w:val="Normal"/>
    <w:semiHidden/>
    <w:rPr>
      <w:sz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370</Words>
  <Characters>2198</Characters>
  <Application>Microsoft Office Word</Application>
  <DocSecurity>0</DocSecurity>
  <Lines>18</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cp:lastModifiedBy>Ronald Sluijter</cp:lastModifiedBy>
  <cp:revision>10</cp:revision>
  <dcterms:created xsi:type="dcterms:W3CDTF">2023-02-15T12:26:00Z</dcterms:created>
  <dcterms:modified xsi:type="dcterms:W3CDTF">2024-01-30T07:47:00Z</dcterms:modified>
</cp:coreProperties>
</file>