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A7" w:rsidRPr="009504A7" w:rsidRDefault="009504A7" w:rsidP="00590EE1">
      <w:pPr>
        <w:pStyle w:val="1"/>
      </w:pPr>
      <w:r w:rsidRPr="009504A7">
        <w:t xml:space="preserve">Xinhua Headlines: </w:t>
      </w:r>
      <w:r w:rsidRPr="009504A7">
        <w:rPr>
          <w:highlight w:val="yellow"/>
        </w:rPr>
        <w:t>Farewell</w:t>
      </w:r>
      <w:r w:rsidRPr="009504A7">
        <w:t xml:space="preserve"> to </w:t>
      </w:r>
      <w:r w:rsidRPr="009504A7">
        <w:rPr>
          <w:highlight w:val="yellow"/>
        </w:rPr>
        <w:t>poverty</w:t>
      </w:r>
      <w:r w:rsidRPr="009504A7">
        <w:t xml:space="preserve"> in Three Gorges Project </w:t>
      </w:r>
      <w:r w:rsidRPr="009504A7">
        <w:rPr>
          <w:highlight w:val="yellow"/>
        </w:rPr>
        <w:t>regions</w:t>
      </w:r>
      <w:bookmarkStart w:id="0" w:name="_GoBack"/>
      <w:bookmarkEnd w:id="0"/>
    </w:p>
    <w:p w:rsidR="00FC719B" w:rsidRDefault="00CF1133">
      <w:r>
        <w:softHyphen/>
      </w:r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</w:rPr>
        <w:t xml:space="preserve">- All of the 19 </w:t>
      </w:r>
      <w:r w:rsidRPr="00350DB4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  <w:highlight w:val="yellow"/>
        </w:rPr>
        <w:t>districts</w:t>
      </w:r>
      <w:r w:rsidRPr="003024EE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</w:rPr>
        <w:t xml:space="preserve"> and </w:t>
      </w:r>
      <w:r w:rsidRPr="001B12E4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  <w:highlight w:val="yellow"/>
        </w:rPr>
        <w:t>counties</w:t>
      </w:r>
      <w:r w:rsidRPr="003024EE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</w:rPr>
        <w:t xml:space="preserve"> in Three Gorges Project regions shook off poverty in May thanks to a series of supportive policies and local government efforts.</w:t>
      </w:r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</w:rPr>
        <w:t>- The regions had been plagued by poverty long before the project was launched.</w:t>
      </w:r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Georgia" w:eastAsia="宋体" w:hAnsi="Georgia" w:cs="宋体"/>
          <w:b/>
          <w:bCs/>
          <w:color w:val="404040"/>
          <w:kern w:val="0"/>
          <w:sz w:val="28"/>
          <w:szCs w:val="28"/>
        </w:rPr>
        <w:t>- Boasting a number of tourist attractions with beautiful natural landscapes, the regions have taken tourism as one of their pillar industries.</w:t>
      </w:r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t xml:space="preserve">by Xinhua writers Xuan </w:t>
      </w:r>
      <w:proofErr w:type="spellStart"/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t>Liqi</w:t>
      </w:r>
      <w:proofErr w:type="spellEnd"/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t xml:space="preserve">, Wang Jintao, Zhao </w:t>
      </w:r>
      <w:proofErr w:type="spellStart"/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t>Yufei</w:t>
      </w:r>
      <w:proofErr w:type="spellEnd"/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t>CHONGQING, July 12 (Xinhua) -- This year, people living in regions of the Three Gorges Project, the world's largest hydropower project, witnessed a historic achievement in bidding farewell to poverty.</w:t>
      </w:r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t>Covering about 10,000 square km, the regions involved in the project are located in the upper reaches of the Yangtze River, China's longest waterway. With a population of about 30 million, they had been plagued by poverty long before the project was launched.</w:t>
      </w:r>
    </w:p>
    <w:p w:rsidR="003024EE" w:rsidRPr="003024EE" w:rsidRDefault="003024EE" w:rsidP="003024EE">
      <w:pPr>
        <w:widowControl/>
        <w:spacing w:line="390" w:lineRule="atLeast"/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 w:rsidRPr="003024EE">
        <w:rPr>
          <w:rFonts w:ascii="Consolas" w:eastAsia="宋体" w:hAnsi="Consolas" w:cs="宋体"/>
          <w:color w:val="404040"/>
          <w:kern w:val="0"/>
          <w:sz w:val="28"/>
          <w:szCs w:val="28"/>
        </w:rPr>
        <w:lastRenderedPageBreak/>
        <w:t>All of the 19 local districts and counties shook off poverty in May thanks to a series of supportive policies and local government efforts.</w:t>
      </w:r>
    </w:p>
    <w:p w:rsidR="003024EE" w:rsidRPr="003024EE" w:rsidRDefault="003024EE">
      <w:pPr>
        <w:rPr>
          <w:rFonts w:hint="eastAsia"/>
        </w:rPr>
      </w:pPr>
    </w:p>
    <w:p w:rsidR="00CF1133" w:rsidRPr="009504A7" w:rsidRDefault="00CF1133"/>
    <w:sectPr w:rsidR="00CF1133" w:rsidRPr="0095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FF"/>
    <w:rsid w:val="001B12E4"/>
    <w:rsid w:val="003024EE"/>
    <w:rsid w:val="00350DB4"/>
    <w:rsid w:val="00590EE1"/>
    <w:rsid w:val="009504A7"/>
    <w:rsid w:val="009E51FF"/>
    <w:rsid w:val="00C81178"/>
    <w:rsid w:val="00CF1133"/>
    <w:rsid w:val="00F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7F9"/>
  <w15:chartTrackingRefBased/>
  <w15:docId w15:val="{CDE891E5-23C1-4EA5-98A5-BFE81E2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0E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EE1"/>
    <w:rPr>
      <w:rFonts w:ascii="宋体" w:eastAsia="宋体" w:hAnsi="宋体" w:cs="宋体"/>
      <w:b/>
      <w:bCs/>
      <w:kern w:val="36"/>
      <w:sz w:val="32"/>
      <w:szCs w:val="48"/>
    </w:rPr>
  </w:style>
  <w:style w:type="character" w:styleId="a3">
    <w:name w:val="Strong"/>
    <w:basedOn w:val="a0"/>
    <w:uiPriority w:val="22"/>
    <w:qFormat/>
    <w:rsid w:val="003024EE"/>
    <w:rPr>
      <w:b/>
      <w:bCs/>
    </w:rPr>
  </w:style>
  <w:style w:type="paragraph" w:styleId="a4">
    <w:name w:val="Normal (Web)"/>
    <w:basedOn w:val="a"/>
    <w:uiPriority w:val="99"/>
    <w:semiHidden/>
    <w:unhideWhenUsed/>
    <w:rsid w:val="00302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lnz</dc:creator>
  <cp:keywords/>
  <dc:description/>
  <cp:lastModifiedBy>lnz</cp:lastModifiedBy>
  <cp:revision>8</cp:revision>
  <dcterms:created xsi:type="dcterms:W3CDTF">2020-07-13T03:05:00Z</dcterms:created>
  <dcterms:modified xsi:type="dcterms:W3CDTF">2020-07-13T03:07:00Z</dcterms:modified>
</cp:coreProperties>
</file>