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24B4236">
      <w:pPr>
        <w:pBdr/>
        <w:spacing/>
        <w:ind/>
        <w:rPr/>
      </w:pPr>
      <w:r/>
      <w:r/>
    </w:p>
    <w:sdt>
      <w:sdtPr>
        <w15:appearance w15:val="boundingBox"/>
        <w:id w:val="-1907599608"/>
        <w:docPartObj>
          <w:docPartGallery w:val="Cover Pages"/>
          <w:docPartUnique w:val="true"/>
        </w:docPartObj>
        <w:rPr/>
      </w:sdtPr>
      <w:sdtContent>
        <w:p w14:paraId="7CF30A32">
          <w:pPr>
            <w:pBdr/>
            <w:spacing/>
            <w:ind/>
            <w:rPr/>
          </w:pPr>
          <w:r>
            <w:rPr>
              <w:highlight w:val="none"/>
            </w:rPr>
          </w:r>
          <w:r>
            <w:rPr>
              <w:highlight w:val="none"/>
            </w:rPr>
          </w:r>
          <w:r/>
        </w:p>
        <w:p w14:paraId="51FE9BC6" w14:textId="77777777">
          <w:pPr>
            <w:pBdr/>
            <w:spacing/>
            <w:ind/>
            <w:rPr>
              <w:highlight w:val="none"/>
            </w:rPr>
          </w:pPr>
          <w:r>
            <mc:AlternateContent>
              <mc:Choice Requires="wpg">
                <w:drawing>
                  <wp:anchor xmlns:wp="http://schemas.openxmlformats.org/drawingml/2006/wordprocessingDrawing" xmlns:wp14="http://schemas.microsoft.com/office/word/2010/wordprocessingDrawing" distT="0" distB="0" distL="115200" distR="115200" simplePos="0" relativeHeight="251663360" behindDoc="0" locked="0" layoutInCell="1" allowOverlap="1">
                    <wp:simplePos x="0" y="0"/>
                    <wp:positionH relativeFrom="column">
                      <wp:posOffset>-55562</wp:posOffset>
                    </wp:positionH>
                    <wp:positionV relativeFrom="paragraph">
                      <wp:posOffset>79375</wp:posOffset>
                    </wp:positionV>
                    <wp:extent cx="5752043" cy="2161504"/>
                    <wp:effectExtent l="0" t="0" r="0" b="0"/>
                    <wp:wrapSquare wrapText="bothSides"/>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12524" name=""/>
                            <pic:cNvPicPr>
                              <a:picLocks noChangeAspect="1"/>
                            </pic:cNvPicPr>
                            <pic:nvPr/>
                          </pic:nvPicPr>
                          <pic:blipFill rotWithShape="1">
                            <a:blip r:embed="rId11"/>
                          </pic:blipFill>
                          <pic:spPr bwMode="auto">
                            <a:xfrm flipH="0" flipV="0">
                              <a:off x="0" y="0"/>
                              <a:ext cx="5752042" cy="216150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3360;o:allowoverlap:true;o:allowincell:true;mso-position-horizontal-relative:text;margin-left:-4.37pt;mso-position-horizontal:absolute;mso-position-vertical-relative:text;margin-top:6.25pt;mso-position-vertical:absolute;width:452.92pt;height:170.20pt;mso-wrap-distance-left:9.07pt;mso-wrap-distance-top:0.00pt;mso-wrap-distance-right:9.07pt;mso-wrap-distance-bottom:0.00pt;z-index:1;" stroked="false">
                    <w10:wrap type="square"/>
                    <v:imagedata r:id="rId11" o:title=""/>
                    <o:lock v:ext="edit" rotation="t"/>
                  </v:shape>
                </w:pict>
              </mc:Fallback>
            </mc:AlternateContent>
          </w:r>
          <w:r>
            <w:rPr>
              <w:highlight w:val="none"/>
            </w:rPr>
          </w:r>
          <w:r>
            <w:rPr>
              <w:highlight w:val="none"/>
            </w:rPr>
          </w:r>
        </w:p>
        <w:p w14:paraId="4699CFB4">
          <w:pPr>
            <w:pBdr/>
            <w:spacing w:after="120" w:line="168" w:lineRule="auto"/>
            <w:ind/>
            <w:rPr>
              <w:b/>
              <w:bCs/>
              <w:sz w:val="52"/>
              <w:szCs w:val="52"/>
              <w:highlight w:val="none"/>
            </w:rPr>
          </w:pPr>
          <w:r>
            <w:rPr>
              <w:b/>
              <w:bCs/>
              <w:sz w:val="52"/>
              <w:szCs w:val="52"/>
            </w:rPr>
            <w:t xml:space="preserve">Lecteur RFID</w:t>
          </w:r>
          <w:r>
            <w:rPr>
              <w:b/>
              <w:bCs/>
              <w:sz w:val="52"/>
              <w:szCs w:val="52"/>
              <w:highlight w:val="none"/>
            </w:rPr>
          </w:r>
          <w:r>
            <w:rPr>
              <w:b/>
              <w:bCs/>
              <w:sz w:val="52"/>
              <w:szCs w:val="52"/>
              <w:highlight w:val="none"/>
            </w:rPr>
          </w:r>
        </w:p>
        <w:p w14:paraId="48CDEE6F" w14:textId="77777777">
          <w:pPr>
            <w:pBdr/>
            <w:spacing w:after="120" w:line="168" w:lineRule="auto"/>
            <w:ind/>
            <w:rPr>
              <w:b/>
              <w:bCs/>
              <w:sz w:val="40"/>
              <w:szCs w:val="40"/>
            </w:rPr>
          </w:pPr>
          <w:r>
            <w:rPr>
              <w:b/>
              <w:bCs/>
              <w:sz w:val="40"/>
              <w:szCs w:val="40"/>
            </w:rPr>
            <w:t xml:space="preserve">M</w:t>
          </w:r>
          <w:r>
            <w:rPr>
              <w:b/>
              <w:bCs/>
              <w:sz w:val="40"/>
              <w:szCs w:val="40"/>
              <w:lang w:val="fr-CH"/>
            </w:rPr>
            <w:t xml:space="preserve">7</w:t>
          </w:r>
          <w:r>
            <w:rPr>
              <w:b/>
              <w:bCs/>
              <w:sz w:val="40"/>
              <w:szCs w:val="40"/>
            </w:rPr>
            <w:t xml:space="preserve"> - Documentation technique</w:t>
          </w:r>
          <w:r>
            <w:rPr>
              <w:b/>
              <w:bCs/>
              <w:sz w:val="40"/>
              <w:szCs w:val="40"/>
            </w:rPr>
          </w:r>
          <w:r>
            <w:rPr>
              <w:b/>
              <w:bCs/>
              <w:sz w:val="40"/>
              <w:szCs w:val="40"/>
            </w:rPr>
          </w:r>
        </w:p>
        <w:p w14:paraId="19257158">
          <w:pPr>
            <w:pBdr/>
            <w:spacing w:after="120" w:line="168" w:lineRule="auto"/>
            <w:ind/>
            <w:jc w:val="right"/>
            <w:rPr>
              <w:b/>
              <w:bCs/>
              <w:sz w:val="40"/>
              <w:szCs w:val="40"/>
            </w:rPr>
          </w:pPr>
          <w:r>
            <w:rPr>
              <w:b/>
              <w:bCs/>
              <w:sz w:val="40"/>
              <w:szCs w:val="40"/>
            </w:rPr>
          </w:r>
          <w:r>
            <w:rPr>
              <w:b/>
              <w:bCs/>
              <w:sz w:val="40"/>
              <w:szCs w:val="40"/>
            </w:rPr>
          </w:r>
          <w:r>
            <w:rPr>
              <w:b/>
              <w:bCs/>
              <w:sz w:val="40"/>
              <w:szCs w:val="40"/>
            </w:rPr>
          </w:r>
        </w:p>
        <w:p w14:paraId="1B9F4F86" w14:textId="77777777">
          <w:pPr>
            <w:pBdr/>
            <w:spacing w:after="120" w:line="168" w:lineRule="auto"/>
            <w:ind/>
            <w:jc w:val="right"/>
            <w:rPr>
              <w:b/>
              <w:bCs/>
              <w:sz w:val="40"/>
              <w:szCs w:val="40"/>
            </w:rPr>
          </w:pPr>
          <w:r>
            <w:rPr>
              <w:b/>
              <w:bCs/>
              <w:sz w:val="40"/>
              <w:szCs w:val="40"/>
            </w:rPr>
          </w:r>
          <w:r>
            <w:rPr>
              <w:b/>
              <w:bCs/>
              <w:sz w:val="40"/>
              <w:szCs w:val="40"/>
            </w:rPr>
          </w:r>
          <w:r>
            <w:rPr>
              <w:b/>
              <w:bCs/>
              <w:sz w:val="40"/>
              <w:szCs w:val="40"/>
            </w:rPr>
          </w:r>
        </w:p>
        <w:p w14:paraId="49BA900F" w14:textId="77777777">
          <w:pPr>
            <w:pBdr/>
            <w:spacing w:after="120" w:line="168" w:lineRule="auto"/>
            <w:ind/>
            <w:jc w:val="right"/>
            <w:rPr>
              <w:sz w:val="32"/>
              <w:szCs w:val="32"/>
            </w:rPr>
          </w:pPr>
          <w:r>
            <w:rPr>
              <w:rFonts w:ascii="Segoe UI Symbol" w:hAnsi="Segoe UI Symbol"/>
              <w:sz w:val="32"/>
              <w:szCs w:val="32"/>
            </w:rPr>
            <w:t xml:space="preserve">Auteur</w:t>
          </w:r>
          <w:r>
            <w:rPr>
              <w:sz w:val="32"/>
              <w:szCs w:val="32"/>
            </w:rPr>
            <w:t xml:space="preserve"> :</w:t>
          </w:r>
          <w:r>
            <w:rPr>
              <w:sz w:val="32"/>
              <w:szCs w:val="32"/>
            </w:rPr>
          </w:r>
          <w:r>
            <w:rPr>
              <w:sz w:val="32"/>
              <w:szCs w:val="32"/>
            </w:rPr>
          </w:r>
        </w:p>
        <w:p w14:paraId="15357B20" w14:textId="77777777">
          <w:pPr>
            <w:pBdr/>
            <w:spacing w:after="120" w:line="168" w:lineRule="auto"/>
            <w:ind/>
            <w:jc w:val="right"/>
            <w:rPr>
              <w:sz w:val="32"/>
              <w:szCs w:val="32"/>
            </w:rPr>
          </w:pPr>
          <w:r>
            <w:rPr>
              <w:sz w:val="32"/>
              <w:szCs w:val="32"/>
            </w:rPr>
            <w:t xml:space="preserve">Hofer Lukas </w:t>
          </w:r>
          <w:r>
            <w:rPr>
              <w:sz w:val="32"/>
              <w:szCs w:val="32"/>
            </w:rPr>
            <w:br/>
            <w:t xml:space="preserve">Technicien ES en informatique 2</w:t>
          </w:r>
          <w:r>
            <w:rPr>
              <w:sz w:val="32"/>
              <w:szCs w:val="32"/>
              <w:vertAlign w:val="superscript"/>
            </w:rPr>
            <w:t xml:space="preserve">e</w:t>
          </w:r>
          <w:r>
            <w:rPr>
              <w:sz w:val="32"/>
              <w:szCs w:val="32"/>
            </w:rPr>
            <w:t xml:space="preserve"> année</w:t>
          </w:r>
          <w:r>
            <w:rPr>
              <w:sz w:val="32"/>
              <w:szCs w:val="32"/>
            </w:rPr>
          </w:r>
          <w:r>
            <w:rPr>
              <w:sz w:val="32"/>
              <w:szCs w:val="32"/>
            </w:rPr>
          </w:r>
        </w:p>
        <w:p w14:paraId="3FC12EC7" w14:textId="77777777">
          <w:pPr>
            <w:pBdr/>
            <w:spacing w:after="120" w:line="168" w:lineRule="auto"/>
            <w:ind/>
            <w:jc w:val="right"/>
            <w:rPr>
              <w:sz w:val="32"/>
              <w:szCs w:val="32"/>
            </w:rPr>
          </w:pPr>
          <w:r>
            <w:rPr>
              <w:sz w:val="32"/>
              <w:szCs w:val="32"/>
            </w:rPr>
          </w:r>
          <w:r>
            <w:rPr>
              <w:sz w:val="32"/>
              <w:szCs w:val="32"/>
            </w:rPr>
          </w:r>
          <w:r>
            <w:rPr>
              <w:sz w:val="32"/>
              <w:szCs w:val="32"/>
            </w:rPr>
          </w:r>
        </w:p>
        <w:p w14:paraId="712C4BF3" w14:textId="77777777">
          <w:pPr>
            <w:pBdr/>
            <w:spacing w:after="120" w:line="168" w:lineRule="auto"/>
            <w:ind/>
            <w:jc w:val="right"/>
            <w:rPr>
              <w:sz w:val="32"/>
              <w:szCs w:val="32"/>
            </w:rPr>
          </w:pPr>
          <w:r>
            <w:rPr>
              <w:sz w:val="32"/>
              <w:szCs w:val="32"/>
            </w:rPr>
          </w:r>
          <w:r>
            <w:rPr>
              <w:sz w:val="32"/>
              <w:szCs w:val="32"/>
            </w:rPr>
          </w:r>
          <w:r>
            <w:rPr>
              <w:sz w:val="32"/>
              <w:szCs w:val="32"/>
            </w:rPr>
          </w:r>
        </w:p>
        <w:p w14:paraId="4B6AAA4E" w14:textId="77777777">
          <w:pPr>
            <w:pBdr/>
            <w:spacing w:after="120" w:line="168" w:lineRule="auto"/>
            <w:ind/>
            <w:jc w:val="right"/>
            <w:rPr>
              <w:sz w:val="32"/>
              <w:szCs w:val="32"/>
            </w:rPr>
          </w:pPr>
          <w:r>
            <w:rPr>
              <w:sz w:val="32"/>
              <w:szCs w:val="32"/>
            </w:rPr>
          </w:r>
          <w:r>
            <w:rPr>
              <w:sz w:val="32"/>
              <w:szCs w:val="32"/>
            </w:rPr>
            <w:t xml:space="preserve">Enseignants </w:t>
          </w:r>
          <w:r>
            <w:rPr>
              <w:sz w:val="32"/>
              <w:szCs w:val="32"/>
            </w:rPr>
            <w:t xml:space="preserve">:</w:t>
          </w:r>
          <w:r>
            <w:rPr>
              <w:sz w:val="32"/>
              <w:szCs w:val="32"/>
            </w:rPr>
          </w:r>
          <w:r>
            <w:rPr>
              <w:sz w:val="32"/>
              <w:szCs w:val="32"/>
            </w:rPr>
          </w:r>
        </w:p>
        <w:p w14:paraId="1B6D1C01">
          <w:pPr>
            <w:pBdr/>
            <w:spacing w:after="120" w:line="168" w:lineRule="auto"/>
            <w:ind/>
            <w:jc w:val="right"/>
            <w:rPr>
              <w:sz w:val="32"/>
              <w:szCs w:val="32"/>
            </w:rPr>
          </w:pPr>
          <w:r>
            <w:rPr>
              <w:sz w:val="32"/>
              <w:szCs w:val="32"/>
            </w:rPr>
            <w:t xml:space="preserve">Claude Fahrni</w:t>
            <w:br/>
          </w:r>
          <w:r>
            <w:rPr>
              <w:sz w:val="32"/>
              <w:szCs w:val="32"/>
              <w:lang w:val="fr-CH"/>
            </w:rPr>
            <w:t xml:space="preserve">Arnaud Montfermé</w:t>
          </w:r>
          <w:r>
            <w:rPr>
              <w:sz w:val="32"/>
              <w:szCs w:val="32"/>
            </w:rPr>
            <w:br/>
            <w:t xml:space="preserve">Montavon Dominique</w:t>
          </w:r>
          <w:r>
            <w:rPr>
              <w:sz w:val="32"/>
              <w:szCs w:val="32"/>
            </w:rPr>
            <w:br/>
          </w:r>
          <w:r>
            <w:rPr>
              <w:sz w:val="32"/>
              <w:szCs w:val="32"/>
            </w:rPr>
          </w:r>
          <w:r>
            <w:rPr>
              <w:sz w:val="32"/>
              <w:szCs w:val="32"/>
            </w:rPr>
          </w:r>
        </w:p>
        <w:p w14:paraId="56144415" w14:textId="77777777">
          <w:pPr>
            <w:pBdr/>
            <w:spacing w:after="120" w:line="168" w:lineRule="auto"/>
            <w:ind/>
            <w:rPr>
              <w:sz w:val="32"/>
              <w:szCs w:val="32"/>
            </w:rPr>
          </w:pPr>
          <w:r>
            <w:rPr>
              <w:sz w:val="32"/>
              <w:szCs w:val="32"/>
            </w:rPr>
          </w:r>
          <w:r>
            <w:rPr>
              <w:sz w:val="32"/>
              <w:szCs w:val="32"/>
            </w:rPr>
          </w:r>
          <w:r>
            <w:rPr>
              <w:sz w:val="32"/>
              <w:szCs w:val="32"/>
            </w:rPr>
          </w:r>
        </w:p>
        <w:p w14:paraId="039A7F8E">
          <w:pPr>
            <w:pBdr/>
            <w:spacing w:after="120" w:line="168" w:lineRule="auto"/>
            <w:ind/>
            <w:jc w:val="right"/>
            <w:rPr>
              <w:sz w:val="32"/>
              <w:szCs w:val="32"/>
            </w:rPr>
          </w:pPr>
          <w:r>
            <w:rPr>
              <w:sz w:val="32"/>
              <w:szCs w:val="32"/>
            </w:rPr>
          </w:r>
          <w:r>
            <w:rPr>
              <w:sz w:val="32"/>
              <w:szCs w:val="32"/>
            </w:rPr>
          </w:r>
          <w:r>
            <w:rPr>
              <w:sz w:val="32"/>
              <w:szCs w:val="32"/>
            </w:rPr>
          </w:r>
        </w:p>
        <w:p w14:paraId="0674E8A2">
          <w:pPr>
            <w:pBdr/>
            <w:spacing w:after="120" w:line="168" w:lineRule="auto"/>
            <w:ind/>
            <w:jc w:val="right"/>
            <w:rPr>
              <w:sz w:val="32"/>
              <w:szCs w:val="32"/>
            </w:rPr>
          </w:pPr>
          <w:r>
            <w:rPr>
              <w:sz w:val="32"/>
              <w:szCs w:val="32"/>
            </w:rPr>
          </w:r>
          <w:r>
            <w:rPr>
              <w:sz w:val="32"/>
              <w:szCs w:val="32"/>
            </w:rPr>
          </w:r>
          <w:r>
            <w:rPr>
              <w:sz w:val="32"/>
              <w:szCs w:val="32"/>
            </w:rPr>
          </w:r>
        </w:p>
        <w:p w14:paraId="51EC399A">
          <w:pPr>
            <w:pBdr/>
            <w:spacing w:after="120" w:line="168" w:lineRule="auto"/>
            <w:ind/>
            <w:jc w:val="right"/>
            <w:rPr>
              <w:sz w:val="32"/>
              <w:szCs w:val="32"/>
            </w:rPr>
          </w:pPr>
          <w:r>
            <w:rPr>
              <w:sz w:val="32"/>
              <w:szCs w:val="32"/>
            </w:rPr>
          </w:r>
          <w:r>
            <w:rPr>
              <w:sz w:val="32"/>
              <w:szCs w:val="32"/>
            </w:rPr>
          </w:r>
          <w:r>
            <w:rPr>
              <w:sz w:val="32"/>
              <w:szCs w:val="32"/>
            </w:rPr>
          </w:r>
        </w:p>
        <w:p w14:paraId="6284B9FC" w14:textId="77777777">
          <w:pPr>
            <w:pBdr/>
            <w:spacing w:after="120" w:line="168" w:lineRule="auto"/>
            <w:ind/>
            <w:jc w:val="right"/>
            <w:rPr>
              <w:sz w:val="32"/>
              <w:szCs w:val="32"/>
            </w:rPr>
          </w:pPr>
          <w:r>
            <w:rPr>
              <w:sz w:val="32"/>
              <w:szCs w:val="32"/>
            </w:rPr>
          </w:r>
          <w:r>
            <w:rPr>
              <w:sz w:val="32"/>
              <w:szCs w:val="32"/>
            </w:rPr>
          </w:r>
          <w:r>
            <w:rPr>
              <w:sz w:val="32"/>
              <w:szCs w:val="32"/>
            </w:rPr>
          </w:r>
        </w:p>
        <w:p w14:paraId="18DFE904" w14:textId="1E8ACA62">
          <w:pPr>
            <w:pBdr/>
            <w:spacing w:after="120" w:line="168" w:lineRule="auto"/>
            <w:ind/>
            <w:jc w:val="right"/>
            <w:rPr>
              <w:sz w:val="32"/>
              <w:szCs w:val="32"/>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90170</wp:posOffset>
                    </wp:positionH>
                    <wp:positionV relativeFrom="paragraph">
                      <wp:posOffset>49280</wp:posOffset>
                    </wp:positionV>
                    <wp:extent cx="2042160" cy="365347"/>
                    <wp:effectExtent l="0" t="0" r="0" b="0"/>
                    <wp:wrapNone/>
                    <wp:docPr id="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1634" name=""/>
                            <pic:cNvPicPr>
                              <a:picLocks noChangeAspect="1"/>
                            </pic:cNvPicPr>
                            <pic:nvPr/>
                          </pic:nvPicPr>
                          <pic:blipFill rotWithShape="1">
                            <a:blip r:embed="rId12"/>
                            <a:stretch/>
                          </pic:blipFill>
                          <pic:spPr bwMode="auto">
                            <a:xfrm>
                              <a:off x="0" y="0"/>
                              <a:ext cx="2042160" cy="365347"/>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8241;o:allowoverlap:true;o:allowincell:true;mso-position-horizontal-relative:text;margin-left:7.10pt;mso-position-horizontal:absolute;mso-position-vertical-relative:text;margin-top:3.88pt;mso-position-vertical:absolute;width:160.80pt;height:28.77pt;mso-wrap-distance-left:9.00pt;mso-wrap-distance-top:0.00pt;mso-wrap-distance-right:9.00pt;mso-wrap-distance-bottom:0.00pt;z-index:1;" stroked="false">
                    <v:imagedata r:id="rId12" o:title=""/>
                    <o:lock v:ext="edit" rotation="t"/>
                  </v:shape>
                </w:pict>
              </mc:Fallback>
            </mc:AlternateContent>
          </w:r>
          <w:r>
            <w:rPr>
              <w:sz w:val="32"/>
              <w:szCs w:val="32"/>
              <w:lang w:val="fr-CH"/>
            </w:rPr>
            <w:t xml:space="preserve">Avril </w:t>
          </w:r>
          <w:r>
            <w:rPr>
              <w:sz w:val="32"/>
              <w:szCs w:val="32"/>
              <w:lang w:val="fr-CH"/>
            </w:rPr>
            <w:t xml:space="preserve">- Juin</w:t>
          </w:r>
          <w:r>
            <w:rPr>
              <w:sz w:val="32"/>
              <w:szCs w:val="32"/>
              <w:lang w:val="fr-CH"/>
            </w:rPr>
            <w:t xml:space="preserve"> 2026</w:t>
          </w:r>
          <w:r>
            <w:rPr>
              <w:sz w:val="32"/>
              <w:szCs w:val="32"/>
            </w:rPr>
          </w:r>
          <w:r>
            <w:rPr>
              <w:sz w:val="32"/>
              <w:szCs w:val="32"/>
            </w:rPr>
          </w:r>
        </w:p>
        <w:p w14:paraId="60FB0A94" w14:textId="77777777">
          <w:pPr>
            <w:pBdr/>
            <w:spacing w:after="120" w:line="168" w:lineRule="auto"/>
            <w:ind/>
            <w:jc w:val="right"/>
            <w:rPr>
              <w:sz w:val="32"/>
              <w:szCs w:val="32"/>
            </w:rPr>
          </w:pPr>
          <w:r>
            <w:rPr>
              <w:rFonts w:ascii="Arial" w:hAnsi="Arial" w:cs="Arial"/>
              <w:sz w:val="28"/>
              <w:szCs w:val="28"/>
            </w:rPr>
            <w:t xml:space="preserve">É</w:t>
          </w:r>
          <w:r>
            <w:rPr>
              <w:sz w:val="32"/>
              <w:szCs w:val="32"/>
            </w:rPr>
            <w:t xml:space="preserve">cole supérieure technique</w:t>
          </w:r>
          <w:r>
            <w:rPr>
              <w:sz w:val="32"/>
              <w:szCs w:val="32"/>
            </w:rPr>
          </w:r>
          <w:r>
            <w:rPr>
              <w:sz w:val="32"/>
              <w:szCs w:val="32"/>
            </w:rPr>
          </w:r>
        </w:p>
      </w:sdtContent>
    </w:sdt>
    <w:sdt>
      <w:sdtPr>
        <w15:appearance w15:val="boundingBox"/>
        <w:id w:val="-1673709883"/>
        <w:docPartObj>
          <w:docPartGallery w:val="Table of Contents"/>
          <w:docPartUnique w:val="true"/>
        </w:docPartObj>
        <w:rPr>
          <w:rFonts w:asciiTheme="minorHAnsi" w:hAnsiTheme="minorHAnsi" w:eastAsiaTheme="minorHAnsi" w:cstheme="minorBidi"/>
          <w:color w:val="auto"/>
          <w:sz w:val="22"/>
          <w:szCs w:val="22"/>
          <w:lang w:eastAsia="en-US"/>
        </w:rPr>
      </w:sdtPr>
      <w:sdtContent>
        <w:p w14:paraId="19D1BE96" w14:textId="77777777">
          <w:pPr>
            <w:pStyle w:val="1246"/>
            <w:pBdr/>
            <w:spacing/>
            <w:ind/>
            <w:rPr>
              <w:sz w:val="40"/>
              <w:szCs w:val="40"/>
            </w:rPr>
          </w:pPr>
          <w:r>
            <w:rPr>
              <w:sz w:val="40"/>
              <w:szCs w:val="40"/>
            </w:rPr>
            <w:t xml:space="preserve">Table des matières</w:t>
          </w:r>
          <w:r>
            <w:rPr>
              <w:sz w:val="40"/>
              <w:szCs w:val="40"/>
            </w:rPr>
          </w:r>
          <w:r>
            <w:rPr>
              <w:sz w:val="40"/>
              <w:szCs w:val="40"/>
            </w:rPr>
          </w:r>
        </w:p>
        <w:p w14:paraId="6EBC69D6">
          <w:pPr>
            <w:pStyle w:val="1249"/>
            <w:pBdr/>
            <w:tabs>
              <w:tab w:val="right" w:leader="dot" w:pos="9061"/>
            </w:tabs>
            <w:spacing/>
            <w:ind/>
            <w:rPr/>
          </w:pPr>
          <w:r>
            <w:fldChar w:fldCharType="begin"/>
          </w:r>
          <w:r>
            <w:instrText xml:space="preserve"> TOC \o "1-3" \h \z \u </w:instrText>
          </w:r>
          <w:r>
            <w:fldChar w:fldCharType="separate"/>
          </w:r>
          <w:hyperlink w:tooltip="#_Toc1" w:anchor="_Toc1" w:history="1">
            <w:r>
              <w:rPr>
                <w:rStyle w:val="1250"/>
              </w:rPr>
            </w:r>
            <w:r>
              <w:rPr>
                <w:rStyle w:val="1250"/>
              </w:rPr>
              <w:t xml:space="preserve">1. Introduction</w:t>
            </w:r>
            <w:r>
              <w:rPr>
                <w:rStyle w:val="1250"/>
              </w:rPr>
            </w:r>
            <w:r>
              <w:tab/>
            </w:r>
            <w:r>
              <w:fldChar w:fldCharType="begin"/>
              <w:instrText xml:space="preserve">PAGEREF _Toc1 \h</w:instrText>
              <w:fldChar w:fldCharType="separate"/>
              <w:t xml:space="preserve">3</w:t>
              <w:fldChar w:fldCharType="end"/>
            </w:r>
          </w:hyperlink>
          <w:r/>
          <w:r/>
        </w:p>
        <w:p w14:paraId="5998752E">
          <w:pPr>
            <w:pStyle w:val="1252"/>
            <w:pBdr/>
            <w:tabs>
              <w:tab w:val="right" w:leader="dot" w:pos="9061"/>
            </w:tabs>
            <w:spacing/>
            <w:ind/>
            <w:rPr/>
          </w:pPr>
          <w:r/>
          <w:hyperlink w:tooltip="#_Toc2" w:anchor="_Toc2" w:history="1">
            <w:r>
              <w:rPr>
                <w:rStyle w:val="1250"/>
              </w:rPr>
            </w:r>
            <w:r>
              <w:rPr>
                <w:rStyle w:val="1250"/>
                <w:lang w:val="fr-CH"/>
              </w:rPr>
              <w:t xml:space="preserve">1.1 </w:t>
            </w:r>
            <w:r>
              <w:rPr>
                <w:rStyle w:val="1250"/>
              </w:rPr>
              <w:t xml:space="preserve">Personnes impliquées</w:t>
            </w:r>
            <w:r>
              <w:rPr>
                <w:rStyle w:val="1250"/>
              </w:rPr>
            </w:r>
            <w:r>
              <w:tab/>
            </w:r>
            <w:r>
              <w:fldChar w:fldCharType="begin"/>
              <w:instrText xml:space="preserve">PAGEREF _Toc2 \h</w:instrText>
              <w:fldChar w:fldCharType="separate"/>
              <w:t xml:space="preserve">3</w:t>
              <w:fldChar w:fldCharType="end"/>
            </w:r>
          </w:hyperlink>
          <w:r/>
          <w:r/>
        </w:p>
        <w:p w14:paraId="1D69A354">
          <w:pPr>
            <w:pStyle w:val="1252"/>
            <w:pBdr/>
            <w:tabs>
              <w:tab w:val="right" w:leader="dot" w:pos="9061"/>
            </w:tabs>
            <w:spacing/>
            <w:ind/>
            <w:rPr/>
          </w:pPr>
          <w:r/>
          <w:hyperlink w:tooltip="#_Toc3" w:anchor="_Toc3" w:history="1">
            <w:r>
              <w:rPr>
                <w:rStyle w:val="1250"/>
              </w:rPr>
            </w:r>
            <w:r>
              <w:rPr>
                <w:rStyle w:val="1250"/>
                <w:lang w:val="fr-CH"/>
              </w:rPr>
              <w:t xml:space="preserve">1.2 </w:t>
            </w:r>
            <w:r>
              <w:rPr>
                <w:rStyle w:val="1250"/>
              </w:rPr>
              <w:t xml:space="preserve">Directives générales</w:t>
            </w:r>
            <w:r>
              <w:rPr>
                <w:rStyle w:val="1250"/>
              </w:rPr>
            </w:r>
            <w:r>
              <w:tab/>
            </w:r>
            <w:r>
              <w:fldChar w:fldCharType="begin"/>
              <w:instrText xml:space="preserve">PAGEREF _Toc3 \h</w:instrText>
              <w:fldChar w:fldCharType="separate"/>
              <w:t xml:space="preserve">3</w:t>
              <w:fldChar w:fldCharType="end"/>
            </w:r>
          </w:hyperlink>
          <w:r/>
          <w:r/>
        </w:p>
        <w:p w14:paraId="7355976F">
          <w:pPr>
            <w:pStyle w:val="1264"/>
            <w:pBdr/>
            <w:tabs>
              <w:tab w:val="right" w:leader="dot" w:pos="9061"/>
            </w:tabs>
            <w:spacing/>
            <w:ind/>
            <w:rPr/>
          </w:pPr>
          <w:r/>
          <w:hyperlink w:tooltip="#_Toc4" w:anchor="_Toc4" w:history="1">
            <w:r>
              <w:rPr>
                <w:rStyle w:val="1250"/>
              </w:rPr>
            </w:r>
            <w:r>
              <w:rPr>
                <w:rStyle w:val="1250"/>
                <w:lang w:val="fr-CH"/>
              </w:rPr>
              <w:t xml:space="preserve">1.2.1 Délais</w:t>
            </w:r>
            <w:r>
              <w:rPr>
                <w:rStyle w:val="1250"/>
              </w:rPr>
            </w:r>
            <w:r>
              <w:tab/>
            </w:r>
            <w:r>
              <w:fldChar w:fldCharType="begin"/>
              <w:instrText xml:space="preserve">PAGEREF _Toc4 \h</w:instrText>
              <w:fldChar w:fldCharType="separate"/>
              <w:t xml:space="preserve">3</w:t>
              <w:fldChar w:fldCharType="end"/>
            </w:r>
          </w:hyperlink>
          <w:r/>
          <w:r/>
        </w:p>
        <w:p w14:paraId="118BF0FF">
          <w:pPr>
            <w:pStyle w:val="1264"/>
            <w:pBdr/>
            <w:tabs>
              <w:tab w:val="right" w:leader="dot" w:pos="9061"/>
            </w:tabs>
            <w:spacing/>
            <w:ind/>
            <w:rPr/>
          </w:pPr>
          <w:r/>
          <w:hyperlink w:tooltip="#_Toc5" w:anchor="_Toc5" w:history="1">
            <w:r>
              <w:rPr>
                <w:rStyle w:val="1250"/>
              </w:rPr>
            </w:r>
            <w:r>
              <w:rPr>
                <w:rStyle w:val="1250"/>
                <w:lang w:val="fr-CH"/>
              </w:rPr>
              <w:t xml:space="preserve">1.2.2 Livrables</w:t>
            </w:r>
            <w:r>
              <w:rPr>
                <w:rStyle w:val="1250"/>
                <w:lang w:val="fr-CH"/>
              </w:rPr>
            </w:r>
            <w:r>
              <w:tab/>
            </w:r>
            <w:r>
              <w:fldChar w:fldCharType="begin"/>
              <w:instrText xml:space="preserve">PAGEREF _Toc5 \h</w:instrText>
              <w:fldChar w:fldCharType="separate"/>
              <w:t xml:space="preserve">3</w:t>
              <w:fldChar w:fldCharType="end"/>
            </w:r>
          </w:hyperlink>
          <w:r>
            <w:rPr>
              <w:lang w:val="fr-CH"/>
            </w:rPr>
          </w:r>
          <w:r/>
        </w:p>
        <w:p w14:paraId="2B28CE93">
          <w:pPr>
            <w:pStyle w:val="1249"/>
            <w:pBdr/>
            <w:tabs>
              <w:tab w:val="right" w:leader="dot" w:pos="9061"/>
            </w:tabs>
            <w:spacing/>
            <w:ind/>
            <w:rPr/>
          </w:pPr>
          <w:r/>
          <w:hyperlink w:tooltip="#_Toc6" w:anchor="_Toc6" w:history="1">
            <w:r>
              <w:rPr>
                <w:rStyle w:val="1250"/>
              </w:rPr>
            </w:r>
            <w:r>
              <w:rPr>
                <w:rStyle w:val="1250"/>
                <w:lang w:val="fr-CH"/>
              </w:rPr>
              <w:t xml:space="preserve">2</w:t>
            </w:r>
            <w:r>
              <w:rPr>
                <w:rStyle w:val="1250"/>
                <w:lang w:val="fr-CH"/>
              </w:rPr>
              <w:t xml:space="preserve">.</w:t>
            </w:r>
            <w:r>
              <w:rPr>
                <w:rStyle w:val="1250"/>
                <w:rFonts w:asciiTheme="minorHAnsi" w:hAnsiTheme="minorHAnsi" w:eastAsiaTheme="minorHAnsi" w:cstheme="minorBidi"/>
              </w:rPr>
              <w:t xml:space="preserve"> </w:t>
            </w:r>
            <w:r>
              <w:rPr>
                <w:rStyle w:val="1250"/>
              </w:rPr>
              <w:t xml:space="preserve">Spécifications du système</w:t>
            </w:r>
            <w:r>
              <w:rPr>
                <w:rStyle w:val="1250"/>
              </w:rPr>
            </w:r>
            <w:r>
              <w:tab/>
            </w:r>
            <w:r>
              <w:fldChar w:fldCharType="begin"/>
              <w:instrText xml:space="preserve">PAGEREF _Toc6 \h</w:instrText>
              <w:fldChar w:fldCharType="separate"/>
              <w:t xml:space="preserve">4</w:t>
              <w:fldChar w:fldCharType="end"/>
            </w:r>
          </w:hyperlink>
          <w:r/>
          <w:r/>
        </w:p>
        <w:p w14:paraId="603B5CB5">
          <w:pPr>
            <w:pStyle w:val="1252"/>
            <w:pBdr/>
            <w:tabs>
              <w:tab w:val="right" w:leader="dot" w:pos="9061"/>
            </w:tabs>
            <w:spacing/>
            <w:ind/>
            <w:rPr/>
          </w:pPr>
          <w:r/>
          <w:hyperlink w:tooltip="#_Toc7" w:anchor="_Toc7" w:history="1">
            <w:r>
              <w:rPr>
                <w:rStyle w:val="1250"/>
              </w:rPr>
            </w:r>
            <w:r>
              <w:rPr>
                <w:rStyle w:val="1250"/>
              </w:rPr>
              <w:t xml:space="preserve">2.1 </w:t>
            </w:r>
            <w:r>
              <w:rPr>
                <w:rStyle w:val="1250"/>
                <w:lang w:val="fr-CH"/>
              </w:rPr>
              <w:t xml:space="preserve">C</w:t>
            </w:r>
            <w:r>
              <w:rPr>
                <w:rStyle w:val="1250"/>
              </w:rPr>
              <w:t xml:space="preserve">ible</w:t>
            </w:r>
            <w:r>
              <w:rPr>
                <w:rStyle w:val="1250"/>
              </w:rPr>
            </w:r>
            <w:r>
              <w:tab/>
            </w:r>
            <w:r>
              <w:fldChar w:fldCharType="begin"/>
              <w:instrText xml:space="preserve">PAGEREF _Toc7 \h</w:instrText>
              <w:fldChar w:fldCharType="separate"/>
              <w:t xml:space="preserve">4</w:t>
              <w:fldChar w:fldCharType="end"/>
            </w:r>
          </w:hyperlink>
          <w:r/>
          <w:r/>
        </w:p>
        <w:p w14:paraId="4BFBDE01">
          <w:pPr>
            <w:pStyle w:val="1252"/>
            <w:pBdr/>
            <w:tabs>
              <w:tab w:val="right" w:leader="dot" w:pos="9061"/>
            </w:tabs>
            <w:spacing/>
            <w:ind/>
            <w:rPr/>
          </w:pPr>
          <w:r/>
          <w:hyperlink w:tooltip="#_Toc8" w:anchor="_Toc8" w:history="1">
            <w:r>
              <w:rPr>
                <w:rStyle w:val="1250"/>
              </w:rPr>
            </w:r>
            <w:r>
              <w:rPr>
                <w:rStyle w:val="1250"/>
                <w:lang w:val="fr-CH"/>
              </w:rPr>
              <w:t xml:space="preserve">2.</w:t>
            </w:r>
            <w:r>
              <w:rPr>
                <w:rStyle w:val="1250"/>
                <w:lang w:val="fr-CH"/>
              </w:rPr>
              <w:t xml:space="preserve">2</w:t>
            </w:r>
            <w:r>
              <w:rPr>
                <w:rStyle w:val="1250"/>
                <w:lang w:val="fr-CH"/>
              </w:rPr>
              <w:t xml:space="preserve"> </w:t>
            </w:r>
            <w:r>
              <w:rPr>
                <w:rStyle w:val="1250"/>
              </w:rPr>
              <w:t xml:space="preserve">Exigences fonctionnel</w:t>
            </w:r>
            <w:r>
              <w:rPr>
                <w:rStyle w:val="1250"/>
                <w:lang w:val="fr-CH"/>
              </w:rPr>
              <w:t xml:space="preserve">le</w:t>
            </w:r>
            <w:r>
              <w:rPr>
                <w:rStyle w:val="1250"/>
              </w:rPr>
              <w:t xml:space="preserve">s</w:t>
            </w:r>
            <w:r>
              <w:rPr>
                <w:rStyle w:val="1250"/>
              </w:rPr>
              <w:t xml:space="preserve"> </w:t>
            </w:r>
            <w:r>
              <w:rPr>
                <w:rStyle w:val="1250"/>
              </w:rPr>
            </w:r>
            <w:r>
              <w:tab/>
            </w:r>
            <w:r>
              <w:fldChar w:fldCharType="begin"/>
              <w:instrText xml:space="preserve">PAGEREF _Toc8 \h</w:instrText>
              <w:fldChar w:fldCharType="separate"/>
              <w:t xml:space="preserve">4</w:t>
              <w:fldChar w:fldCharType="end"/>
            </w:r>
          </w:hyperlink>
          <w:r/>
          <w:r/>
        </w:p>
        <w:p w14:paraId="3842E327">
          <w:pPr>
            <w:pStyle w:val="1249"/>
            <w:pBdr/>
            <w:tabs>
              <w:tab w:val="right" w:leader="dot" w:pos="9061"/>
            </w:tabs>
            <w:spacing/>
            <w:ind/>
            <w:rPr/>
          </w:pPr>
          <w:r/>
          <w:hyperlink w:tooltip="#_Toc9" w:anchor="_Toc9" w:history="1">
            <w:r>
              <w:rPr>
                <w:rStyle w:val="1250"/>
              </w:rPr>
            </w:r>
            <w:r>
              <w:rPr>
                <w:rStyle w:val="1250"/>
                <w:lang w:val="fr-CH"/>
              </w:rPr>
              <w:t xml:space="preserve">3. </w:t>
            </w:r>
            <w:r>
              <w:rPr>
                <w:rStyle w:val="1250"/>
              </w:rPr>
              <w:t xml:space="preserve">Conception Matérielle</w:t>
            </w:r>
            <w:r>
              <w:rPr>
                <w:rStyle w:val="1250"/>
                <w:lang w:val="fr-CH"/>
              </w:rPr>
              <w:t xml:space="preserve"> </w:t>
            </w:r>
            <w:r>
              <w:rPr>
                <w:rStyle w:val="1250"/>
              </w:rPr>
            </w:r>
            <w:r>
              <w:tab/>
            </w:r>
            <w:r>
              <w:fldChar w:fldCharType="begin"/>
              <w:instrText xml:space="preserve">PAGEREF _Toc9 \h</w:instrText>
              <w:fldChar w:fldCharType="separate"/>
              <w:t xml:space="preserve">5</w:t>
              <w:fldChar w:fldCharType="end"/>
            </w:r>
          </w:hyperlink>
          <w:r/>
          <w:r/>
        </w:p>
        <w:p w14:paraId="48F3B076">
          <w:pPr>
            <w:pStyle w:val="1252"/>
            <w:pBdr/>
            <w:tabs>
              <w:tab w:val="right" w:leader="dot" w:pos="9061"/>
            </w:tabs>
            <w:spacing/>
            <w:ind/>
            <w:rPr/>
          </w:pPr>
          <w:r/>
          <w:hyperlink w:tooltip="#_Toc10" w:anchor="_Toc10" w:history="1">
            <w:r>
              <w:rPr>
                <w:rStyle w:val="1250"/>
              </w:rPr>
            </w:r>
            <w:r>
              <w:rPr>
                <w:rStyle w:val="1250"/>
                <w:highlight w:val="none"/>
                <w:lang w:val="fr-CH"/>
              </w:rPr>
              <w:t xml:space="preserve">3.1 </w:t>
            </w:r>
            <w:r>
              <w:rPr>
                <w:rStyle w:val="1250"/>
              </w:rPr>
              <w:t xml:space="preserve">Vue d'ensemble de l'architecture</w:t>
            </w:r>
            <w:r>
              <w:rPr>
                <w:rStyle w:val="1250"/>
              </w:rPr>
            </w:r>
            <w:r>
              <w:tab/>
            </w:r>
            <w:r>
              <w:fldChar w:fldCharType="begin"/>
              <w:instrText xml:space="preserve">PAGEREF _Toc10 \h</w:instrText>
              <w:fldChar w:fldCharType="separate"/>
              <w:t xml:space="preserve">5</w:t>
              <w:fldChar w:fldCharType="end"/>
            </w:r>
          </w:hyperlink>
          <w:r/>
          <w:r/>
        </w:p>
        <w:p w14:paraId="6C995B38">
          <w:pPr>
            <w:pStyle w:val="1252"/>
            <w:pBdr/>
            <w:tabs>
              <w:tab w:val="right" w:leader="dot" w:pos="9061"/>
            </w:tabs>
            <w:spacing/>
            <w:ind/>
            <w:rPr/>
          </w:pPr>
          <w:r/>
          <w:hyperlink w:tooltip="#_Toc11" w:anchor="_Toc11" w:history="1">
            <w:r>
              <w:rPr>
                <w:rStyle w:val="1250"/>
              </w:rPr>
            </w:r>
            <w:r>
              <w:rPr>
                <w:rStyle w:val="1250"/>
                <w:lang w:val="fr-CH"/>
              </w:rPr>
              <w:t xml:space="preserve">3.2 </w:t>
            </w:r>
            <w:r>
              <w:rPr>
                <w:rStyle w:val="1250"/>
              </w:rPr>
              <w:t xml:space="preserve">Module de lecture RFID : </w:t>
            </w:r>
            <w:r>
              <w:rPr>
                <w:rStyle w:val="1250"/>
                <w:lang w:val="fr-CH"/>
              </w:rPr>
              <w:t xml:space="preserve">RC522</w:t>
            </w:r>
            <w:r>
              <w:rPr>
                <w:rStyle w:val="1250"/>
              </w:rPr>
            </w:r>
            <w:r>
              <w:tab/>
            </w:r>
            <w:r>
              <w:fldChar w:fldCharType="begin"/>
              <w:instrText xml:space="preserve">PAGEREF _Toc11 \h</w:instrText>
              <w:fldChar w:fldCharType="separate"/>
              <w:t xml:space="preserve">5</w:t>
              <w:fldChar w:fldCharType="end"/>
            </w:r>
          </w:hyperlink>
          <w:r/>
          <w:r/>
        </w:p>
        <w:p w14:paraId="74900EA1">
          <w:pPr>
            <w:pStyle w:val="1252"/>
            <w:pBdr/>
            <w:tabs>
              <w:tab w:val="right" w:leader="dot" w:pos="9061"/>
            </w:tabs>
            <w:spacing/>
            <w:ind/>
            <w:rPr/>
          </w:pPr>
          <w:r/>
          <w:hyperlink w:tooltip="#_Toc12" w:anchor="_Toc12" w:history="1">
            <w:r>
              <w:rPr>
                <w:rStyle w:val="1250"/>
              </w:rPr>
            </w:r>
            <w:r>
              <w:rPr>
                <w:rStyle w:val="1250"/>
                <w:highlight w:val="none"/>
                <w:lang w:val="fr-CH"/>
              </w:rPr>
              <w:t xml:space="preserve">3.3 </w:t>
            </w:r>
            <w:r>
              <w:rPr>
                <w:rStyle w:val="1250"/>
                <w:highlight w:val="none"/>
                <w:lang w:val="fr-CH"/>
              </w:rPr>
              <w:t xml:space="preserve">Interface Automate (PLC) : </w:t>
            </w:r>
            <w:r>
              <w:rPr>
                <w:rStyle w:val="1250"/>
                <w:highlight w:val="none"/>
                <w:lang w:val="fr-CH"/>
              </w:rPr>
              <w:t xml:space="preserve">RS-485</w:t>
            </w:r>
            <w:r>
              <w:rPr>
                <w:rStyle w:val="1250"/>
                <w:highlight w:val="none"/>
                <w:lang w:val="fr-CH"/>
              </w:rPr>
              <w:t xml:space="preserve"> et MAX3485</w:t>
            </w:r>
            <w:r>
              <w:rPr>
                <w:rStyle w:val="1250"/>
              </w:rPr>
            </w:r>
            <w:r>
              <w:tab/>
            </w:r>
            <w:r>
              <w:fldChar w:fldCharType="begin"/>
              <w:instrText xml:space="preserve">PAGEREF _Toc12 \h</w:instrText>
              <w:fldChar w:fldCharType="separate"/>
              <w:t xml:space="preserve">5</w:t>
              <w:fldChar w:fldCharType="end"/>
            </w:r>
          </w:hyperlink>
          <w:r/>
          <w:r/>
        </w:p>
        <w:p w14:paraId="46B83FBD">
          <w:pPr>
            <w:pStyle w:val="1252"/>
            <w:pBdr/>
            <w:tabs>
              <w:tab w:val="right" w:leader="dot" w:pos="9061"/>
            </w:tabs>
            <w:spacing/>
            <w:ind/>
            <w:rPr/>
          </w:pPr>
          <w:r/>
          <w:hyperlink w:tooltip="#_Toc13" w:anchor="_Toc13" w:history="1">
            <w:r>
              <w:rPr>
                <w:rStyle w:val="1250"/>
              </w:rPr>
            </w:r>
            <w:r>
              <w:rPr>
                <w:rStyle w:val="1250"/>
                <w:highlight w:val="none"/>
                <w:lang w:val="fr-CH"/>
              </w:rPr>
              <w:t xml:space="preserve">3.4 </w:t>
            </w:r>
            <w:r>
              <w:rPr>
                <w:rStyle w:val="1250"/>
              </w:rPr>
              <w:t xml:space="preserve">Gestion de l'alimentation :</w:t>
            </w:r>
            <w:r>
              <w:rPr>
                <w:rStyle w:val="1250"/>
                <w:lang w:val="fr-CH"/>
              </w:rPr>
              <w:t xml:space="preserve"> </w:t>
            </w:r>
            <w:r>
              <w:rPr>
                <w:rStyle w:val="1250"/>
                <w:lang w:val="fr-CH"/>
              </w:rPr>
              <w:t xml:space="preserve">(24-&gt;5VDC)</w:t>
            </w:r>
            <w:r>
              <w:rPr>
                <w:rStyle w:val="1250"/>
              </w:rPr>
            </w:r>
            <w:r>
              <w:tab/>
            </w:r>
            <w:r>
              <w:fldChar w:fldCharType="begin"/>
              <w:instrText xml:space="preserve">PAGEREF _Toc13 \h</w:instrText>
              <w:fldChar w:fldCharType="separate"/>
              <w:t xml:space="preserve">6</w:t>
              <w:fldChar w:fldCharType="end"/>
            </w:r>
          </w:hyperlink>
          <w:r/>
          <w:r/>
        </w:p>
        <w:p w14:paraId="0ACC3071">
          <w:pPr>
            <w:pStyle w:val="1252"/>
            <w:pBdr/>
            <w:tabs>
              <w:tab w:val="right" w:leader="dot" w:pos="9061"/>
            </w:tabs>
            <w:spacing/>
            <w:ind/>
            <w:rPr/>
          </w:pPr>
          <w:r/>
          <w:hyperlink w:tooltip="#_Toc14" w:anchor="_Toc14" w:history="1">
            <w:r>
              <w:rPr>
                <w:rStyle w:val="1250"/>
              </w:rPr>
            </w:r>
            <w:r>
              <w:rPr>
                <w:rStyle w:val="1250"/>
                <w:highlight w:val="none"/>
                <w:lang w:val="fr-CH"/>
              </w:rPr>
              <w:t xml:space="preserve">3.5 </w:t>
            </w:r>
            <w:r>
              <w:rPr>
                <w:rStyle w:val="1250"/>
              </w:rPr>
              <w:t xml:space="preserve">Interfaces de contrôle local et de diagnostic</w:t>
            </w:r>
            <w:r>
              <w:rPr>
                <w:rStyle w:val="1250"/>
              </w:rPr>
            </w:r>
            <w:r>
              <w:tab/>
            </w:r>
            <w:r>
              <w:fldChar w:fldCharType="begin"/>
              <w:instrText xml:space="preserve">PAGEREF _Toc14 \h</w:instrText>
              <w:fldChar w:fldCharType="separate"/>
              <w:t xml:space="preserve">6</w:t>
              <w:fldChar w:fldCharType="end"/>
            </w:r>
          </w:hyperlink>
          <w:r/>
          <w:r/>
        </w:p>
        <w:p w14:paraId="1A1864AC">
          <w:pPr>
            <w:pStyle w:val="1252"/>
            <w:pBdr/>
            <w:tabs>
              <w:tab w:val="right" w:leader="dot" w:pos="9061"/>
            </w:tabs>
            <w:spacing/>
            <w:ind/>
            <w:rPr/>
          </w:pPr>
          <w:r/>
          <w:hyperlink w:tooltip="#_Toc15" w:anchor="_Toc15" w:history="1">
            <w:r>
              <w:rPr>
                <w:rStyle w:val="1250"/>
              </w:rPr>
            </w:r>
            <w:r>
              <w:rPr>
                <w:rStyle w:val="1250"/>
                <w:lang w:val="fr-CH"/>
              </w:rPr>
              <w:t xml:space="preserve">3.6 Branchement / Liaison</w:t>
            </w:r>
            <w:r>
              <w:rPr>
                <w:rStyle w:val="1250"/>
                <w:lang w:val="fr-CH"/>
              </w:rPr>
            </w:r>
            <w:r>
              <w:tab/>
            </w:r>
            <w:r>
              <w:fldChar w:fldCharType="begin"/>
              <w:instrText xml:space="preserve">PAGEREF _Toc15 \h</w:instrText>
              <w:fldChar w:fldCharType="separate"/>
              <w:t xml:space="preserve">6</w:t>
              <w:fldChar w:fldCharType="end"/>
            </w:r>
          </w:hyperlink>
          <w:r>
            <w:rPr>
              <w:lang w:val="fr-CH"/>
            </w:rPr>
          </w:r>
          <w:r/>
        </w:p>
        <w:p w14:paraId="29D0A972">
          <w:pPr>
            <w:pStyle w:val="1252"/>
            <w:pBdr/>
            <w:tabs>
              <w:tab w:val="right" w:leader="dot" w:pos="9061"/>
            </w:tabs>
            <w:spacing/>
            <w:ind/>
            <w:rPr/>
          </w:pPr>
          <w:r/>
          <w:hyperlink w:tooltip="#_Toc16" w:anchor="_Toc16" w:history="1">
            <w:r>
              <w:rPr>
                <w:rStyle w:val="1250"/>
              </w:rPr>
            </w:r>
            <w:r>
              <w:rPr>
                <w:rStyle w:val="1250"/>
                <w:highlight w:val="none"/>
                <w:lang w:val="fr-CH"/>
              </w:rPr>
              <w:t xml:space="preserve">3.6 </w:t>
            </w:r>
            <w:r>
              <w:rPr>
                <w:rStyle w:val="1250"/>
              </w:rPr>
              <w:t xml:space="preserve">Unité de traitement centrale : Le choix de l'ESP32</w:t>
            </w:r>
            <w:r>
              <w:rPr>
                <w:rStyle w:val="1250"/>
              </w:rPr>
            </w:r>
            <w:r>
              <w:tab/>
            </w:r>
            <w:r>
              <w:fldChar w:fldCharType="begin"/>
              <w:instrText xml:space="preserve">PAGEREF _Toc16 \h</w:instrText>
              <w:fldChar w:fldCharType="separate"/>
              <w:t xml:space="preserve">7</w:t>
              <w:fldChar w:fldCharType="end"/>
            </w:r>
          </w:hyperlink>
          <w:r/>
          <w:r/>
        </w:p>
        <w:p w14:paraId="2CFEB909">
          <w:pPr>
            <w:pBdr/>
            <w:spacing/>
            <w:ind/>
            <w:rPr/>
          </w:pPr>
          <w:r>
            <w:rPr>
              <w:b/>
              <w:bCs/>
            </w:rPr>
            <w:fldChar w:fldCharType="end"/>
          </w:r>
          <w:r/>
        </w:p>
      </w:sdtContent>
    </w:sdt>
    <w:p w14:paraId="58D15647" w14:textId="77777777">
      <w:pPr>
        <w:pBdr/>
        <w:tabs>
          <w:tab w:val="left" w:leader="none" w:pos="6403"/>
        </w:tabs>
        <w:spacing/>
        <w:ind/>
        <w:rPr/>
      </w:pPr>
      <w:r>
        <w:tab/>
      </w:r>
      <w:r>
        <w:br w:type="page" w:clear="all"/>
      </w:r>
      <w:r/>
    </w:p>
    <w:p w14:paraId="71E7D867" w14:textId="77777777">
      <w:pPr>
        <w:pStyle w:val="1052"/>
        <w:pBdr/>
        <w:spacing/>
        <w:ind/>
        <w:rPr/>
      </w:pPr>
      <w:r/>
      <w:bookmarkStart w:id="1" w:name="_Toc1"/>
      <w:r>
        <w:t xml:space="preserve">1. Introduction</w:t>
      </w:r>
      <w:bookmarkEnd w:id="1"/>
      <w:r/>
      <w:r/>
    </w:p>
    <w:p w14:paraId="5A068422" w14:textId="1B4034DB">
      <w:pPr>
        <w:pBdr/>
        <w:spacing/>
        <w:ind/>
        <w:jc w:val="both"/>
        <w:rPr>
          <w:lang w:val="fr-CH" w:bidi="fr-CH"/>
        </w:rPr>
      </w:pPr>
      <w:r>
        <w:rPr>
          <w:lang w:val="fr-CH" w:bidi="fr-CH"/>
        </w:rPr>
      </w:r>
      <w:r>
        <w:rPr>
          <w:lang w:val="fr-CH" w:bidi="fr-CH"/>
        </w:rPr>
        <w:t xml:space="preserve">Ce module d’apprentissage a pour objectif de couvrir l’ensemble du cycle de développement d'un système embarqué de lecture et d'écriture de tags RFID , depuis l’analyse des besoins jusqu’aux phases de fabrication, de test et de validation du prototype.</w:t>
      </w:r>
      <w:r>
        <w:rPr>
          <w:lang w:val="fr-CH" w:bidi="fr-CH"/>
        </w:rPr>
      </w:r>
      <w:r>
        <w:rPr>
          <w:lang w:val="fr-CH" w:bidi="fr-CH"/>
        </w:rPr>
      </w:r>
    </w:p>
    <w:p w14:paraId="03039DCC">
      <w:pPr>
        <w:pBdr/>
        <w:spacing/>
        <w:ind/>
        <w:jc w:val="both"/>
        <w:rPr>
          <w:highlight w:val="none"/>
          <w:lang w:val="fr-CH" w:bidi="fr-CH"/>
        </w:rPr>
      </w:pPr>
      <w:r>
        <w:rPr>
          <w:lang w:val="fr-CH" w:bidi="fr-CH"/>
        </w:rPr>
        <w:t xml:space="preserve">Il me</w:t>
      </w:r>
      <w:r>
        <w:rPr>
          <w:lang w:val="fr-CH" w:bidi="fr-CH"/>
        </w:rPr>
        <w:t xml:space="preserve">t l’accent sur les bonnes pratiques de conception matérielle et logicielle, l'intégration dans un environnement industriel, et l’utilisation d’outils de développement professionnels.</w:t>
      </w:r>
      <w:r>
        <w:rPr>
          <w:highlight w:val="none"/>
          <w:lang w:val="fr-CH" w:bidi="fr-CH"/>
        </w:rPr>
      </w:r>
      <w:r>
        <w:rPr>
          <w:highlight w:val="none"/>
          <w:lang w:val="fr-CH" w:bidi="fr-CH"/>
        </w:rPr>
      </w:r>
    </w:p>
    <w:p w14:paraId="247BB282">
      <w:pPr>
        <w:pBdr/>
        <w:spacing/>
        <w:ind/>
        <w:jc w:val="both"/>
        <w:rPr>
          <w:highlight w:val="none"/>
          <w:lang w:val="fr-CH" w:bidi="fr-CH"/>
        </w:rPr>
      </w:pPr>
      <w:r>
        <w:rPr>
          <w:highlight w:val="none"/>
          <w:lang w:val="fr-CH" w:bidi="fr-CH"/>
        </w:rPr>
      </w:r>
      <w:r>
        <w:t xml:space="preserve">Les compétences visées sont les suivantes :</w:t>
      </w:r>
      <w:r>
        <w:rPr>
          <w:highlight w:val="none"/>
          <w:lang w:val="fr-CH" w:bidi="fr-CH"/>
        </w:rPr>
      </w:r>
      <w:r>
        <w:rPr>
          <w:highlight w:val="none"/>
          <w:lang w:val="fr-CH" w:bidi="fr-CH"/>
        </w:rPr>
      </w:r>
    </w:p>
    <w:p w14:paraId="42CBFC1F">
      <w:pPr>
        <w:pStyle w:val="1253"/>
        <w:numPr>
          <w:ilvl w:val="0"/>
          <w:numId w:val="116"/>
        </w:numPr>
        <w:pBdr/>
        <w:spacing/>
        <w:ind/>
        <w:jc w:val="both"/>
        <w:rPr>
          <w:lang w:val="fr-CH" w:bidi="fr-CH"/>
        </w:rPr>
      </w:pPr>
      <w:r>
        <w:rPr>
          <w:highlight w:val="none"/>
          <w:lang w:val="fr-CH" w:bidi="fr-CH"/>
        </w:rPr>
      </w:r>
      <w:r>
        <w:rPr>
          <w:highlight w:val="none"/>
          <w:lang w:val="fr-CH" w:bidi="fr-CH"/>
        </w:rPr>
        <w:t xml:space="preserve">Conception électronique : Création de schémas de principe, routage de la carte électronique (PCB) et assemblage des composants.</w:t>
      </w:r>
      <w:r>
        <w:rPr>
          <w:lang w:val="fr-CH" w:bidi="fr-CH"/>
        </w:rPr>
        <w:tab/>
        <w:br/>
      </w:r>
      <w:r>
        <w:rPr>
          <w:lang w:val="fr-CH" w:bidi="fr-CH"/>
        </w:rPr>
      </w:r>
      <w:r>
        <w:rPr>
          <w:lang w:val="fr-CH" w:bidi="fr-CH"/>
        </w:rPr>
      </w:r>
    </w:p>
    <w:p w14:paraId="0F9BE348">
      <w:pPr>
        <w:pStyle w:val="1253"/>
        <w:numPr>
          <w:ilvl w:val="0"/>
          <w:numId w:val="116"/>
        </w:numPr>
        <w:pBdr/>
        <w:spacing/>
        <w:ind/>
        <w:jc w:val="both"/>
        <w:rPr/>
      </w:pPr>
      <w:r>
        <w:rPr>
          <w:highlight w:val="none"/>
          <w:lang w:val="fr-CH" w:bidi="fr-CH"/>
        </w:rPr>
        <w:t xml:space="preserve">Conception mécanique : Modélisation 3D et impression d'un boîtier de protection adapté à une installation universelle sur ligne de production.</w:t>
        <w:tab/>
        <w:br/>
      </w:r>
      <w:r>
        <w:rPr>
          <w:highlight w:val="none"/>
          <w:lang w:val="fr-CH" w:bidi="fr-CH"/>
        </w:rPr>
      </w:r>
      <w:r/>
    </w:p>
    <w:p w14:paraId="6E77F780">
      <w:pPr>
        <w:pStyle w:val="1253"/>
        <w:numPr>
          <w:ilvl w:val="0"/>
          <w:numId w:val="116"/>
        </w:numPr>
        <w:pBdr/>
        <w:spacing/>
        <w:ind/>
        <w:jc w:val="both"/>
        <w:rPr/>
      </w:pPr>
      <w:r>
        <w:rPr>
          <w:highlight w:val="none"/>
          <w:lang w:val="fr-CH" w:bidi="fr-CH"/>
        </w:rPr>
        <w:t xml:space="preserve">Développement logiciel embarqué : Programmation d'un microcontrôleur et intégration d'une librairie RFID pour la lecture, l'écriture et la gestion d'une mémoire restreinte.</w:t>
        <w:br/>
      </w:r>
      <w:r>
        <w:rPr>
          <w:highlight w:val="none"/>
          <w:lang w:val="fr-CH" w:bidi="fr-CH"/>
        </w:rPr>
      </w:r>
      <w:r/>
    </w:p>
    <w:p w14:paraId="312BD6A1">
      <w:pPr>
        <w:pStyle w:val="1253"/>
        <w:numPr>
          <w:ilvl w:val="0"/>
          <w:numId w:val="116"/>
        </w:numPr>
        <w:pBdr/>
        <w:spacing/>
        <w:ind/>
        <w:jc w:val="both"/>
        <w:rPr/>
      </w:pPr>
      <w:r>
        <w:rPr>
          <w:highlight w:val="none"/>
          <w:lang w:val="fr-CH" w:bidi="fr-CH"/>
        </w:rPr>
        <w:t xml:space="preserve">Architecture de communication : Mise en œuvre d'une communication hybride comprenant un protocole strict avec un automate (PLC) et des requêtes API HTTP vers un serveur Node-RED.</w:t>
        <w:br/>
      </w:r>
      <w:r>
        <w:rPr>
          <w:highlight w:val="none"/>
          <w:lang w:val="fr-CH" w:bidi="fr-CH"/>
        </w:rPr>
      </w:r>
      <w:r/>
    </w:p>
    <w:p w14:paraId="4707F387" w14:textId="77777777">
      <w:pPr>
        <w:pStyle w:val="1053"/>
        <w:pBdr/>
        <w:spacing/>
        <w:ind/>
        <w:rPr/>
      </w:pPr>
      <w:r/>
      <w:bookmarkStart w:id="2" w:name="_Toc2"/>
      <w:r>
        <w:rPr>
          <w:lang w:val="fr-CH"/>
        </w:rPr>
        <w:t xml:space="preserve">1.1 </w:t>
      </w:r>
      <w:r>
        <w:t xml:space="preserve">Personnes impliquées</w:t>
      </w:r>
      <w:bookmarkEnd w:id="2"/>
      <w:r/>
      <w:r/>
    </w:p>
    <w:p w14:paraId="17166075" w14:textId="77777777">
      <w:pPr>
        <w:pBdr/>
        <w:spacing/>
        <w:ind/>
        <w:rPr/>
      </w:pPr>
      <w:r>
        <w:t xml:space="preserve">Élève impliqué :</w:t>
      </w:r>
      <w:r/>
    </w:p>
    <w:p w14:paraId="507F16E2" w14:textId="77777777">
      <w:pPr>
        <w:pStyle w:val="1253"/>
        <w:numPr>
          <w:ilvl w:val="0"/>
          <w:numId w:val="102"/>
        </w:numPr>
        <w:pBdr/>
        <w:spacing w:line="240" w:lineRule="auto"/>
        <w:ind/>
        <w:rPr/>
      </w:pPr>
      <w:r>
        <w:t xml:space="preserve">Hofer Lukas : technicien ES en informatique 2</w:t>
      </w:r>
      <w:r>
        <w:rPr>
          <w:vertAlign w:val="superscript"/>
        </w:rPr>
        <w:t xml:space="preserve">e</w:t>
      </w:r>
      <w:r>
        <w:t xml:space="preserve"> année</w:t>
      </w:r>
      <w:r/>
    </w:p>
    <w:p w14:paraId="369DC6A7" w14:textId="77777777">
      <w:pPr>
        <w:pBdr/>
        <w:spacing/>
        <w:ind/>
        <w:rPr/>
      </w:pPr>
      <w:r>
        <w:t xml:space="preserve">Enseignants impliqués :</w:t>
      </w:r>
      <w:r/>
    </w:p>
    <w:p w14:paraId="2A2091B7" w14:textId="77777777">
      <w:pPr>
        <w:pStyle w:val="1253"/>
        <w:numPr>
          <w:ilvl w:val="0"/>
          <w:numId w:val="103"/>
        </w:numPr>
        <w:pBdr/>
        <w:spacing w:line="240" w:lineRule="auto"/>
        <w:ind/>
        <w:rPr/>
      </w:pPr>
      <w:r>
        <w:t xml:space="preserve">Claude Fahrni : </w:t>
      </w:r>
      <w:r>
        <w:rPr>
          <w:lang w:val="fr-CH"/>
        </w:rPr>
        <w:t xml:space="preserve">responsable du module et suivit technique du projet</w:t>
      </w:r>
      <w:r/>
    </w:p>
    <w:p w14:paraId="74EC2B75">
      <w:pPr>
        <w:pStyle w:val="1253"/>
        <w:numPr>
          <w:ilvl w:val="0"/>
          <w:numId w:val="103"/>
        </w:numPr>
        <w:pBdr/>
        <w:spacing w:line="240" w:lineRule="auto"/>
        <w:ind/>
        <w:rPr/>
      </w:pPr>
      <w:r>
        <w:rPr>
          <w:highlight w:val="none"/>
          <w:lang w:val="fr-CH"/>
        </w:rPr>
        <w:t xml:space="preserve">Montfermé Arnaud : ???</w:t>
      </w:r>
      <w:r>
        <w:rPr>
          <w:highlight w:val="none"/>
          <w:lang w:val="fr-CH"/>
        </w:rPr>
      </w:r>
      <w:r/>
    </w:p>
    <w:p w14:paraId="3E82EE86" w14:textId="77777777">
      <w:pPr>
        <w:pStyle w:val="1253"/>
        <w:numPr>
          <w:ilvl w:val="0"/>
          <w:numId w:val="103"/>
        </w:numPr>
        <w:pBdr/>
        <w:spacing w:line="240" w:lineRule="auto"/>
        <w:ind/>
        <w:rPr/>
      </w:pPr>
      <w:r>
        <w:t xml:space="preserve">Montavon Dominique : suivi technique du projet</w:t>
      </w:r>
      <w:r>
        <w:rPr>
          <w:sz w:val="32"/>
          <w:szCs w:val="32"/>
        </w:rPr>
        <w:br/>
      </w:r>
      <w:r>
        <w:rPr>
          <w:highlight w:val="none"/>
        </w:rPr>
      </w:r>
      <w:r/>
    </w:p>
    <w:p w14:paraId="6E55FF39" w14:textId="58F82EF1">
      <w:pPr>
        <w:pStyle w:val="1053"/>
        <w:pBdr/>
        <w:spacing/>
        <w:ind/>
        <w:rPr/>
      </w:pPr>
      <w:r/>
      <w:bookmarkStart w:id="3" w:name="_Toc3"/>
      <w:r>
        <w:rPr>
          <w:lang w:val="fr-CH"/>
        </w:rPr>
        <w:t xml:space="preserve">1.2 </w:t>
      </w:r>
      <w:r>
        <w:t xml:space="preserve">Directives générales</w:t>
      </w:r>
      <w:bookmarkEnd w:id="3"/>
      <w:r/>
      <w:r/>
    </w:p>
    <w:p w14:paraId="742D1B06" w14:textId="77777777">
      <w:pPr>
        <w:pStyle w:val="1054"/>
        <w:pBdr/>
        <w:spacing/>
        <w:ind/>
        <w:rPr/>
      </w:pPr>
      <w:r/>
      <w:bookmarkStart w:id="4" w:name="_Toc4"/>
      <w:r>
        <w:rPr>
          <w:lang w:val="fr-CH"/>
        </w:rPr>
        <w:t xml:space="preserve">1.2.1 Délais</w:t>
      </w:r>
      <w:bookmarkEnd w:id="4"/>
      <w:r/>
      <w:r/>
    </w:p>
    <w:tbl>
      <w:tblPr>
        <w:tblStyle w:val="1260"/>
        <w:tblW w:w="0" w:type="auto"/>
        <w:tblBorders/>
        <w:tblLook w:val="04A0" w:firstRow="1" w:lastRow="0" w:firstColumn="1" w:lastColumn="0" w:noHBand="0" w:noVBand="1"/>
      </w:tblPr>
      <w:tblGrid>
        <w:gridCol w:w="4531"/>
        <w:gridCol w:w="4530"/>
      </w:tblGrid>
      <w:tr>
        <w:trPr/>
        <w:tc>
          <w:tcPr>
            <w:tcBorders/>
            <w:tcW w:w="4535" w:type="dxa"/>
            <w:vMerge w:val="restart"/>
            <w:textDirection w:val="lrTb"/>
            <w:noWrap w:val="false"/>
          </w:tcPr>
          <w:p w14:paraId="51028B37">
            <w:pPr>
              <w:pBdr/>
              <w:spacing/>
              <w:ind/>
              <w:jc w:val="both"/>
              <w:rPr>
                <w:lang w:val="fr-CH" w:bidi="fr-CH"/>
              </w:rPr>
            </w:pPr>
            <w:r>
              <w:rPr>
                <w:lang w:val="fr-CH" w:bidi="fr-CH"/>
              </w:rPr>
              <w:t xml:space="preserve">Réedition des documents</w:t>
            </w:r>
            <w:r>
              <w:rPr>
                <w:lang w:val="fr-CH" w:bidi="fr-CH"/>
              </w:rPr>
            </w:r>
            <w:r>
              <w:rPr>
                <w:lang w:val="fr-CH" w:bidi="fr-CH"/>
              </w:rPr>
            </w:r>
          </w:p>
        </w:tc>
        <w:tc>
          <w:tcPr>
            <w:tcBorders/>
            <w:tcW w:w="4535" w:type="dxa"/>
            <w:vMerge w:val="restart"/>
            <w:textDirection w:val="lrTb"/>
            <w:noWrap w:val="false"/>
          </w:tcPr>
          <w:p w14:paraId="59110B63">
            <w:pPr>
              <w:pBdr/>
              <w:spacing/>
              <w:ind/>
              <w:jc w:val="both"/>
              <w:rPr>
                <w:lang w:val="fr-CH" w:bidi="fr-CH"/>
              </w:rPr>
            </w:pPr>
            <w:r>
              <w:rPr>
                <w:lang w:val="fr-CH" w:bidi="fr-CH"/>
              </w:rPr>
              <w:t xml:space="preserve">12 Juin 2026</w:t>
            </w:r>
            <w:r>
              <w:rPr>
                <w:lang w:val="fr-CH" w:bidi="fr-CH"/>
              </w:rPr>
            </w:r>
            <w:r>
              <w:rPr>
                <w:lang w:val="fr-CH" w:bidi="fr-CH"/>
              </w:rPr>
            </w:r>
          </w:p>
        </w:tc>
      </w:tr>
      <w:tr>
        <w:trPr/>
        <w:tc>
          <w:tcPr>
            <w:tcBorders/>
            <w:tcW w:w="4535" w:type="dxa"/>
            <w:textDirection w:val="lrTb"/>
            <w:noWrap w:val="false"/>
          </w:tcPr>
          <w:p w14:paraId="0172B5FC" w14:textId="77777777">
            <w:pPr>
              <w:pBdr/>
              <w:spacing/>
              <w:ind/>
              <w:jc w:val="both"/>
              <w:rPr>
                <w:lang w:val="fr-CH"/>
              </w:rPr>
            </w:pPr>
            <w:r>
              <w:rPr>
                <w:lang w:val="fr-CH" w:bidi="fr-CH"/>
              </w:rPr>
              <w:t xml:space="preserve">Présentation</w:t>
            </w:r>
            <w:r>
              <w:rPr>
                <w:lang w:val="fr-CH"/>
              </w:rPr>
            </w:r>
            <w:r>
              <w:rPr>
                <w:lang w:val="fr-CH"/>
              </w:rPr>
            </w:r>
          </w:p>
        </w:tc>
        <w:tc>
          <w:tcPr>
            <w:tcBorders/>
            <w:tcW w:w="4535" w:type="dxa"/>
            <w:textDirection w:val="lrTb"/>
            <w:noWrap w:val="false"/>
          </w:tcPr>
          <w:p w14:paraId="28BC4151" w14:textId="77777777">
            <w:pPr>
              <w:pBdr/>
              <w:spacing/>
              <w:ind/>
              <w:jc w:val="both"/>
              <w:rPr>
                <w:lang w:val="fr-CH"/>
              </w:rPr>
            </w:pPr>
            <w:r>
              <w:rPr>
                <w:lang w:val="fr-CH" w:bidi="fr-CH"/>
              </w:rPr>
              <w:t xml:space="preserve">17 </w:t>
            </w:r>
            <w:r>
              <w:rPr>
                <w:lang w:val="fr-CH" w:bidi="fr-CH"/>
              </w:rPr>
              <w:t xml:space="preserve">Juin</w:t>
            </w:r>
            <w:r>
              <w:rPr>
                <w:lang w:val="fr-CH" w:bidi="fr-CH"/>
              </w:rPr>
              <w:t xml:space="preserve"> 2026</w:t>
            </w:r>
            <w:r>
              <w:rPr>
                <w:lang w:val="fr-CH"/>
              </w:rPr>
            </w:r>
            <w:r>
              <w:rPr>
                <w:lang w:val="fr-CH"/>
              </w:rPr>
            </w:r>
          </w:p>
        </w:tc>
      </w:tr>
      <w:tr>
        <w:trPr/>
        <w:tc>
          <w:tcPr>
            <w:tcBorders/>
            <w:tcW w:w="4535" w:type="dxa"/>
            <w:textDirection w:val="lrTb"/>
            <w:noWrap w:val="false"/>
          </w:tcPr>
          <w:p w14:paraId="1B8E4D88" w14:textId="77777777">
            <w:pPr>
              <w:pBdr/>
              <w:spacing/>
              <w:ind/>
              <w:jc w:val="both"/>
              <w:rPr>
                <w:lang w:val="fr-CH"/>
              </w:rPr>
            </w:pPr>
            <w:r>
              <w:rPr>
                <w:lang w:val="fr-CH" w:bidi="fr-CH"/>
              </w:rPr>
              <w:t xml:space="preserve">Remise du travail complet</w:t>
            </w:r>
            <w:r>
              <w:rPr>
                <w:lang w:val="fr-CH"/>
              </w:rPr>
            </w:r>
            <w:r>
              <w:rPr>
                <w:lang w:val="fr-CH"/>
              </w:rPr>
            </w:r>
          </w:p>
        </w:tc>
        <w:tc>
          <w:tcPr>
            <w:tcBorders/>
            <w:tcW w:w="4535" w:type="dxa"/>
            <w:textDirection w:val="lrTb"/>
            <w:noWrap w:val="false"/>
          </w:tcPr>
          <w:p w14:paraId="3D41190C" w14:textId="77777777">
            <w:pPr>
              <w:pBdr/>
              <w:spacing/>
              <w:ind/>
              <w:jc w:val="both"/>
              <w:rPr>
                <w:lang w:val="fr-CH"/>
              </w:rPr>
            </w:pPr>
            <w:r>
              <w:rPr>
                <w:lang w:val="fr-CH" w:bidi="fr-CH"/>
              </w:rPr>
              <w:t xml:space="preserve">18 </w:t>
            </w:r>
            <w:r>
              <w:rPr>
                <w:lang w:val="fr-CH" w:bidi="fr-CH"/>
              </w:rPr>
              <w:t xml:space="preserve">Juin</w:t>
            </w:r>
            <w:r>
              <w:rPr>
                <w:lang w:val="fr-CH" w:bidi="fr-CH"/>
              </w:rPr>
              <w:t xml:space="preserve"> 2026</w:t>
            </w:r>
            <w:r>
              <w:rPr>
                <w:lang w:val="fr-CH"/>
              </w:rPr>
            </w:r>
            <w:r>
              <w:rPr>
                <w:lang w:val="fr-CH"/>
              </w:rPr>
            </w:r>
          </w:p>
        </w:tc>
      </w:tr>
    </w:tbl>
    <w:p w14:paraId="69C1EF07" w14:textId="77777777">
      <w:pPr>
        <w:pBdr/>
        <w:spacing/>
        <w:ind/>
        <w:jc w:val="both"/>
        <w:rPr/>
      </w:pPr>
      <w:r/>
      <w:r/>
    </w:p>
    <w:p w14:paraId="4FFBBF3A" w14:textId="77777777">
      <w:pPr>
        <w:pStyle w:val="1054"/>
        <w:pBdr/>
        <w:spacing/>
        <w:ind/>
        <w:rPr>
          <w:lang w:val="fr-CH"/>
        </w:rPr>
      </w:pPr>
      <w:r/>
      <w:bookmarkStart w:id="5" w:name="_Toc5"/>
      <w:r>
        <w:rPr>
          <w:lang w:val="fr-CH"/>
        </w:rPr>
        <w:t xml:space="preserve">1.2.2 Livrables</w:t>
      </w:r>
      <w:bookmarkEnd w:id="5"/>
      <w:r>
        <w:rPr>
          <w:lang w:val="fr-CH"/>
        </w:rPr>
      </w:r>
      <w:r>
        <w:rPr>
          <w:lang w:val="fr-CH"/>
        </w:rPr>
      </w:r>
    </w:p>
    <w:p w14:paraId="4F7F6DA8">
      <w:pPr>
        <w:pStyle w:val="1253"/>
        <w:numPr>
          <w:ilvl w:val="0"/>
          <w:numId w:val="104"/>
        </w:numPr>
        <w:pBdr/>
        <w:spacing w:line="240" w:lineRule="auto"/>
        <w:ind/>
        <w:jc w:val="both"/>
        <w:rPr/>
      </w:pPr>
      <w:r>
        <w:rPr>
          <w:highlight w:val="none"/>
          <w:lang w:val="fr-CH"/>
        </w:rPr>
      </w:r>
      <w:r>
        <w:rPr>
          <w:highlight w:val="none"/>
          <w:lang w:val="fr-CH"/>
        </w:rPr>
        <w:t xml:space="preserve">Cahier des charges</w:t>
      </w:r>
      <w:r>
        <w:rPr>
          <w:highlight w:val="none"/>
          <w:lang w:val="fr-CH"/>
        </w:rPr>
      </w:r>
      <w:r/>
    </w:p>
    <w:p w14:paraId="07E3EC31" w14:textId="77777777">
      <w:pPr>
        <w:pStyle w:val="1253"/>
        <w:numPr>
          <w:ilvl w:val="0"/>
          <w:numId w:val="104"/>
        </w:numPr>
        <w:pBdr/>
        <w:spacing w:line="240" w:lineRule="auto"/>
        <w:ind/>
        <w:jc w:val="both"/>
        <w:rPr/>
      </w:pPr>
      <w:r>
        <w:t xml:space="preserve">Documentation technique</w:t>
      </w:r>
      <w:r>
        <w:rPr>
          <w:lang w:val="fr-CH"/>
        </w:rPr>
        <w:t xml:space="preserve"> (ce présent document)</w:t>
      </w:r>
      <w:r/>
    </w:p>
    <w:p w14:paraId="73F2DA54" w14:textId="77777777">
      <w:pPr>
        <w:pStyle w:val="1253"/>
        <w:numPr>
          <w:ilvl w:val="0"/>
          <w:numId w:val="104"/>
        </w:numPr>
        <w:pBdr/>
        <w:spacing w:line="240" w:lineRule="auto"/>
        <w:ind/>
        <w:jc w:val="both"/>
        <w:rPr/>
      </w:pPr>
      <w:r>
        <w:rPr>
          <w:lang w:val="fr-CH"/>
        </w:rPr>
        <w:t xml:space="preserve">Présentation </w:t>
      </w:r>
      <w:r/>
    </w:p>
    <w:p w14:paraId="46AEB47D" w14:textId="09C801C2">
      <w:pPr>
        <w:pStyle w:val="1253"/>
        <w:numPr>
          <w:ilvl w:val="0"/>
          <w:numId w:val="104"/>
        </w:numPr>
        <w:pBdr/>
        <w:spacing w:line="240" w:lineRule="auto"/>
        <w:ind/>
        <w:jc w:val="both"/>
        <w:rPr/>
      </w:pPr>
      <w:r>
        <w:rPr>
          <w:lang w:val="fr-CH"/>
        </w:rPr>
        <w:t xml:space="preserve">Planification (avec suivit)</w:t>
      </w:r>
      <w:r/>
    </w:p>
    <w:p w14:paraId="6A472EBB" w14:textId="380BDC9C">
      <w:pPr>
        <w:pStyle w:val="1253"/>
        <w:numPr>
          <w:ilvl w:val="0"/>
          <w:numId w:val="104"/>
        </w:numPr>
        <w:pBdr/>
        <w:spacing w:line="240" w:lineRule="auto"/>
        <w:ind/>
        <w:jc w:val="both"/>
        <w:rPr/>
      </w:pPr>
      <w:r>
        <w:rPr>
          <w:lang w:val="fr-CH"/>
        </w:rPr>
        <w:t xml:space="preserve">Journal de travail</w:t>
      </w:r>
      <w:r>
        <w:rPr>
          <w:highlight w:val="none"/>
          <w:lang w:val="fr-CH"/>
        </w:rPr>
      </w:r>
      <w:r/>
    </w:p>
    <w:p w14:paraId="36DA1996">
      <w:pPr>
        <w:pStyle w:val="1253"/>
        <w:numPr>
          <w:ilvl w:val="0"/>
          <w:numId w:val="104"/>
        </w:numPr>
        <w:pBdr/>
        <w:spacing w:line="240" w:lineRule="auto"/>
        <w:ind/>
        <w:jc w:val="both"/>
        <w:rPr/>
      </w:pPr>
      <w:r>
        <w:rPr>
          <w:highlight w:val="none"/>
          <w:lang w:val="fr-CH"/>
        </w:rPr>
        <w:t xml:space="preserve">Prototype fonctionnel (PCB)</w:t>
      </w:r>
      <w:r>
        <w:rPr>
          <w:highlight w:val="none"/>
          <w:lang w:val="fr-CH"/>
        </w:rPr>
      </w:r>
      <w:r/>
    </w:p>
    <w:p w14:paraId="47D8BA56" w14:textId="280C3AE1">
      <w:pPr>
        <w:pStyle w:val="1052"/>
        <w:pBdr/>
        <w:spacing/>
        <w:ind/>
        <w:rPr/>
      </w:pPr>
      <w:r/>
      <w:bookmarkStart w:id="6" w:name="_Toc6"/>
      <w:r>
        <w:rPr>
          <w:lang w:val="fr-CH"/>
        </w:rPr>
        <w:t xml:space="preserve">2</w:t>
      </w:r>
      <w:r>
        <w:rPr>
          <w:lang w:val="fr-CH"/>
        </w:rPr>
        <w:t xml:space="preserve">.</w:t>
      </w:r>
      <w:r>
        <w:rPr>
          <w:rFonts w:asciiTheme="minorHAnsi" w:hAnsiTheme="minorHAnsi" w:eastAsiaTheme="minorHAnsi" w:cstheme="minorBidi"/>
          <w:color w:val="auto"/>
          <w:sz w:val="22"/>
          <w:szCs w:val="22"/>
        </w:rPr>
        <w:t xml:space="preserve"> </w:t>
      </w:r>
      <w:r>
        <w:t xml:space="preserve">Spécifications du système</w:t>
      </w:r>
      <w:bookmarkEnd w:id="6"/>
      <w:r/>
      <w:r/>
    </w:p>
    <w:p w14:paraId="74A78DF2" w14:textId="725B29B1">
      <w:pPr>
        <w:pBdr/>
        <w:spacing/>
        <w:ind/>
        <w:jc w:val="both"/>
        <w:rPr>
          <w:lang w:val="fr-CH"/>
        </w:rPr>
      </w:pPr>
      <w:r>
        <w:rPr>
          <w:lang w:val="fr-CH"/>
        </w:rPr>
      </w:r>
      <w:r>
        <w:rPr>
          <w:lang w:val="fr-CH"/>
        </w:rPr>
        <w:t xml:space="preserve">Le projet consiste à développer un appareil embarqué permettant à l’installation de :</w:t>
      </w:r>
      <w:r>
        <w:rPr>
          <w:lang w:val="fr-CH"/>
        </w:rPr>
      </w:r>
      <w:r>
        <w:rPr>
          <w:lang w:val="fr-CH"/>
        </w:rPr>
      </w:r>
    </w:p>
    <w:p w14:paraId="1FADBDEE">
      <w:pPr>
        <w:pBdr/>
        <w:spacing/>
        <w:ind/>
        <w:jc w:val="both"/>
        <w:rPr>
          <w:lang w:val="fr-CH"/>
        </w:rPr>
      </w:pPr>
      <w:r>
        <w:rPr>
          <w:lang w:val="fr-CH"/>
        </w:rPr>
        <w:t xml:space="preserve">Assurer l'interface physique et logique entre des tags RFID et un automate industriel (PLC).</w:t>
      </w:r>
      <w:r>
        <w:rPr>
          <w:lang w:val="fr-CH"/>
        </w:rPr>
      </w:r>
      <w:r>
        <w:rPr>
          <w:lang w:val="fr-CH"/>
        </w:rPr>
      </w:r>
    </w:p>
    <w:p w14:paraId="3D09CA31">
      <w:pPr>
        <w:pBdr/>
        <w:spacing/>
        <w:ind/>
        <w:jc w:val="both"/>
        <w:rPr>
          <w:lang w:val="fr-CH"/>
        </w:rPr>
      </w:pPr>
      <w:r>
        <w:rPr>
          <w:lang w:val="fr-CH"/>
        </w:rPr>
        <w:t xml:space="preserve">Identifier et tracer les palettes circulant sur la ligne de production en temps </w:t>
      </w:r>
      <w:r>
        <w:rPr>
          <w:lang w:val="fr-CH"/>
        </w:rPr>
        <w:t xml:space="preserve">réel.Gérer le stockage de données de production et d'articles dans une mémoire restreinte de 106 octets.</w:t>
      </w:r>
      <w:r>
        <w:rPr>
          <w:lang w:val="fr-CH"/>
        </w:rPr>
      </w:r>
      <w:r>
        <w:rPr>
          <w:lang w:val="fr-CH"/>
        </w:rPr>
      </w:r>
    </w:p>
    <w:p w14:paraId="7640D1A9">
      <w:pPr>
        <w:pBdr/>
        <w:spacing/>
        <w:ind/>
        <w:jc w:val="both"/>
        <w:rPr/>
      </w:pPr>
      <w:r>
        <w:rPr>
          <w:lang w:val="fr-CH"/>
        </w:rPr>
        <w:t xml:space="preserve">Communiquer de manière hybride avec un automate (commandes locales) et un serveur Node-RED (mise à jour de base de données via API).</w:t>
      </w:r>
      <w:r>
        <w:tab/>
        <w:br/>
      </w:r>
      <w:r/>
    </w:p>
    <w:p w14:paraId="180065F9" w14:textId="20085895">
      <w:pPr>
        <w:pStyle w:val="1053"/>
        <w:pBdr/>
        <w:spacing/>
        <w:ind/>
        <w:jc w:val="both"/>
        <w:rPr/>
      </w:pPr>
      <w:r/>
      <w:bookmarkStart w:id="7" w:name="_Toc7"/>
      <w:r>
        <w:t xml:space="preserve">2.1 </w:t>
      </w:r>
      <w:r>
        <w:rPr>
          <w:lang w:val="fr-CH"/>
        </w:rPr>
        <w:t xml:space="preserve">C</w:t>
      </w:r>
      <w:r>
        <w:t xml:space="preserve">ible</w:t>
      </w:r>
      <w:bookmarkEnd w:id="7"/>
      <w:r/>
      <w:r/>
    </w:p>
    <w:p w14:paraId="74CA850E" w14:textId="77777777">
      <w:pPr>
        <w:pBdr/>
        <w:spacing/>
        <w:ind/>
        <w:jc w:val="both"/>
        <w:rPr>
          <w:lang w:val="fr-CH"/>
        </w:rPr>
      </w:pPr>
      <w:r>
        <w:rPr>
          <w:lang w:val="fr-CH"/>
        </w:rPr>
      </w:r>
      <w:r>
        <w:rPr>
          <w:lang w:val="fr-CH"/>
        </w:rPr>
        <w:t xml:space="preserve">Ce projet part de trois constats principaux :</w:t>
      </w:r>
      <w:r>
        <w:rPr>
          <w:lang w:val="fr-CH"/>
        </w:rPr>
      </w:r>
      <w:r>
        <w:rPr>
          <w:lang w:val="fr-CH"/>
        </w:rPr>
      </w:r>
    </w:p>
    <w:p w14:paraId="411AE436">
      <w:pPr>
        <w:pStyle w:val="1253"/>
        <w:numPr>
          <w:ilvl w:val="0"/>
          <w:numId w:val="118"/>
        </w:numPr>
        <w:pBdr/>
        <w:spacing/>
        <w:ind/>
        <w:jc w:val="both"/>
        <w:rPr>
          <w:lang w:val="fr-CH"/>
        </w:rPr>
      </w:pPr>
      <w:r>
        <w:rPr>
          <w:lang w:val="fr-CH"/>
        </w:rPr>
        <w:t xml:space="preserve">Besoin de modularité : </w:t>
      </w:r>
      <w:r>
        <w:rPr>
          <w:lang w:val="fr-CH"/>
        </w:rPr>
        <w:t xml:space="preserve">Nécessité d'un système compact et bon marché pouvant être dupliqué et installé facilement sur n'importe quelle structure.</w:t>
      </w:r>
      <w:r>
        <w:rPr>
          <w:lang w:val="fr-CH"/>
        </w:rPr>
        <w:tab/>
        <w:br/>
      </w:r>
      <w:r>
        <w:rPr>
          <w:lang w:val="fr-CH"/>
        </w:rPr>
      </w:r>
      <w:r>
        <w:rPr>
          <w:lang w:val="fr-CH"/>
        </w:rPr>
      </w:r>
    </w:p>
    <w:p w14:paraId="45D57F4F">
      <w:pPr>
        <w:pStyle w:val="1253"/>
        <w:numPr>
          <w:ilvl w:val="0"/>
          <w:numId w:val="118"/>
        </w:numPr>
        <w:pBdr/>
        <w:spacing/>
        <w:ind/>
        <w:jc w:val="both"/>
        <w:rPr>
          <w:lang w:val="fr-CH"/>
        </w:rPr>
      </w:pPr>
      <w:r>
        <w:rPr>
          <w:lang w:val="fr-CH"/>
        </w:rPr>
        <w:t xml:space="preserve">Interopérabilité : </w:t>
      </w:r>
      <w:r>
        <w:rPr>
          <w:lang w:val="fr-CH"/>
        </w:rPr>
        <w:t xml:space="preserve">Besoin d'un lecteur universel capable de communiq</w:t>
      </w:r>
      <w:r>
        <w:rPr>
          <w:lang w:val="fr-CH"/>
        </w:rPr>
        <w:t xml:space="preserve">uer avec différents types de contrôleurs (Wago, Beckhoff, Raspberry Pi).</w:t>
      </w:r>
      <w:r>
        <w:tab/>
        <w:br/>
      </w:r>
      <w:r>
        <w:rPr>
          <w:lang w:val="fr-CH"/>
        </w:rPr>
      </w:r>
      <w:r>
        <w:rPr>
          <w:lang w:val="fr-CH"/>
        </w:rPr>
      </w:r>
    </w:p>
    <w:p w14:paraId="7DB26ED8">
      <w:pPr>
        <w:pStyle w:val="1253"/>
        <w:numPr>
          <w:ilvl w:val="0"/>
          <w:numId w:val="118"/>
        </w:numPr>
        <w:pBdr/>
        <w:spacing/>
        <w:ind/>
        <w:jc w:val="both"/>
        <w:rPr/>
      </w:pPr>
      <w:r>
        <w:rPr>
          <w:lang w:val="fr-CH"/>
        </w:rPr>
        <w:t xml:space="preserve">Digitalisation : Volonté d'automatiser la mise à jour des emplacements de palettes dans une base de données centrale indépendamment de l'automate.</w:t>
        <w:tab/>
        <w:br/>
      </w:r>
      <w:r/>
    </w:p>
    <w:p w14:paraId="5AFD7DCA" w14:textId="7E625CFE">
      <w:pPr>
        <w:pStyle w:val="1053"/>
        <w:pBdr/>
        <w:spacing/>
        <w:ind/>
        <w:rPr/>
      </w:pPr>
      <w:r/>
      <w:bookmarkStart w:id="8" w:name="_Toc8"/>
      <w:r>
        <w:rPr>
          <w:lang w:val="fr-CH"/>
        </w:rPr>
        <w:t xml:space="preserve">2.</w:t>
      </w:r>
      <w:r>
        <w:rPr>
          <w:lang w:val="fr-CH"/>
        </w:rPr>
        <w:t xml:space="preserve">2</w:t>
      </w:r>
      <w:r>
        <w:rPr>
          <w:lang w:val="fr-CH"/>
        </w:rPr>
        <w:t xml:space="preserve"> </w:t>
      </w:r>
      <w:r>
        <w:t xml:space="preserve">Exigences fonctionnel</w:t>
      </w:r>
      <w:r>
        <w:rPr>
          <w:lang w:val="fr-CH"/>
        </w:rPr>
        <w:t xml:space="preserve">le</w:t>
      </w:r>
      <w:r>
        <w:t xml:space="preserve">s</w:t>
      </w:r>
      <w:r>
        <w:t xml:space="preserve"> </w:t>
      </w:r>
      <w:bookmarkEnd w:id="8"/>
      <w:r/>
      <w:r/>
    </w:p>
    <w:p w14:paraId="6784DCC3" w14:textId="572738B4">
      <w:pPr>
        <w:pBdr/>
        <w:spacing/>
        <w:ind/>
        <w:rPr/>
      </w:pPr>
      <w:r>
        <w:t xml:space="preserve">Les fonctionnalités suivantes devront être implémentées</w:t>
      </w:r>
      <w:r/>
    </w:p>
    <w:tbl>
      <w:tblPr>
        <w:tblStyle w:val="1262"/>
        <w:tblW w:w="0" w:type="auto"/>
        <w:tblBorders/>
        <w:tblLayout w:type="fixed"/>
        <w:tblLook w:val="04A0" w:firstRow="1" w:lastRow="0" w:firstColumn="1" w:lastColumn="0" w:noHBand="0" w:noVBand="1"/>
      </w:tblPr>
      <w:tblGrid>
        <w:gridCol w:w="1275"/>
        <w:gridCol w:w="1276"/>
        <w:gridCol w:w="5386"/>
        <w:gridCol w:w="1134"/>
      </w:tblGrid>
      <w:tr>
        <w:trPr>
          <w:trHeight w:val="300"/>
        </w:trPr>
        <w:tc>
          <w:tcPr>
            <w:tcBorders/>
            <w:tcW w:w="1275" w:type="dxa"/>
            <w:vAlign w:val="center"/>
            <w:textDirection w:val="lrTb"/>
            <w:noWrap w:val="false"/>
          </w:tcPr>
          <w:p w14:paraId="39FC2FE5">
            <w:pPr>
              <w:pBdr/>
              <w:spacing w:after="0" w:before="0" w:line="240" w:lineRule="auto"/>
              <w:ind/>
              <w:rPr>
                <w:rFonts w:ascii="Calibri" w:hAnsi="Calibri" w:cs="Calibri"/>
                <w:b/>
                <w:bCs/>
                <w:color w:val="ffffff" w:themeColor="background1"/>
                <w:sz w:val="22"/>
                <w:szCs w:val="22"/>
              </w:rPr>
            </w:pPr>
            <w:r>
              <w:rPr>
                <w:rFonts w:ascii="Calibri" w:hAnsi="Calibri" w:eastAsia="Calibri" w:cs="Calibri"/>
                <w:b/>
                <w:bCs/>
                <w:color w:val="ffffff" w:themeColor="background1"/>
                <w:sz w:val="22"/>
                <w:szCs w:val="22"/>
              </w:rPr>
              <w:t xml:space="preserve">ID</w:t>
            </w:r>
            <w:r>
              <w:rPr>
                <w:rFonts w:ascii="Calibri" w:hAnsi="Calibri" w:cs="Calibri"/>
                <w:b/>
                <w:bCs/>
                <w:color w:val="ffffff" w:themeColor="background1"/>
                <w:sz w:val="22"/>
                <w:szCs w:val="22"/>
              </w:rPr>
            </w:r>
            <w:r>
              <w:rPr>
                <w:rFonts w:ascii="Calibri" w:hAnsi="Calibri" w:cs="Calibri"/>
                <w:b/>
                <w:bCs/>
                <w:color w:val="ffffff" w:themeColor="background1"/>
                <w:sz w:val="22"/>
                <w:szCs w:val="22"/>
              </w:rPr>
            </w:r>
          </w:p>
        </w:tc>
        <w:tc>
          <w:tcPr>
            <w:tcBorders/>
            <w:tcW w:w="1276" w:type="dxa"/>
            <w:vAlign w:val="center"/>
            <w:textDirection w:val="lrTb"/>
            <w:noWrap w:val="false"/>
          </w:tcPr>
          <w:p w14:paraId="4CA0C8E8">
            <w:pPr>
              <w:pBdr/>
              <w:spacing w:after="0" w:before="0" w:line="240" w:lineRule="auto"/>
              <w:ind/>
              <w:rPr>
                <w:rFonts w:ascii="Calibri" w:hAnsi="Calibri" w:cs="Calibri"/>
                <w:b/>
                <w:bCs/>
                <w:color w:val="ffffff" w:themeColor="background1"/>
                <w:sz w:val="22"/>
                <w:szCs w:val="22"/>
              </w:rPr>
            </w:pPr>
            <w:r>
              <w:rPr>
                <w:rFonts w:ascii="Calibri" w:hAnsi="Calibri" w:eastAsia="Calibri" w:cs="Calibri"/>
                <w:b/>
                <w:bCs/>
                <w:color w:val="ffffff" w:themeColor="background1"/>
                <w:sz w:val="22"/>
                <w:szCs w:val="22"/>
              </w:rPr>
              <w:t xml:space="preserve">Catégorie</w:t>
            </w:r>
            <w:r>
              <w:rPr>
                <w:rFonts w:ascii="Calibri" w:hAnsi="Calibri" w:cs="Calibri"/>
                <w:b/>
                <w:bCs/>
                <w:color w:val="ffffff" w:themeColor="background1"/>
                <w:sz w:val="22"/>
                <w:szCs w:val="22"/>
              </w:rPr>
            </w:r>
            <w:r>
              <w:rPr>
                <w:rFonts w:ascii="Calibri" w:hAnsi="Calibri" w:cs="Calibri"/>
                <w:b/>
                <w:bCs/>
                <w:color w:val="ffffff" w:themeColor="background1"/>
                <w:sz w:val="22"/>
                <w:szCs w:val="22"/>
              </w:rPr>
            </w:r>
          </w:p>
        </w:tc>
        <w:tc>
          <w:tcPr>
            <w:tcBorders/>
            <w:tcW w:w="5386" w:type="dxa"/>
            <w:vAlign w:val="center"/>
            <w:textDirection w:val="lrTb"/>
            <w:noWrap w:val="false"/>
          </w:tcPr>
          <w:p w14:paraId="6650D8BA">
            <w:pPr>
              <w:pBdr/>
              <w:spacing w:after="0" w:before="0" w:line="240" w:lineRule="auto"/>
              <w:ind/>
              <w:rPr>
                <w:rFonts w:ascii="Calibri" w:hAnsi="Calibri" w:cs="Calibri"/>
                <w:b/>
                <w:bCs/>
                <w:color w:val="ffffff" w:themeColor="background1"/>
                <w:sz w:val="22"/>
                <w:szCs w:val="22"/>
              </w:rPr>
            </w:pPr>
            <w:r>
              <w:rPr>
                <w:rFonts w:ascii="Calibri" w:hAnsi="Calibri" w:eastAsia="Calibri" w:cs="Calibri"/>
                <w:b/>
                <w:bCs/>
                <w:color w:val="ffffff" w:themeColor="background1"/>
                <w:sz w:val="22"/>
                <w:szCs w:val="22"/>
              </w:rPr>
              <w:t xml:space="preserve">Description de l'exigence</w:t>
            </w:r>
            <w:r>
              <w:rPr>
                <w:rFonts w:ascii="Calibri" w:hAnsi="Calibri" w:cs="Calibri"/>
                <w:b/>
                <w:bCs/>
                <w:color w:val="ffffff" w:themeColor="background1"/>
                <w:sz w:val="22"/>
                <w:szCs w:val="22"/>
              </w:rPr>
            </w:r>
            <w:r>
              <w:rPr>
                <w:rFonts w:ascii="Calibri" w:hAnsi="Calibri" w:cs="Calibri"/>
                <w:b/>
                <w:bCs/>
                <w:color w:val="ffffff" w:themeColor="background1"/>
                <w:sz w:val="22"/>
                <w:szCs w:val="22"/>
              </w:rPr>
            </w:r>
          </w:p>
        </w:tc>
        <w:tc>
          <w:tcPr>
            <w:tcBorders/>
            <w:tcW w:w="1134" w:type="dxa"/>
            <w:vAlign w:val="center"/>
            <w:textDirection w:val="lrTb"/>
            <w:noWrap w:val="false"/>
          </w:tcPr>
          <w:p w14:paraId="2A507DF1">
            <w:pPr>
              <w:pBdr/>
              <w:spacing w:after="0" w:before="0" w:line="240" w:lineRule="auto"/>
              <w:ind/>
              <w:rPr>
                <w:rFonts w:ascii="Calibri" w:hAnsi="Calibri" w:cs="Calibri"/>
                <w:b/>
                <w:bCs/>
                <w:color w:val="ffffff" w:themeColor="background1"/>
                <w:sz w:val="22"/>
                <w:szCs w:val="22"/>
              </w:rPr>
            </w:pPr>
            <w:r>
              <w:rPr>
                <w:rFonts w:ascii="Calibri" w:hAnsi="Calibri" w:eastAsia="Calibri" w:cs="Calibri"/>
                <w:b/>
                <w:bCs/>
                <w:color w:val="ffffff" w:themeColor="background1"/>
                <w:sz w:val="22"/>
                <w:szCs w:val="22"/>
              </w:rPr>
              <w:t xml:space="preserve">Priorité</w:t>
            </w:r>
            <w:r>
              <w:rPr>
                <w:rFonts w:ascii="Calibri" w:hAnsi="Calibri" w:cs="Calibri"/>
                <w:b/>
                <w:bCs/>
                <w:color w:val="ffffff" w:themeColor="background1"/>
                <w:sz w:val="22"/>
                <w:szCs w:val="22"/>
              </w:rPr>
            </w:r>
            <w:r>
              <w:rPr>
                <w:rFonts w:ascii="Calibri" w:hAnsi="Calibri" w:cs="Calibri"/>
                <w:b/>
                <w:bCs/>
                <w:color w:val="ffffff" w:themeColor="background1"/>
                <w:sz w:val="22"/>
                <w:szCs w:val="22"/>
              </w:rPr>
            </w:r>
          </w:p>
        </w:tc>
      </w:tr>
      <w:tr>
        <w:trPr>
          <w:trHeight w:val="564"/>
        </w:trPr>
        <w:tc>
          <w:tcPr>
            <w:tcBorders/>
            <w:tcW w:w="1275" w:type="dxa"/>
            <w:vAlign w:val="center"/>
            <w:textDirection w:val="lrTb"/>
            <w:noWrap w:val="false"/>
          </w:tcPr>
          <w:p w14:paraId="5FE6A271">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REQ-F-001</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276" w:type="dxa"/>
            <w:vAlign w:val="center"/>
            <w:textDirection w:val="lrTb"/>
            <w:noWrap w:val="false"/>
          </w:tcPr>
          <w:p w14:paraId="32C13153">
            <w:pPr>
              <w:pBdr/>
              <w:spacing w:after="0" w:before="0" w:line="240" w:lineRule="auto"/>
              <w:ind/>
              <w:rPr>
                <w:rFonts w:ascii="Calibri" w:hAnsi="Calibri" w:cs="Calibri"/>
                <w:b w:val="0"/>
                <w:bCs w:val="0"/>
                <w:sz w:val="22"/>
                <w:szCs w:val="22"/>
              </w:rPr>
            </w:pPr>
            <w:r>
              <w:rPr>
                <w:rFonts w:ascii="Calibri" w:hAnsi="Calibri" w:eastAsia="Calibri" w:cs="Calibri"/>
                <w:b w:val="0"/>
                <w:bCs w:val="0"/>
                <w:color w:val="1f1f1f"/>
                <w:sz w:val="22"/>
                <w:szCs w:val="22"/>
              </w:rPr>
              <w:t xml:space="preserve">RFID</w:t>
            </w:r>
            <w:r>
              <w:rPr>
                <w:rFonts w:ascii="Calibri" w:hAnsi="Calibri" w:cs="Calibri"/>
                <w:b w:val="0"/>
                <w:bCs w:val="0"/>
                <w:sz w:val="22"/>
                <w:szCs w:val="22"/>
              </w:rPr>
            </w:r>
            <w:r>
              <w:rPr>
                <w:rFonts w:ascii="Calibri" w:hAnsi="Calibri" w:cs="Calibri"/>
                <w:b w:val="0"/>
                <w:bCs w:val="0"/>
                <w:sz w:val="22"/>
                <w:szCs w:val="22"/>
              </w:rPr>
            </w:r>
          </w:p>
        </w:tc>
        <w:tc>
          <w:tcPr>
            <w:tcBorders/>
            <w:tcW w:w="5386" w:type="dxa"/>
            <w:vAlign w:val="center"/>
            <w:textDirection w:val="lrTb"/>
            <w:noWrap w:val="false"/>
          </w:tcPr>
          <w:p w14:paraId="100380A6">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Calibri" w:hAnsi="Calibri" w:cs="Calibri"/>
                <w:sz w:val="22"/>
                <w:szCs w:val="22"/>
              </w:rPr>
            </w:pPr>
            <w:r>
              <w:rPr>
                <w:rFonts w:ascii="Calibri" w:hAnsi="Calibri" w:eastAsia="Calibri" w:cs="Calibri"/>
                <w:color w:val="1f1f1f"/>
                <w:sz w:val="22"/>
                <w:szCs w:val="22"/>
              </w:rPr>
              <w:t xml:space="preserve">Le système doit permettre la lecture (READ), l'écriture (WRITE) et l'ajout (APPEND) de données sur les tags.</w:t>
            </w:r>
            <w:r>
              <w:rPr>
                <w:rFonts w:ascii="Calibri" w:hAnsi="Calibri" w:cs="Calibri"/>
                <w:sz w:val="22"/>
                <w:szCs w:val="22"/>
              </w:rPr>
            </w:r>
            <w:r>
              <w:rPr>
                <w:rFonts w:ascii="Calibri" w:hAnsi="Calibri" w:cs="Calibri"/>
                <w:sz w:val="22"/>
                <w:szCs w:val="22"/>
              </w:rPr>
            </w:r>
          </w:p>
        </w:tc>
        <w:tc>
          <w:tcPr>
            <w:tcBorders/>
            <w:tcW w:w="1134" w:type="dxa"/>
            <w:vAlign w:val="center"/>
            <w:textDirection w:val="lrTb"/>
            <w:noWrap w:val="false"/>
          </w:tcPr>
          <w:p w14:paraId="16C78764">
            <w:pPr>
              <w:pBdr/>
              <w:spacing w:after="0" w:before="0" w:line="240" w:lineRule="auto"/>
              <w:ind/>
              <w:jc w:val="center"/>
              <w:rPr>
                <w:rFonts w:ascii="Calibri" w:hAnsi="Calibri" w:cs="Calibri"/>
                <w:sz w:val="22"/>
                <w:szCs w:val="22"/>
              </w:rPr>
            </w:pPr>
            <w:r>
              <w:rPr>
                <w:rFonts w:ascii="Calibri" w:hAnsi="Calibri" w:eastAsia="Calibri" w:cs="Calibri"/>
                <w:color w:val="1f1f1f"/>
                <w:sz w:val="22"/>
                <w:szCs w:val="22"/>
              </w:rPr>
              <w:t xml:space="preserve">Haute</w:t>
            </w:r>
            <w:r>
              <w:rPr>
                <w:rFonts w:ascii="Calibri" w:hAnsi="Calibri" w:cs="Calibri"/>
                <w:sz w:val="22"/>
                <w:szCs w:val="22"/>
              </w:rPr>
            </w:r>
            <w:r>
              <w:rPr>
                <w:rFonts w:ascii="Calibri" w:hAnsi="Calibri" w:cs="Calibri"/>
                <w:sz w:val="22"/>
                <w:szCs w:val="22"/>
              </w:rPr>
            </w:r>
          </w:p>
        </w:tc>
      </w:tr>
      <w:tr>
        <w:trPr>
          <w:trHeight w:val="564"/>
        </w:trPr>
        <w:tc>
          <w:tcPr>
            <w:tcBorders/>
            <w:tcW w:w="1275" w:type="dxa"/>
            <w:vAlign w:val="center"/>
            <w:textDirection w:val="lrTb"/>
            <w:noWrap w:val="false"/>
          </w:tcPr>
          <w:p w14:paraId="15322FD6">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REQ-F-002</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276" w:type="dxa"/>
            <w:vAlign w:val="center"/>
            <w:textDirection w:val="lrTb"/>
            <w:noWrap w:val="false"/>
          </w:tcPr>
          <w:p w14:paraId="764DBAFC">
            <w:pPr>
              <w:pBdr/>
              <w:spacing w:after="0" w:before="0" w:line="240" w:lineRule="auto"/>
              <w:ind/>
              <w:rPr>
                <w:rFonts w:ascii="Calibri" w:hAnsi="Calibri" w:cs="Calibri"/>
                <w:b w:val="0"/>
                <w:bCs w:val="0"/>
                <w:sz w:val="22"/>
                <w:szCs w:val="22"/>
              </w:rPr>
            </w:pPr>
            <w:r>
              <w:rPr>
                <w:rFonts w:ascii="Calibri" w:hAnsi="Calibri" w:eastAsia="Calibri" w:cs="Calibri"/>
                <w:b w:val="0"/>
                <w:bCs w:val="0"/>
                <w:color w:val="1f1f1f"/>
                <w:sz w:val="22"/>
                <w:szCs w:val="22"/>
              </w:rPr>
              <w:t xml:space="preserve">Comm</w:t>
            </w:r>
            <w:r>
              <w:rPr>
                <w:rFonts w:ascii="Calibri" w:hAnsi="Calibri" w:eastAsia="Calibri" w:cs="Calibri"/>
                <w:b w:val="0"/>
                <w:bCs w:val="0"/>
                <w:color w:val="1f1f1f"/>
                <w:sz w:val="22"/>
                <w:szCs w:val="22"/>
                <w:lang w:val="fr-CH"/>
              </w:rPr>
              <w:t xml:space="preserve">.</w:t>
            </w:r>
            <w:r>
              <w:rPr>
                <w:rFonts w:ascii="Calibri" w:hAnsi="Calibri" w:eastAsia="Calibri" w:cs="Calibri"/>
                <w:b w:val="0"/>
                <w:bCs w:val="0"/>
                <w:color w:val="1f1f1f"/>
                <w:sz w:val="22"/>
                <w:szCs w:val="22"/>
              </w:rPr>
              <w:t xml:space="preserve"> PLC</w:t>
            </w:r>
            <w:r>
              <w:rPr>
                <w:rFonts w:ascii="Calibri" w:hAnsi="Calibri" w:cs="Calibri"/>
                <w:b w:val="0"/>
                <w:bCs w:val="0"/>
                <w:sz w:val="22"/>
                <w:szCs w:val="22"/>
              </w:rPr>
            </w:r>
            <w:r>
              <w:rPr>
                <w:rFonts w:ascii="Calibri" w:hAnsi="Calibri" w:cs="Calibri"/>
                <w:b w:val="0"/>
                <w:bCs w:val="0"/>
                <w:sz w:val="22"/>
                <w:szCs w:val="22"/>
              </w:rPr>
            </w:r>
          </w:p>
        </w:tc>
        <w:tc>
          <w:tcPr>
            <w:tcBorders/>
            <w:tcW w:w="5386" w:type="dxa"/>
            <w:vAlign w:val="center"/>
            <w:textDirection w:val="lrTb"/>
            <w:noWrap w:val="false"/>
          </w:tcPr>
          <w:p w14:paraId="6A7F2D39">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Calibri" w:hAnsi="Calibri" w:cs="Calibri"/>
                <w:sz w:val="22"/>
                <w:szCs w:val="22"/>
              </w:rPr>
            </w:pPr>
            <w:r>
              <w:rPr>
                <w:rFonts w:ascii="Calibri" w:hAnsi="Calibri" w:eastAsia="Calibri" w:cs="Calibri"/>
                <w:color w:val="1f1f1f"/>
                <w:sz w:val="22"/>
                <w:szCs w:val="22"/>
              </w:rPr>
              <w:t xml:space="preserve">Le système doit échanger des trames de données strictes avec l'automate pour l'envoi des lectures et la réception d'ordres.</w:t>
            </w:r>
            <w:r>
              <w:rPr>
                <w:rFonts w:ascii="Calibri" w:hAnsi="Calibri" w:cs="Calibri"/>
                <w:sz w:val="22"/>
                <w:szCs w:val="22"/>
              </w:rPr>
            </w:r>
            <w:r>
              <w:rPr>
                <w:rFonts w:ascii="Calibri" w:hAnsi="Calibri" w:cs="Calibri"/>
                <w:sz w:val="22"/>
                <w:szCs w:val="22"/>
              </w:rPr>
            </w:r>
          </w:p>
        </w:tc>
        <w:tc>
          <w:tcPr>
            <w:tcBorders/>
            <w:tcW w:w="1134" w:type="dxa"/>
            <w:vAlign w:val="center"/>
            <w:textDirection w:val="lrTb"/>
            <w:noWrap w:val="false"/>
          </w:tcPr>
          <w:p w14:paraId="617CBA73">
            <w:pPr>
              <w:pBdr/>
              <w:spacing w:after="0" w:before="0" w:line="240" w:lineRule="auto"/>
              <w:ind/>
              <w:jc w:val="center"/>
              <w:rPr>
                <w:rFonts w:ascii="Calibri" w:hAnsi="Calibri" w:cs="Calibri"/>
                <w:sz w:val="22"/>
                <w:szCs w:val="22"/>
              </w:rPr>
            </w:pPr>
            <w:r>
              <w:rPr>
                <w:rFonts w:ascii="Calibri" w:hAnsi="Calibri" w:eastAsia="Calibri" w:cs="Calibri"/>
                <w:color w:val="1f1f1f"/>
                <w:sz w:val="22"/>
                <w:szCs w:val="22"/>
              </w:rPr>
              <w:t xml:space="preserve">Haute</w:t>
            </w:r>
            <w:r>
              <w:rPr>
                <w:rFonts w:ascii="Calibri" w:hAnsi="Calibri" w:cs="Calibri"/>
                <w:sz w:val="22"/>
                <w:szCs w:val="22"/>
              </w:rPr>
            </w:r>
            <w:r>
              <w:rPr>
                <w:rFonts w:ascii="Calibri" w:hAnsi="Calibri" w:cs="Calibri"/>
                <w:sz w:val="22"/>
                <w:szCs w:val="22"/>
              </w:rPr>
            </w:r>
          </w:p>
        </w:tc>
      </w:tr>
      <w:tr>
        <w:trPr>
          <w:trHeight w:val="840"/>
        </w:trPr>
        <w:tc>
          <w:tcPr>
            <w:tcBorders/>
            <w:tcW w:w="1275" w:type="dxa"/>
            <w:vAlign w:val="center"/>
            <w:textDirection w:val="lrTb"/>
            <w:noWrap w:val="false"/>
          </w:tcPr>
          <w:p w14:paraId="72C7EE91">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REQ-F-003</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276" w:type="dxa"/>
            <w:vAlign w:val="center"/>
            <w:textDirection w:val="lrTb"/>
            <w:noWrap w:val="false"/>
          </w:tcPr>
          <w:p w14:paraId="35D8F71B">
            <w:pPr>
              <w:pBdr/>
              <w:spacing w:after="0" w:before="0" w:line="240" w:lineRule="auto"/>
              <w:ind/>
              <w:rPr>
                <w:rFonts w:ascii="Calibri" w:hAnsi="Calibri" w:cs="Calibri"/>
                <w:b w:val="0"/>
                <w:bCs w:val="0"/>
                <w:sz w:val="22"/>
                <w:szCs w:val="22"/>
              </w:rPr>
            </w:pPr>
            <w:r>
              <w:rPr>
                <w:rFonts w:ascii="Calibri" w:hAnsi="Calibri" w:eastAsia="Calibri" w:cs="Calibri"/>
                <w:b w:val="0"/>
                <w:bCs w:val="0"/>
                <w:color w:val="1f1f1f"/>
                <w:sz w:val="22"/>
                <w:szCs w:val="22"/>
              </w:rPr>
              <w:t xml:space="preserve">Sync</w:t>
            </w:r>
            <w:r>
              <w:rPr>
                <w:rFonts w:ascii="Calibri" w:hAnsi="Calibri" w:eastAsia="Calibri" w:cs="Calibri"/>
                <w:b w:val="0"/>
                <w:bCs w:val="0"/>
                <w:color w:val="1f1f1f"/>
                <w:sz w:val="22"/>
                <w:szCs w:val="22"/>
                <w:lang w:val="fr-CH"/>
              </w:rPr>
              <w:t xml:space="preserve">.</w:t>
            </w:r>
            <w:r>
              <w:rPr>
                <w:rFonts w:ascii="Calibri" w:hAnsi="Calibri" w:eastAsia="Calibri" w:cs="Calibri"/>
                <w:b w:val="0"/>
                <w:bCs w:val="0"/>
                <w:color w:val="1f1f1f"/>
                <w:sz w:val="22"/>
                <w:szCs w:val="22"/>
              </w:rPr>
              <w:t xml:space="preserve"> API</w:t>
            </w:r>
            <w:r>
              <w:rPr>
                <w:rFonts w:ascii="Calibri" w:hAnsi="Calibri" w:cs="Calibri"/>
                <w:b w:val="0"/>
                <w:bCs w:val="0"/>
                <w:sz w:val="22"/>
                <w:szCs w:val="22"/>
              </w:rPr>
            </w:r>
            <w:r>
              <w:rPr>
                <w:rFonts w:ascii="Calibri" w:hAnsi="Calibri" w:cs="Calibri"/>
                <w:b w:val="0"/>
                <w:bCs w:val="0"/>
                <w:sz w:val="22"/>
                <w:szCs w:val="22"/>
              </w:rPr>
            </w:r>
          </w:p>
        </w:tc>
        <w:tc>
          <w:tcPr>
            <w:tcBorders/>
            <w:tcW w:w="5386" w:type="dxa"/>
            <w:vAlign w:val="center"/>
            <w:textDirection w:val="lrTb"/>
            <w:noWrap w:val="false"/>
          </w:tcPr>
          <w:p w14:paraId="4ABFFB34">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Calibri" w:hAnsi="Calibri" w:cs="Calibri"/>
                <w:sz w:val="22"/>
                <w:szCs w:val="22"/>
              </w:rPr>
            </w:pPr>
            <w:r>
              <w:rPr>
                <w:rFonts w:ascii="Calibri" w:hAnsi="Calibri" w:eastAsia="Calibri" w:cs="Calibri"/>
                <w:color w:val="1f1f1f"/>
                <w:sz w:val="22"/>
                <w:szCs w:val="22"/>
              </w:rPr>
              <w:t xml:space="preserve">Le système doit envoyer une requête HTTP à un serveur Node-RED à chaque lecture réussie pour mettre à jour la BDD.</w:t>
            </w:r>
            <w:r>
              <w:rPr>
                <w:rFonts w:ascii="Calibri" w:hAnsi="Calibri" w:cs="Calibri"/>
                <w:sz w:val="22"/>
                <w:szCs w:val="22"/>
              </w:rPr>
            </w:r>
            <w:r>
              <w:rPr>
                <w:rFonts w:ascii="Calibri" w:hAnsi="Calibri" w:cs="Calibri"/>
                <w:sz w:val="22"/>
                <w:szCs w:val="22"/>
              </w:rPr>
            </w:r>
          </w:p>
        </w:tc>
        <w:tc>
          <w:tcPr>
            <w:tcBorders/>
            <w:tcW w:w="1134" w:type="dxa"/>
            <w:vAlign w:val="center"/>
            <w:textDirection w:val="lrTb"/>
            <w:noWrap w:val="false"/>
          </w:tcPr>
          <w:p w14:paraId="4ECC43C7">
            <w:pPr>
              <w:pBdr/>
              <w:spacing w:after="0" w:before="0" w:line="240" w:lineRule="auto"/>
              <w:ind/>
              <w:jc w:val="center"/>
              <w:rPr>
                <w:rFonts w:ascii="Calibri" w:hAnsi="Calibri" w:cs="Calibri"/>
                <w:sz w:val="22"/>
                <w:szCs w:val="22"/>
              </w:rPr>
            </w:pPr>
            <w:r>
              <w:rPr>
                <w:rFonts w:ascii="Calibri" w:hAnsi="Calibri" w:eastAsia="Calibri" w:cs="Calibri"/>
                <w:color w:val="1f1f1f"/>
                <w:sz w:val="22"/>
                <w:szCs w:val="22"/>
              </w:rPr>
              <w:t xml:space="preserve">Haute</w:t>
            </w:r>
            <w:r>
              <w:rPr>
                <w:rFonts w:ascii="Calibri" w:hAnsi="Calibri" w:cs="Calibri"/>
                <w:sz w:val="22"/>
                <w:szCs w:val="22"/>
              </w:rPr>
            </w:r>
            <w:r>
              <w:rPr>
                <w:rFonts w:ascii="Calibri" w:hAnsi="Calibri" w:cs="Calibri"/>
                <w:sz w:val="22"/>
                <w:szCs w:val="22"/>
              </w:rPr>
            </w:r>
          </w:p>
        </w:tc>
      </w:tr>
      <w:tr>
        <w:trPr>
          <w:trHeight w:val="564"/>
        </w:trPr>
        <w:tc>
          <w:tcPr>
            <w:tcBorders/>
            <w:tcW w:w="1275" w:type="dxa"/>
            <w:vAlign w:val="center"/>
            <w:textDirection w:val="lrTb"/>
            <w:noWrap w:val="false"/>
          </w:tcPr>
          <w:p w14:paraId="06C79CA3">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REQ-F-004</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276" w:type="dxa"/>
            <w:vAlign w:val="center"/>
            <w:textDirection w:val="lrTb"/>
            <w:noWrap w:val="false"/>
          </w:tcPr>
          <w:p w14:paraId="1E1E1CA2">
            <w:pPr>
              <w:pBdr/>
              <w:spacing w:after="0" w:before="0" w:line="240" w:lineRule="auto"/>
              <w:ind/>
              <w:rPr>
                <w:rFonts w:ascii="Calibri" w:hAnsi="Calibri" w:cs="Calibri"/>
                <w:b w:val="0"/>
                <w:bCs w:val="0"/>
                <w:sz w:val="22"/>
                <w:szCs w:val="22"/>
              </w:rPr>
            </w:pPr>
            <w:r>
              <w:rPr>
                <w:rFonts w:ascii="Calibri" w:hAnsi="Calibri" w:eastAsia="Calibri" w:cs="Calibri"/>
                <w:b w:val="0"/>
                <w:bCs w:val="0"/>
                <w:color w:val="1f1f1f"/>
                <w:sz w:val="22"/>
                <w:szCs w:val="22"/>
              </w:rPr>
              <w:t xml:space="preserve">Gestion Mémoire</w:t>
            </w:r>
            <w:r>
              <w:rPr>
                <w:rFonts w:ascii="Calibri" w:hAnsi="Calibri" w:cs="Calibri"/>
                <w:b w:val="0"/>
                <w:bCs w:val="0"/>
                <w:sz w:val="22"/>
                <w:szCs w:val="22"/>
              </w:rPr>
            </w:r>
            <w:r>
              <w:rPr>
                <w:rFonts w:ascii="Calibri" w:hAnsi="Calibri" w:cs="Calibri"/>
                <w:b w:val="0"/>
                <w:bCs w:val="0"/>
                <w:sz w:val="22"/>
                <w:szCs w:val="22"/>
              </w:rPr>
            </w:r>
          </w:p>
        </w:tc>
        <w:tc>
          <w:tcPr>
            <w:tcBorders/>
            <w:tcW w:w="5386" w:type="dxa"/>
            <w:vAlign w:val="center"/>
            <w:textDirection w:val="lrTb"/>
            <w:noWrap w:val="false"/>
          </w:tcPr>
          <w:p w14:paraId="6DF50B80">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Calibri" w:hAnsi="Calibri" w:cs="Calibri"/>
                <w:sz w:val="22"/>
                <w:szCs w:val="22"/>
              </w:rPr>
            </w:pPr>
            <w:r>
              <w:rPr>
                <w:rFonts w:ascii="Calibri" w:hAnsi="Calibri" w:eastAsia="Calibri" w:cs="Calibri"/>
                <w:color w:val="1f1f1f"/>
                <w:sz w:val="22"/>
                <w:szCs w:val="22"/>
              </w:rPr>
              <w:t xml:space="preserve">Le système doit optimiser l'encodage des données pour respecter la limite physique de 106 octets par tag.</w:t>
            </w:r>
            <w:r>
              <w:rPr>
                <w:rFonts w:ascii="Calibri" w:hAnsi="Calibri" w:cs="Calibri"/>
                <w:sz w:val="22"/>
                <w:szCs w:val="22"/>
              </w:rPr>
            </w:r>
            <w:r>
              <w:rPr>
                <w:rFonts w:ascii="Calibri" w:hAnsi="Calibri" w:cs="Calibri"/>
                <w:sz w:val="22"/>
                <w:szCs w:val="22"/>
              </w:rPr>
            </w:r>
          </w:p>
        </w:tc>
        <w:tc>
          <w:tcPr>
            <w:tcBorders/>
            <w:tcW w:w="1134" w:type="dxa"/>
            <w:vAlign w:val="center"/>
            <w:textDirection w:val="lrTb"/>
            <w:noWrap w:val="false"/>
          </w:tcPr>
          <w:p w14:paraId="7E33F733">
            <w:pPr>
              <w:pBdr/>
              <w:spacing w:after="0" w:before="0" w:line="240" w:lineRule="auto"/>
              <w:ind/>
              <w:jc w:val="center"/>
              <w:rPr>
                <w:rFonts w:ascii="Calibri" w:hAnsi="Calibri" w:cs="Calibri"/>
                <w:sz w:val="22"/>
                <w:szCs w:val="22"/>
              </w:rPr>
            </w:pPr>
            <w:r>
              <w:rPr>
                <w:rFonts w:ascii="Calibri" w:hAnsi="Calibri" w:eastAsia="Calibri" w:cs="Calibri"/>
                <w:color w:val="1f1f1f"/>
                <w:sz w:val="22"/>
                <w:szCs w:val="22"/>
              </w:rPr>
              <w:t xml:space="preserve">Haute</w:t>
            </w:r>
            <w:r>
              <w:rPr>
                <w:rFonts w:ascii="Calibri" w:hAnsi="Calibri" w:cs="Calibri"/>
                <w:sz w:val="22"/>
                <w:szCs w:val="22"/>
              </w:rPr>
            </w:r>
            <w:r>
              <w:rPr>
                <w:rFonts w:ascii="Calibri" w:hAnsi="Calibri" w:cs="Calibri"/>
                <w:sz w:val="22"/>
                <w:szCs w:val="22"/>
              </w:rPr>
            </w:r>
          </w:p>
        </w:tc>
      </w:tr>
      <w:tr>
        <w:trPr>
          <w:trHeight w:val="564"/>
        </w:trPr>
        <w:tc>
          <w:tcPr>
            <w:tcBorders/>
            <w:tcW w:w="1275" w:type="dxa"/>
            <w:vAlign w:val="center"/>
            <w:textDirection w:val="lrTb"/>
            <w:noWrap w:val="false"/>
          </w:tcPr>
          <w:p w14:paraId="5CD45B86">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REQ-F-005</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276" w:type="dxa"/>
            <w:vAlign w:val="center"/>
            <w:textDirection w:val="lrTb"/>
            <w:noWrap w:val="false"/>
          </w:tcPr>
          <w:p w14:paraId="3B2DAF40">
            <w:pPr>
              <w:pBdr/>
              <w:spacing w:after="0" w:before="0" w:line="240" w:lineRule="auto"/>
              <w:ind/>
              <w:rPr>
                <w:rFonts w:ascii="Calibri" w:hAnsi="Calibri" w:cs="Calibri"/>
                <w:b w:val="0"/>
                <w:bCs w:val="0"/>
                <w:sz w:val="22"/>
                <w:szCs w:val="22"/>
              </w:rPr>
            </w:pPr>
            <w:r>
              <w:rPr>
                <w:rFonts w:ascii="Calibri" w:hAnsi="Calibri" w:eastAsia="Calibri" w:cs="Calibri"/>
                <w:b w:val="0"/>
                <w:bCs w:val="0"/>
                <w:color w:val="1f1f1f"/>
                <w:sz w:val="22"/>
                <w:szCs w:val="22"/>
              </w:rPr>
              <w:t xml:space="preserve">Diagnostic</w:t>
            </w:r>
            <w:r>
              <w:rPr>
                <w:rFonts w:ascii="Calibri" w:hAnsi="Calibri" w:cs="Calibri"/>
                <w:b w:val="0"/>
                <w:bCs w:val="0"/>
                <w:sz w:val="22"/>
                <w:szCs w:val="22"/>
              </w:rPr>
            </w:r>
            <w:r>
              <w:rPr>
                <w:rFonts w:ascii="Calibri" w:hAnsi="Calibri" w:cs="Calibri"/>
                <w:b w:val="0"/>
                <w:bCs w:val="0"/>
                <w:sz w:val="22"/>
                <w:szCs w:val="22"/>
              </w:rPr>
            </w:r>
          </w:p>
        </w:tc>
        <w:tc>
          <w:tcPr>
            <w:tcBorders/>
            <w:tcW w:w="5386" w:type="dxa"/>
            <w:vAlign w:val="center"/>
            <w:textDirection w:val="lrTb"/>
            <w:noWrap w:val="false"/>
          </w:tcPr>
          <w:p w14:paraId="26200761">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Calibri" w:hAnsi="Calibri" w:cs="Calibri"/>
                <w:sz w:val="22"/>
                <w:szCs w:val="22"/>
              </w:rPr>
            </w:pPr>
            <w:r>
              <w:rPr>
                <w:rFonts w:ascii="Calibri" w:hAnsi="Calibri" w:eastAsia="Calibri" w:cs="Calibri"/>
                <w:color w:val="1f1f1f"/>
                <w:sz w:val="22"/>
                <w:szCs w:val="22"/>
              </w:rPr>
              <w:t xml:space="preserve">Le système doit retourner des codes d'erreurs spécifiques au PLC en cas de tag illisible, défectueux ou absent.</w:t>
            </w:r>
            <w:r>
              <w:rPr>
                <w:rFonts w:ascii="Calibri" w:hAnsi="Calibri" w:cs="Calibri"/>
                <w:sz w:val="22"/>
                <w:szCs w:val="22"/>
              </w:rPr>
            </w:r>
            <w:r>
              <w:rPr>
                <w:rFonts w:ascii="Calibri" w:hAnsi="Calibri" w:cs="Calibri"/>
                <w:sz w:val="22"/>
                <w:szCs w:val="22"/>
              </w:rPr>
            </w:r>
          </w:p>
        </w:tc>
        <w:tc>
          <w:tcPr>
            <w:tcBorders/>
            <w:tcW w:w="1134" w:type="dxa"/>
            <w:vAlign w:val="center"/>
            <w:textDirection w:val="lrTb"/>
            <w:noWrap w:val="false"/>
          </w:tcPr>
          <w:p w14:paraId="532CA9E2">
            <w:pPr>
              <w:pBdr/>
              <w:spacing w:after="0" w:before="0" w:line="240" w:lineRule="auto"/>
              <w:ind/>
              <w:jc w:val="center"/>
              <w:rPr>
                <w:rFonts w:ascii="Calibri" w:hAnsi="Calibri" w:cs="Calibri"/>
                <w:sz w:val="22"/>
                <w:szCs w:val="22"/>
              </w:rPr>
            </w:pPr>
            <w:r>
              <w:rPr>
                <w:rFonts w:ascii="Calibri" w:hAnsi="Calibri" w:eastAsia="Calibri" w:cs="Calibri"/>
                <w:color w:val="1f1f1f"/>
                <w:sz w:val="22"/>
                <w:szCs w:val="22"/>
              </w:rPr>
              <w:t xml:space="preserve">Moyenne</w:t>
            </w:r>
            <w:r>
              <w:rPr>
                <w:rFonts w:ascii="Calibri" w:hAnsi="Calibri" w:cs="Calibri"/>
                <w:sz w:val="22"/>
                <w:szCs w:val="22"/>
              </w:rPr>
            </w:r>
            <w:r>
              <w:rPr>
                <w:rFonts w:ascii="Calibri" w:hAnsi="Calibri" w:cs="Calibri"/>
                <w:sz w:val="22"/>
                <w:szCs w:val="22"/>
              </w:rPr>
            </w:r>
          </w:p>
        </w:tc>
      </w:tr>
      <w:tr>
        <w:trPr>
          <w:trHeight w:val="840"/>
        </w:trPr>
        <w:tc>
          <w:tcPr>
            <w:tcBorders/>
            <w:tcW w:w="1275" w:type="dxa"/>
            <w:vAlign w:val="center"/>
            <w:textDirection w:val="lrTb"/>
            <w:noWrap w:val="false"/>
          </w:tcPr>
          <w:p w14:paraId="784C3C4D">
            <w:pPr>
              <w:pBdr/>
              <w:spacing w:after="0" w:before="0" w:line="240" w:lineRule="auto"/>
              <w:ind/>
              <w:rPr>
                <w:rFonts w:ascii="Calibri" w:hAnsi="Calibri" w:cs="Calibri"/>
                <w:color w:val="ffffff" w:themeColor="background1"/>
                <w:sz w:val="22"/>
                <w:szCs w:val="22"/>
              </w:rPr>
            </w:pPr>
            <w:r>
              <w:rPr>
                <w:rFonts w:ascii="Calibri" w:hAnsi="Calibri" w:eastAsia="Calibri" w:cs="Calibri"/>
                <w:b/>
                <w:color w:val="ffffff" w:themeColor="background1"/>
                <w:sz w:val="22"/>
                <w:szCs w:val="22"/>
              </w:rPr>
              <w:t xml:space="preserve">REQ-F-006</w:t>
            </w:r>
            <w:r>
              <w:rPr>
                <w:rFonts w:ascii="Calibri" w:hAnsi="Calibri" w:cs="Calibri"/>
                <w:color w:val="ffffff" w:themeColor="background1"/>
                <w:sz w:val="22"/>
                <w:szCs w:val="22"/>
              </w:rPr>
            </w:r>
            <w:r>
              <w:rPr>
                <w:rFonts w:ascii="Calibri" w:hAnsi="Calibri" w:cs="Calibri"/>
                <w:color w:val="ffffff" w:themeColor="background1"/>
                <w:sz w:val="22"/>
                <w:szCs w:val="22"/>
              </w:rPr>
            </w:r>
          </w:p>
        </w:tc>
        <w:tc>
          <w:tcPr>
            <w:tcBorders/>
            <w:tcW w:w="1276" w:type="dxa"/>
            <w:vAlign w:val="center"/>
            <w:textDirection w:val="lrTb"/>
            <w:noWrap w:val="false"/>
          </w:tcPr>
          <w:p w14:paraId="013CAC7E">
            <w:pPr>
              <w:pBdr/>
              <w:spacing w:after="0" w:before="0" w:line="240" w:lineRule="auto"/>
              <w:ind/>
              <w:rPr>
                <w:rFonts w:ascii="Calibri" w:hAnsi="Calibri" w:cs="Calibri"/>
                <w:b w:val="0"/>
                <w:bCs w:val="0"/>
                <w:sz w:val="22"/>
                <w:szCs w:val="22"/>
              </w:rPr>
            </w:pPr>
            <w:r>
              <w:rPr>
                <w:rFonts w:ascii="Calibri" w:hAnsi="Calibri" w:eastAsia="Calibri" w:cs="Calibri"/>
                <w:b w:val="0"/>
                <w:bCs w:val="0"/>
                <w:color w:val="1f1f1f"/>
                <w:sz w:val="22"/>
                <w:szCs w:val="22"/>
              </w:rPr>
              <w:t xml:space="preserve">Contrôle Local</w:t>
            </w:r>
            <w:r>
              <w:rPr>
                <w:rFonts w:ascii="Calibri" w:hAnsi="Calibri" w:cs="Calibri"/>
                <w:b w:val="0"/>
                <w:bCs w:val="0"/>
                <w:sz w:val="22"/>
                <w:szCs w:val="22"/>
              </w:rPr>
            </w:r>
            <w:r>
              <w:rPr>
                <w:rFonts w:ascii="Calibri" w:hAnsi="Calibri" w:cs="Calibri"/>
                <w:b w:val="0"/>
                <w:bCs w:val="0"/>
                <w:sz w:val="22"/>
                <w:szCs w:val="22"/>
              </w:rPr>
            </w:r>
          </w:p>
        </w:tc>
        <w:tc>
          <w:tcPr>
            <w:tcBorders/>
            <w:tcW w:w="5386" w:type="dxa"/>
            <w:vAlign w:val="center"/>
            <w:textDirection w:val="lrTb"/>
            <w:noWrap w:val="false"/>
          </w:tcPr>
          <w:p w14:paraId="741677C9">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Calibri" w:hAnsi="Calibri" w:cs="Calibri"/>
                <w:sz w:val="22"/>
                <w:szCs w:val="22"/>
              </w:rPr>
            </w:pPr>
            <w:r>
              <w:rPr>
                <w:rFonts w:ascii="Calibri" w:hAnsi="Calibri" w:eastAsia="Calibri" w:cs="Calibri"/>
                <w:color w:val="1f1f1f"/>
                <w:sz w:val="22"/>
                <w:szCs w:val="22"/>
              </w:rPr>
              <w:t xml:space="preserve">La communication avec l'automate doit pouvoir être activée ou désactivée manuellement via un interrupteur.</w:t>
            </w:r>
            <w:r>
              <w:rPr>
                <w:rFonts w:ascii="Calibri" w:hAnsi="Calibri" w:cs="Calibri"/>
                <w:sz w:val="22"/>
                <w:szCs w:val="22"/>
              </w:rPr>
            </w:r>
            <w:r>
              <w:rPr>
                <w:rFonts w:ascii="Calibri" w:hAnsi="Calibri" w:cs="Calibri"/>
                <w:sz w:val="22"/>
                <w:szCs w:val="22"/>
              </w:rPr>
            </w:r>
          </w:p>
        </w:tc>
        <w:tc>
          <w:tcPr>
            <w:tcBorders/>
            <w:tcW w:w="1134" w:type="dxa"/>
            <w:vAlign w:val="center"/>
            <w:textDirection w:val="lrTb"/>
            <w:noWrap w:val="false"/>
          </w:tcPr>
          <w:p w14:paraId="1DF1EF28">
            <w:pPr>
              <w:pBdr/>
              <w:spacing w:after="0" w:before="0" w:line="240" w:lineRule="auto"/>
              <w:ind/>
              <w:jc w:val="center"/>
              <w:rPr>
                <w:rFonts w:ascii="Calibri" w:hAnsi="Calibri" w:cs="Calibri"/>
                <w:sz w:val="22"/>
                <w:szCs w:val="22"/>
              </w:rPr>
            </w:pPr>
            <w:r>
              <w:rPr>
                <w:rFonts w:ascii="Calibri" w:hAnsi="Calibri" w:eastAsia="Calibri" w:cs="Calibri"/>
                <w:color w:val="1f1f1f"/>
                <w:sz w:val="22"/>
                <w:szCs w:val="22"/>
              </w:rPr>
              <w:t xml:space="preserve">Basse</w:t>
            </w:r>
            <w:r>
              <w:rPr>
                <w:rFonts w:ascii="Calibri" w:hAnsi="Calibri" w:cs="Calibri"/>
                <w:sz w:val="22"/>
                <w:szCs w:val="22"/>
              </w:rPr>
            </w:r>
            <w:r>
              <w:rPr>
                <w:rFonts w:ascii="Calibri" w:hAnsi="Calibri" w:cs="Calibri"/>
                <w:sz w:val="22"/>
                <w:szCs w:val="22"/>
              </w:rPr>
            </w:r>
          </w:p>
        </w:tc>
      </w:tr>
      <w:tr>
        <w:trPr>
          <w:trHeight w:val="840"/>
        </w:trPr>
        <w:tc>
          <w:tcPr>
            <w:tcBorders/>
            <w:tcW w:w="1275" w:type="dxa"/>
            <w:vAlign w:val="center"/>
            <w:vMerge w:val="restart"/>
            <w:textDirection w:val="lrTb"/>
            <w:noWrap w:val="false"/>
          </w:tcPr>
          <w:p w14:paraId="0B2F642B">
            <w:pPr>
              <w:pBdr/>
              <w:spacing w:after="0" w:before="0" w:line="240" w:lineRule="auto"/>
              <w:ind/>
              <w:rPr>
                <w:rFonts w:ascii="Calibri" w:hAnsi="Calibri" w:eastAsia="Calibri" w:cs="Calibri"/>
                <w:b/>
                <w:color w:val="ffffff" w:themeColor="background1"/>
                <w:sz w:val="22"/>
                <w:szCs w:val="22"/>
              </w:rPr>
            </w:pPr>
            <w:r>
              <w:rPr>
                <w:rFonts w:ascii="Calibri" w:hAnsi="Calibri" w:eastAsia="Calibri" w:cs="Calibri"/>
                <w:b/>
                <w:color w:val="ffffff" w:themeColor="background1"/>
                <w:sz w:val="22"/>
                <w:szCs w:val="22"/>
                <w:lang w:val="fr-CH"/>
              </w:rPr>
              <w:t xml:space="preserve">REQ-F-007</w:t>
            </w:r>
            <w:r>
              <w:rPr>
                <w:rFonts w:ascii="Calibri" w:hAnsi="Calibri" w:eastAsia="Calibri" w:cs="Calibri"/>
                <w:b/>
                <w:color w:val="ffffff" w:themeColor="background1"/>
                <w:sz w:val="22"/>
                <w:szCs w:val="22"/>
              </w:rPr>
            </w:r>
            <w:r>
              <w:rPr>
                <w:rFonts w:ascii="Calibri" w:hAnsi="Calibri" w:eastAsia="Calibri" w:cs="Calibri"/>
                <w:b/>
                <w:color w:val="ffffff" w:themeColor="background1"/>
                <w:sz w:val="22"/>
                <w:szCs w:val="22"/>
              </w:rPr>
            </w:r>
          </w:p>
        </w:tc>
        <w:tc>
          <w:tcPr>
            <w:tcBorders/>
            <w:tcW w:w="1276" w:type="dxa"/>
            <w:vAlign w:val="center"/>
            <w:vMerge w:val="restart"/>
            <w:textDirection w:val="lrTb"/>
            <w:noWrap w:val="false"/>
          </w:tcPr>
          <w:p w14:paraId="06B3FA2B">
            <w:pPr>
              <w:pBdr/>
              <w:spacing w:after="0" w:before="0" w:line="240" w:lineRule="auto"/>
              <w:ind/>
              <w:rPr>
                <w:rFonts w:ascii="Calibri" w:hAnsi="Calibri" w:eastAsia="Calibri" w:cs="Calibri"/>
                <w:b w:val="0"/>
                <w:bCs w:val="0"/>
                <w:color w:val="1f1f1f"/>
                <w:sz w:val="22"/>
                <w:szCs w:val="22"/>
              </w:rPr>
            </w:pPr>
            <w:r>
              <w:rPr>
                <w:rFonts w:ascii="Calibri" w:hAnsi="Calibri" w:eastAsia="Calibri" w:cs="Calibri"/>
                <w:b w:val="0"/>
                <w:bCs w:val="0"/>
                <w:color w:val="1f1f1f"/>
                <w:sz w:val="22"/>
                <w:szCs w:val="22"/>
                <w:lang w:val="fr-CH"/>
              </w:rPr>
              <w:t xml:space="preserve">Intégration</w:t>
            </w:r>
            <w:r>
              <w:rPr>
                <w:rFonts w:ascii="Calibri" w:hAnsi="Calibri" w:eastAsia="Calibri" w:cs="Calibri"/>
                <w:b w:val="0"/>
                <w:bCs w:val="0"/>
                <w:color w:val="1f1f1f"/>
                <w:sz w:val="22"/>
                <w:szCs w:val="22"/>
              </w:rPr>
            </w:r>
            <w:r>
              <w:rPr>
                <w:rFonts w:ascii="Calibri" w:hAnsi="Calibri" w:eastAsia="Calibri" w:cs="Calibri"/>
                <w:b w:val="0"/>
                <w:bCs w:val="0"/>
                <w:color w:val="1f1f1f"/>
                <w:sz w:val="22"/>
                <w:szCs w:val="22"/>
              </w:rPr>
            </w:r>
          </w:p>
        </w:tc>
        <w:tc>
          <w:tcPr>
            <w:tcBorders/>
            <w:tcW w:w="5386" w:type="dxa"/>
            <w:vAlign w:val="center"/>
            <w:vMerge w:val="restart"/>
            <w:textDirection w:val="lrTb"/>
            <w:noWrap w:val="false"/>
          </w:tcPr>
          <w:p w14:paraId="169F5F36">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Calibri" w:hAnsi="Calibri" w:eastAsia="Calibri" w:cs="Calibri"/>
                <w:color w:val="1f1f1f"/>
                <w:sz w:val="22"/>
                <w:szCs w:val="22"/>
              </w:rPr>
            </w:pPr>
            <w:r>
              <w:rPr>
                <w:rFonts w:ascii="Calibri" w:hAnsi="Calibri" w:eastAsia="Calibri" w:cs="Calibri"/>
                <w:color w:val="1f1f1f"/>
                <w:sz w:val="22"/>
                <w:szCs w:val="22"/>
                <w:lang w:val="fr-CH"/>
              </w:rPr>
              <w:t xml:space="preserve">Implémentation sur PCB et intégration dans un boitier pouvant facilement </w:t>
            </w:r>
            <w:r>
              <w:rPr>
                <w:rFonts w:ascii="Calibri" w:hAnsi="Calibri" w:eastAsia="Calibri" w:cs="Calibri"/>
                <w:color w:val="1f1f1f"/>
                <w:sz w:val="22"/>
                <w:szCs w:val="22"/>
                <w:lang w:val="fr-CH"/>
              </w:rPr>
              <w:t xml:space="preserve">être integré dans un environnement industriel. </w:t>
            </w:r>
            <w:r>
              <w:rPr>
                <w:rFonts w:ascii="Calibri" w:hAnsi="Calibri" w:eastAsia="Calibri" w:cs="Calibri"/>
                <w:color w:val="1f1f1f"/>
                <w:sz w:val="22"/>
                <w:szCs w:val="22"/>
              </w:rPr>
            </w:r>
            <w:r>
              <w:rPr>
                <w:rFonts w:ascii="Calibri" w:hAnsi="Calibri" w:eastAsia="Calibri" w:cs="Calibri"/>
                <w:color w:val="1f1f1f"/>
                <w:sz w:val="22"/>
                <w:szCs w:val="22"/>
              </w:rPr>
            </w:r>
          </w:p>
        </w:tc>
        <w:tc>
          <w:tcPr>
            <w:tcBorders/>
            <w:tcW w:w="1134" w:type="dxa"/>
            <w:vAlign w:val="center"/>
            <w:vMerge w:val="restart"/>
            <w:textDirection w:val="lrTb"/>
            <w:noWrap w:val="false"/>
          </w:tcPr>
          <w:p w14:paraId="66DBACED">
            <w:pPr>
              <w:pBdr/>
              <w:spacing w:after="0" w:before="0" w:line="240" w:lineRule="auto"/>
              <w:ind/>
              <w:jc w:val="center"/>
              <w:rPr>
                <w:rFonts w:ascii="Calibri" w:hAnsi="Calibri" w:eastAsia="Calibri" w:cs="Calibri"/>
                <w:color w:val="1f1f1f"/>
                <w:sz w:val="22"/>
                <w:szCs w:val="22"/>
              </w:rPr>
            </w:pPr>
            <w:r>
              <w:rPr>
                <w:rFonts w:ascii="Calibri" w:hAnsi="Calibri" w:eastAsia="Calibri" w:cs="Calibri"/>
                <w:color w:val="1f1f1f"/>
                <w:sz w:val="22"/>
                <w:szCs w:val="22"/>
                <w:lang w:val="fr-CH"/>
              </w:rPr>
              <w:t xml:space="preserve">Basse</w:t>
            </w:r>
            <w:r>
              <w:rPr>
                <w:rFonts w:ascii="Calibri" w:hAnsi="Calibri" w:eastAsia="Calibri" w:cs="Calibri"/>
                <w:color w:val="1f1f1f"/>
                <w:sz w:val="22"/>
                <w:szCs w:val="22"/>
              </w:rPr>
            </w:r>
            <w:r>
              <w:rPr>
                <w:rFonts w:ascii="Calibri" w:hAnsi="Calibri" w:eastAsia="Calibri" w:cs="Calibri"/>
                <w:color w:val="1f1f1f"/>
                <w:sz w:val="22"/>
                <w:szCs w:val="22"/>
              </w:rPr>
            </w:r>
          </w:p>
        </w:tc>
      </w:tr>
    </w:tbl>
    <w:p w14:paraId="1EE60A9C" w14:textId="77777777">
      <w:pPr>
        <w:pStyle w:val="1052"/>
        <w:pBdr/>
        <w:spacing/>
        <w:ind/>
        <w:rPr/>
      </w:pPr>
      <w:r/>
      <w:bookmarkStart w:id="9" w:name="_Toc9"/>
      <w:r>
        <w:rPr>
          <w:lang w:val="fr-CH"/>
        </w:rPr>
        <w:t xml:space="preserve">3. </w:t>
      </w:r>
      <w:r>
        <w:t xml:space="preserve">Conception Matérielle</w:t>
      </w:r>
      <w:r>
        <w:rPr>
          <w:lang w:val="fr-CH"/>
        </w:rPr>
        <w:t xml:space="preserve"> </w:t>
      </w:r>
      <w:bookmarkEnd w:id="9"/>
      <w:r/>
      <w:r/>
    </w:p>
    <w:p w14:paraId="6C230AD1">
      <w:pPr>
        <w:pBdr/>
        <w:spacing/>
        <w:ind/>
        <w:jc w:val="both"/>
        <w:rPr>
          <w:highlight w:val="none"/>
          <w:lang w:val="fr-CH"/>
        </w:rPr>
      </w:pPr>
      <w:r>
        <w:rPr>
          <w:lang w:val="fr-CH"/>
        </w:rPr>
      </w:r>
      <w:r>
        <w:t xml:space="preserve">La conception matérielle fait partie du premier sprint. Elle sert à concevoir un prototype le plus rapidement possible.</w:t>
      </w:r>
      <w:r>
        <w:rPr>
          <w:highlight w:val="none"/>
          <w:lang w:val="fr-CH"/>
        </w:rPr>
      </w:r>
      <w:r>
        <w:rPr>
          <w:highlight w:val="none"/>
          <w:lang w:val="fr-CH"/>
        </w:rPr>
      </w:r>
    </w:p>
    <w:p w14:paraId="41A5E13E">
      <w:pPr>
        <w:pBdr/>
        <w:spacing/>
        <w:ind/>
        <w:rPr>
          <w:highlight w:val="none"/>
          <w:lang w:val="fr-CH"/>
        </w:rPr>
      </w:pPr>
      <w:r>
        <w:rPr>
          <w:highlight w:val="none"/>
          <w:lang w:val="fr-CH" w:bidi="fr-CH"/>
        </w:rPr>
      </w:r>
      <w:r>
        <w:rPr>
          <w:highlight w:val="none"/>
          <w:lang w:val="fr-CH"/>
        </w:rPr>
      </w:r>
      <w:r>
        <w:rPr>
          <w:highlight w:val="none"/>
          <w:lang w:val="fr-CH"/>
        </w:rPr>
      </w:r>
    </w:p>
    <w:p w14:paraId="5BDE71C1">
      <w:pPr>
        <w:pStyle w:val="1053"/>
        <w:pBdr/>
        <w:spacing/>
        <w:ind/>
        <w:rPr/>
      </w:pPr>
      <w:r/>
      <w:bookmarkStart w:id="10" w:name="_Toc10"/>
      <w:r>
        <w:rPr>
          <w:highlight w:val="none"/>
          <w:lang w:val="fr-CH"/>
        </w:rPr>
        <w:t xml:space="preserve">3.1 </w:t>
      </w:r>
      <w:r>
        <w:t xml:space="preserve">Vue d'ensemble de l'architecture</w:t>
      </w:r>
      <w:bookmarkEnd w:id="10"/>
      <w:r/>
      <w:r/>
    </w:p>
    <w:p w14:paraId="440BA70A">
      <w:pPr>
        <w:pBdr/>
        <w:spacing/>
        <w:ind/>
        <w:jc w:val="both"/>
        <w:rPr>
          <w:highlight w:val="none"/>
          <w:lang w:val="fr-CH"/>
        </w:rPr>
      </w:pPr>
      <w:r>
        <w:rPr>
          <w:highlight w:val="none"/>
          <w:lang w:val="fr-CH"/>
        </w:rPr>
      </w:r>
      <w:r>
        <w:rPr>
          <w:highlight w:val="none"/>
          <w:lang w:val="fr-CH"/>
        </w:rPr>
        <w:t xml:space="preserve">L'architecture matérielle proposée a été pensée pour répondre aux contraintes de compacité, de coût et de double communication (Automate et Base de données). </w:t>
      </w:r>
      <w:r>
        <w:rPr>
          <w:highlight w:val="none"/>
          <w:lang w:val="fr-CH"/>
        </w:rPr>
      </w:r>
      <w:r>
        <w:rPr>
          <w:highlight w:val="none"/>
          <w:lang w:val="fr-CH"/>
        </w:rPr>
      </w:r>
    </w:p>
    <w:p w14:paraId="75F9D24A">
      <w:pPr>
        <w:pBdr/>
        <w:spacing/>
        <w:ind/>
        <w:jc w:val="both"/>
        <w:rPr>
          <w:highlight w:val="none"/>
          <w:lang w:val="fr-CH"/>
        </w:rPr>
      </w:pPr>
      <w:r>
        <w:rPr>
          <w:highlight w:val="none"/>
          <w:lang w:val="fr-CH"/>
        </w:rPr>
      </w:r>
      <w:r>
        <w:rPr>
          <w:highlight w:val="none"/>
          <w:lang w:val="fr-CH"/>
        </w:rPr>
        <mc:AlternateContent>
          <mc:Choice Requires="wpg">
            <w:drawing>
              <wp:anchor xmlns:wp="http://schemas.openxmlformats.org/drawingml/2006/wordprocessingDrawing" xmlns:wp14="http://schemas.microsoft.com/office/word/2010/wordprocessingDrawing" distT="0" distB="0" distL="115200" distR="115200" simplePos="0" relativeHeight="251681792" behindDoc="0" locked="0" layoutInCell="1" allowOverlap="1">
                <wp:simplePos x="0" y="0"/>
                <wp:positionH relativeFrom="column">
                  <wp:posOffset>444406</wp:posOffset>
                </wp:positionH>
                <wp:positionV relativeFrom="paragraph">
                  <wp:posOffset>588818</wp:posOffset>
                </wp:positionV>
                <wp:extent cx="5014702" cy="1794736"/>
                <wp:effectExtent l="0" t="0" r="0" b="0"/>
                <wp:wrapTopAndBottom/>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13847" name=""/>
                        <pic:cNvPicPr>
                          <a:picLocks noChangeAspect="1"/>
                        </pic:cNvPicPr>
                        <pic:nvPr/>
                      </pic:nvPicPr>
                      <pic:blipFill rotWithShape="1">
                        <a:blip r:embed="rId13"/>
                      </pic:blipFill>
                      <pic:spPr bwMode="auto">
                        <a:xfrm flipH="0" flipV="0">
                          <a:off x="0" y="0"/>
                          <a:ext cx="5014702" cy="179473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81792;o:allowoverlap:true;o:allowincell:true;mso-position-horizontal-relative:text;margin-left:34.99pt;mso-position-horizontal:absolute;mso-position-vertical-relative:text;margin-top:46.36pt;mso-position-vertical:absolute;width:394.86pt;height:141.32pt;mso-wrap-distance-left:9.07pt;mso-wrap-distance-top:0.00pt;mso-wrap-distance-right:9.07pt;mso-wrap-distance-bottom:0.00pt;z-index:1;" stroked="false">
                <w10:wrap type="topAndBottom"/>
                <v:imagedata r:id="rId13" o:title=""/>
                <o:lock v:ext="edit" rotation="t"/>
              </v:shape>
            </w:pict>
          </mc:Fallback>
        </mc:AlternateContent>
      </w:r>
      <w:r>
        <w:rPr>
          <w:highlight w:val="none"/>
          <w:lang w:val="fr-CH"/>
        </w:rPr>
        <w:t xml:space="preserve">Le système s'articule autour d'un microcontrôleur central faisant le pont entre le monde industriel</w:t>
      </w:r>
      <w:r>
        <w:rPr>
          <w:highlight w:val="none"/>
          <w:lang w:val="fr-CH"/>
        </w:rPr>
        <w:t xml:space="preserve"> (borniers 24V et RS-485) et les périphériques de lecture matérielle et de communication sans fil (RFID et Wi-Fi).</w:t>
      </w:r>
      <w:r>
        <w:rPr>
          <w:highlight w:val="none"/>
          <w:lang w:val="fr-CH"/>
        </w:rPr>
      </w:r>
      <w:r>
        <w:rPr>
          <w:highlight w:val="none"/>
          <w:lang w:val="fr-CH"/>
        </w:rPr>
      </w:r>
    </w:p>
    <w:p w14:paraId="3427C5E2">
      <w:pPr>
        <w:pBdr/>
        <w:spacing/>
        <w:ind/>
        <w:rPr/>
      </w:pPr>
      <w:r/>
      <w:r/>
    </w:p>
    <w:p w14:paraId="082B0DC3">
      <w:pPr>
        <w:pStyle w:val="1053"/>
        <w:pBdr/>
        <w:spacing/>
        <w:ind/>
        <w:rPr/>
      </w:pPr>
      <w:r/>
      <w:bookmarkStart w:id="11" w:name="_Toc11"/>
      <w:r>
        <mc:AlternateContent>
          <mc:Choice Requires="wpg">
            <w:drawing>
              <wp:anchor xmlns:wp="http://schemas.openxmlformats.org/drawingml/2006/wordprocessingDrawing" xmlns:wp14="http://schemas.microsoft.com/office/word/2010/wordprocessingDrawing" distT="0" distB="0" distL="115200" distR="115200" simplePos="0" relativeHeight="251665408" behindDoc="0" locked="0" layoutInCell="1" allowOverlap="1">
                <wp:simplePos x="0" y="0"/>
                <wp:positionH relativeFrom="column">
                  <wp:posOffset>4586577</wp:posOffset>
                </wp:positionH>
                <wp:positionV relativeFrom="paragraph">
                  <wp:posOffset>-136408</wp:posOffset>
                </wp:positionV>
                <wp:extent cx="915908" cy="1431106"/>
                <wp:effectExtent l="0" t="0" r="0" b="0"/>
                <wp:wrapSquare wrapText="bothSides"/>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94767" name=""/>
                        <pic:cNvPicPr>
                          <a:picLocks noChangeAspect="1"/>
                        </pic:cNvPicPr>
                        <pic:nvPr/>
                      </pic:nvPicPr>
                      <pic:blipFill rotWithShape="1">
                        <a:blip r:embed="rId14"/>
                        <a:srcRect l="18296" t="0" r="17703" b="0"/>
                        <a:stretch/>
                      </pic:blipFill>
                      <pic:spPr bwMode="auto">
                        <a:xfrm rot="16199998" flipH="0" flipV="0">
                          <a:off x="0" y="0"/>
                          <a:ext cx="915908" cy="143110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5408;o:allowoverlap:true;o:allowincell:true;mso-position-horizontal-relative:text;margin-left:361.15pt;mso-position-horizontal:absolute;mso-position-vertical-relative:text;margin-top:-10.74pt;mso-position-vertical:absolute;width:72.12pt;height:112.69pt;mso-wrap-distance-left:9.07pt;mso-wrap-distance-top:0.00pt;mso-wrap-distance-right:9.07pt;mso-wrap-distance-bottom:0.00pt;rotation:269;z-index:1;" stroked="false">
                <w10:wrap type="square"/>
                <v:imagedata r:id="rId14" o:title="" croptop="0f" cropleft="11990f" cropbottom="0f" cropright="11602f"/>
                <o:lock v:ext="edit" rotation="t"/>
              </v:shape>
            </w:pict>
          </mc:Fallback>
        </mc:AlternateContent>
      </w:r>
      <w:r>
        <w:rPr>
          <w:lang w:val="fr-CH"/>
        </w:rPr>
        <w:t xml:space="preserve">3.2 </w:t>
      </w:r>
      <w:r>
        <w:t xml:space="preserve">Module de lecture RFID : </w:t>
      </w:r>
      <w:r>
        <w:rPr>
          <w:lang w:val="fr-CH"/>
        </w:rPr>
        <w:t xml:space="preserve">RC522</w:t>
      </w:r>
      <w:bookmarkEnd w:id="11"/>
      <w:r/>
      <w:r/>
    </w:p>
    <w:p w14:paraId="5CDBC275">
      <w:pPr>
        <w:pBdr/>
        <w:spacing/>
        <w:ind/>
        <w:jc w:val="both"/>
        <w:rPr>
          <w:highlight w:val="none"/>
          <w:lang w:val="fr-CH"/>
        </w:rPr>
      </w:pPr>
      <w:r>
        <w:rPr>
          <w:lang w:val="fr-CH"/>
        </w:rPr>
      </w:r>
      <w:r>
        <w:rPr>
          <w:lang w:val="fr-CH"/>
        </w:rPr>
        <w:t xml:space="preserve">Le choix de ce module n'a pas été libre, il a été imposé par le cahier des charges. Il s'agit d'un lecteur RFID fonctionnant avec une tension logique de 3.3V et qui communique avec le microcontrôleur via le bus SPI.</w:t>
      </w:r>
      <w:r>
        <w:rPr>
          <w:highlight w:val="none"/>
          <w:lang w:val="fr-CH"/>
        </w:rPr>
      </w:r>
      <w:r>
        <w:rPr>
          <w:highlight w:val="none"/>
          <w:lang w:val="fr-CH"/>
        </w:rPr>
      </w:r>
    </w:p>
    <w:p w14:paraId="3C7571A2">
      <w:pPr>
        <w:pBdr/>
        <w:spacing/>
        <w:ind/>
        <w:rPr/>
      </w:pPr>
      <w:r>
        <w:rPr>
          <w:highlight w:val="none"/>
          <w:lang w:val="fr-CH"/>
        </w:rPr>
      </w:r>
      <w:r>
        <w:rPr>
          <w:highlight w:val="none"/>
          <w:lang w:val="fr-CH"/>
        </w:rPr>
      </w:r>
      <w:r/>
    </w:p>
    <w:p w14:paraId="67C6852A">
      <w:pPr>
        <w:pStyle w:val="1053"/>
        <w:pBdr/>
        <w:spacing/>
        <w:ind/>
        <w:rPr/>
      </w:pPr>
      <w:r/>
      <w:bookmarkStart w:id="12" w:name="_Toc12"/>
      <w:r>
        <w:rPr>
          <w:highlight w:val="none"/>
          <w:lang w:val="fr-CH"/>
        </w:rPr>
        <w:t xml:space="preserve">3.3 </w:t>
      </w:r>
      <w:r>
        <w:rPr>
          <w:highlight w:val="none"/>
          <w:lang w:val="fr-CH"/>
        </w:rPr>
        <w:t xml:space="preserve">Interface Automate (PLC) : </w:t>
      </w:r>
      <w:r>
        <w:rPr>
          <w:highlight w:val="none"/>
          <w:lang w:val="fr-CH"/>
        </w:rPr>
        <w:t xml:space="preserve">RS-485</w:t>
      </w:r>
      <w:r>
        <w:rPr>
          <w:highlight w:val="none"/>
          <w:lang w:val="fr-CH"/>
        </w:rPr>
        <w:t xml:space="preserve"> et MAX3485</w:t>
      </w:r>
      <w:bookmarkEnd w:id="12"/>
      <w:r/>
      <w:r/>
    </w:p>
    <w:p w14:paraId="4405B087">
      <w:pPr>
        <w:pBdr/>
        <w:spacing/>
        <w:ind/>
        <w:jc w:val="both"/>
        <w:rPr>
          <w:highlight w:val="none"/>
          <w:lang w:val="fr-CH"/>
        </w:rPr>
      </w:pPr>
      <w:r>
        <w:rPr>
          <w:highlight w:val="none"/>
          <w:lang w:val="fr-CH"/>
        </w:rPr>
      </w:r>
      <w:r>
        <w:rPr>
          <w:highlight w:val="none"/>
          <w:lang w:val="fr-CH"/>
        </w:rPr>
        <w:t xml:space="preserve">Pour garantir la compatibilité universelle du prototype avec différents contrôleurs industriels (Wago, Beckhoff, etc.), l'interface de communication physique devait être robuste.  </w:t>
      </w:r>
      <w:r>
        <w:rPr>
          <w:highlight w:val="none"/>
          <w:lang w:val="fr-CH"/>
        </w:rPr>
      </w:r>
      <w:r>
        <w:rPr>
          <w:highlight w:val="none"/>
          <w:lang w:val="fr-CH"/>
        </w:rPr>
      </w:r>
    </w:p>
    <w:p w14:paraId="3DA02B18">
      <w:pPr>
        <w:pStyle w:val="1253"/>
        <w:numPr>
          <w:ilvl w:val="0"/>
          <w:numId w:val="120"/>
        </w:numPr>
        <w:pBdr/>
        <w:spacing/>
        <w:ind/>
        <w:jc w:val="both"/>
        <w:rPr>
          <w:highlight w:val="none"/>
          <w:lang w:val="fr-CH"/>
        </w:rPr>
      </w:pPr>
      <w:r>
        <w:rPr>
          <w:highlight w:val="none"/>
          <w:lang w:val="fr-CH"/>
        </w:rPr>
      </w:r>
      <w:r>
        <mc:AlternateContent>
          <mc:Choice Requires="wpg">
            <w:drawing>
              <wp:anchor xmlns:wp="http://schemas.openxmlformats.org/drawingml/2006/wordprocessingDrawing" xmlns:wp14="http://schemas.microsoft.com/office/word/2010/wordprocessingDrawing" distT="0" distB="0" distL="115200" distR="115200" simplePos="0" relativeHeight="251674624" behindDoc="0" locked="0" layoutInCell="1" allowOverlap="1">
                <wp:simplePos x="0" y="0"/>
                <wp:positionH relativeFrom="column">
                  <wp:posOffset>5310585</wp:posOffset>
                </wp:positionH>
                <wp:positionV relativeFrom="paragraph">
                  <wp:posOffset>322779</wp:posOffset>
                </wp:positionV>
                <wp:extent cx="732455" cy="166543"/>
                <wp:effectExtent l="0" t="0" r="0" b="0"/>
                <wp:wrapSquare wrapText="bothSides"/>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06516" name=""/>
                        <pic:cNvPicPr>
                          <a:picLocks noChangeAspect="1"/>
                        </pic:cNvPicPr>
                        <pic:nvPr/>
                      </pic:nvPicPr>
                      <pic:blipFill rotWithShape="1">
                        <a:blip r:embed="rId15"/>
                        <a:srcRect l="0" t="30464" r="0" b="20073"/>
                        <a:stretch/>
                      </pic:blipFill>
                      <pic:spPr bwMode="auto">
                        <a:xfrm rot="5400000" flipH="0" flipV="1">
                          <a:off x="0" y="0"/>
                          <a:ext cx="732454" cy="16654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74624;o:allowoverlap:true;o:allowincell:true;mso-position-horizontal-relative:text;margin-left:418.16pt;mso-position-horizontal:absolute;mso-position-vertical-relative:text;margin-top:25.42pt;mso-position-vertical:absolute;width:57.67pt;height:13.11pt;mso-wrap-distance-left:9.07pt;mso-wrap-distance-top:0.00pt;mso-wrap-distance-right:9.07pt;mso-wrap-distance-bottom:0.00pt;rotation:90;flip:y;z-index:1;" stroked="false">
                <w10:wrap type="square"/>
                <v:imagedata r:id="rId15" o:title="" croptop="19965f" cropleft="0f" cropbottom="13155f" cropright="0f"/>
                <o:lock v:ext="edit" rotation="t"/>
              </v:shape>
            </w:pict>
          </mc:Fallback>
        </mc:AlternateContent>
      </w:r>
      <w:r>
        <w:rPr>
          <w:highlight w:val="none"/>
          <w:lang w:val="fr-CH"/>
        </w:rPr>
        <w:t xml:space="preserve">Bus de terrain RS-485 :</w:t>
        <w:tab/>
        <w:t xml:space="preserve"> </w:t>
        <w:br/>
        <w:t xml:space="preserve">Le standard industriel RS-485 a été choisi pour le câ</w:t>
      </w:r>
      <w:r>
        <w:rPr>
          <w:highlight w:val="none"/>
          <w:lang w:val="fr-CH"/>
        </w:rPr>
        <w:t xml:space="preserve">blage vers l'automate. Ses signaux différentiels offrent une forte résistance aux interférences électromagnétiques fréquentes dans les milieux de production.</w:t>
        <w:tab/>
        <w:br/>
      </w:r>
      <w:r>
        <w:rPr>
          <w:highlight w:val="none"/>
          <w:lang w:val="fr-CH"/>
        </w:rPr>
      </w:r>
      <w:r>
        <w:rPr>
          <w:highlight w:val="none"/>
          <w:lang w:val="fr-CH"/>
        </w:rPr>
      </w:r>
    </w:p>
    <w:p w14:paraId="1AA28979">
      <w:pPr>
        <w:pStyle w:val="1253"/>
        <w:numPr>
          <w:ilvl w:val="0"/>
          <w:numId w:val="120"/>
        </w:numPr>
        <w:pBdr/>
        <w:spacing/>
        <w:ind/>
        <w:jc w:val="both"/>
        <w:rPr/>
      </w:pPr>
      <w:r>
        <w:rPr>
          <w:highlight w:val="none"/>
          <w:lang w:val="fr-CH"/>
        </w:rPr>
        <w:t xml:space="preserve">Convertisseur </w:t>
      </w:r>
      <w:r>
        <w:rPr>
          <w:highlight w:val="none"/>
          <w:lang w:val="fr-CH"/>
        </w:rPr>
        <mc:AlternateContent>
          <mc:Choice Requires="wpg">
            <w:drawing>
              <wp:anchor xmlns:wp="http://schemas.openxmlformats.org/drawingml/2006/wordprocessingDrawing" xmlns:wp14="http://schemas.microsoft.com/office/word/2010/wordprocessingDrawing" distT="0" distB="0" distL="115200" distR="115200" simplePos="0" relativeHeight="251679744" behindDoc="0" locked="0" layoutInCell="1" allowOverlap="1">
                <wp:simplePos x="0" y="0"/>
                <wp:positionH relativeFrom="column">
                  <wp:posOffset>4693285</wp:posOffset>
                </wp:positionH>
                <wp:positionV relativeFrom="paragraph">
                  <wp:posOffset>104870</wp:posOffset>
                </wp:positionV>
                <wp:extent cx="1066800" cy="1000314"/>
                <wp:effectExtent l="0" t="0" r="0" b="0"/>
                <wp:wrapSquare wrapText="bothSides"/>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33344" name=""/>
                        <pic:cNvPicPr>
                          <a:picLocks noChangeAspect="1"/>
                        </pic:cNvPicPr>
                        <pic:nvPr/>
                      </pic:nvPicPr>
                      <pic:blipFill rotWithShape="1">
                        <a:blip r:embed="rId16"/>
                        <a:srcRect l="20455" t="22437" r="21170" b="22827"/>
                        <a:stretch/>
                      </pic:blipFill>
                      <pic:spPr bwMode="auto">
                        <a:xfrm flipH="0" flipV="0">
                          <a:off x="0" y="0"/>
                          <a:ext cx="1066799" cy="100031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79744;o:allowoverlap:true;o:allowincell:true;mso-position-horizontal-relative:text;margin-left:369.55pt;mso-position-horizontal:absolute;mso-position-vertical-relative:text;margin-top:8.26pt;mso-position-vertical:absolute;width:84.00pt;height:78.76pt;mso-wrap-distance-left:9.07pt;mso-wrap-distance-top:0.00pt;mso-wrap-distance-right:9.07pt;mso-wrap-distance-bottom:0.00pt;z-index:1;" stroked="false">
                <w10:wrap type="square"/>
                <v:imagedata r:id="rId16" o:title="" croptop="14704f" cropleft="13405f" cropbottom="14960f" cropright="13874f"/>
                <o:lock v:ext="edit" rotation="t"/>
              </v:shape>
            </w:pict>
          </mc:Fallback>
        </mc:AlternateContent>
      </w:r>
      <w:r>
        <w:rPr>
          <w:highlight w:val="none"/>
          <w:lang w:val="fr-CH"/>
        </w:rPr>
        <w:t xml:space="preserve">:</w:t>
        <w:tab/>
        <w:t xml:space="preserve"> </w:t>
        <w:br/>
        <w:t xml:space="preserve">L'ESP32 utilisant des signaux TTL/CMOS sur son port UART, une puce de conver</w:t>
      </w:r>
      <w:r>
        <w:rPr>
          <w:highlight w:val="none"/>
          <w:lang w:val="fr-CH"/>
        </w:rPr>
        <w:t xml:space="preserve">s</w:t>
      </w:r>
      <w:r>
        <w:rPr>
          <w:highlight w:val="none"/>
          <w:lang w:val="fr-CH"/>
        </w:rPr>
        <w:t xml:space="preserve">ion MAX3485 est intégrée. Elle sert de pont pour traduire les signaux logiques de l'ESP32 en signaux différentiels exploitables par l'automate via le bornier de raccordement. L'avantage du MAX3485 est qu'il est alimenté directement en 3.3V, simplifiant ain</w:t>
      </w:r>
      <w:r>
        <w:rPr>
          <w:highlight w:val="none"/>
          <w:lang w:val="fr-CH"/>
        </w:rPr>
        <w:t xml:space="preserve">si le routage.</w:t>
      </w:r>
      <w:r>
        <w:rPr>
          <w:highlight w:val="none"/>
        </w:rPr>
      </w:r>
      <w:r/>
    </w:p>
    <w:p w14:paraId="2FFE6FF0">
      <w:pPr>
        <w:pStyle w:val="1053"/>
        <w:pBdr/>
        <w:spacing/>
        <w:ind/>
        <w:rPr/>
      </w:pPr>
      <w:r/>
      <w:bookmarkStart w:id="13" w:name="_Toc13"/>
      <w:r>
        <w:rPr>
          <w:highlight w:val="none"/>
          <w:lang w:val="fr-CH"/>
        </w:rPr>
        <w:t xml:space="preserve">3.4 </w:t>
      </w:r>
      <w:r>
        <w:t xml:space="preserve">Gestion de l'alimentation :</w:t>
      </w:r>
      <w:r>
        <w:rPr>
          <w:lang w:val="fr-CH"/>
        </w:rPr>
        <w:t xml:space="preserve"> </w:t>
      </w:r>
      <w:r>
        <w:rPr>
          <w:lang w:val="fr-CH"/>
        </w:rPr>
        <w:t xml:space="preserve">(24-&gt;5VDC)</w:t>
      </w:r>
      <w:bookmarkEnd w:id="13"/>
      <w:r/>
      <w:r/>
    </w:p>
    <w:p w14:paraId="5471EB07">
      <w:pPr>
        <w:pBdr/>
        <w:spacing/>
        <w:ind/>
        <w:jc w:val="both"/>
        <w:rPr>
          <w:highlight w:val="none"/>
          <w:lang w:val="fr-CH"/>
        </w:rPr>
      </w:pPr>
      <w:r>
        <w:rPr>
          <w:lang w:val="fr-CH"/>
        </w:rPr>
      </w:r>
      <w:r>
        <mc:AlternateContent>
          <mc:Choice Requires="wpg">
            <w:drawing>
              <wp:anchor xmlns:wp="http://schemas.openxmlformats.org/drawingml/2006/wordprocessingDrawing" xmlns:wp14="http://schemas.microsoft.com/office/word/2010/wordprocessingDrawing" distT="0" distB="0" distL="115200" distR="115200" simplePos="0" relativeHeight="251670528" behindDoc="0" locked="0" layoutInCell="1" allowOverlap="1">
                <wp:simplePos x="0" y="0"/>
                <wp:positionH relativeFrom="column">
                  <wp:posOffset>4868917</wp:posOffset>
                </wp:positionH>
                <wp:positionV relativeFrom="paragraph">
                  <wp:posOffset>8232</wp:posOffset>
                </wp:positionV>
                <wp:extent cx="891168" cy="891168"/>
                <wp:effectExtent l="0" t="0" r="0" b="0"/>
                <wp:wrapSquare wrapText="bothSides"/>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38723" name=""/>
                        <pic:cNvPicPr>
                          <a:picLocks noChangeAspect="1"/>
                        </pic:cNvPicPr>
                        <pic:nvPr/>
                      </pic:nvPicPr>
                      <pic:blipFill rotWithShape="1">
                        <a:blip r:embed="rId17"/>
                        <a:stretch/>
                      </pic:blipFill>
                      <pic:spPr bwMode="auto">
                        <a:xfrm flipH="0" flipV="0">
                          <a:off x="0" y="0"/>
                          <a:ext cx="891167" cy="89116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70528;o:allowoverlap:true;o:allowincell:true;mso-position-horizontal-relative:text;margin-left:383.38pt;mso-position-horizontal:absolute;mso-position-vertical-relative:text;margin-top:0.65pt;mso-position-vertical:absolute;width:70.17pt;height:70.17pt;mso-wrap-distance-left:9.07pt;mso-wrap-distance-top:0.00pt;mso-wrap-distance-right:9.07pt;mso-wrap-distance-bottom:0.00pt;z-index:1;" stroked="false">
                <w10:wrap type="square"/>
                <v:imagedata r:id="rId17" o:title=""/>
                <o:lock v:ext="edit" rotation="t"/>
              </v:shape>
            </w:pict>
          </mc:Fallback>
        </mc:AlternateContent>
      </w:r>
      <w:r>
        <w:rPr>
          <w:highlight w:val="none"/>
          <w:lang w:val="fr-CH"/>
        </w:rPr>
        <w:t xml:space="preserve">Le système devant s'intégrer directement dans les cellules industrielles, l'alimentation primaire fournie en entrée est le standard 24V DC. Pour abaisser et réguler cette tension, le choix s'est porté sur le convertisseur DC-DC TR10S05.</w:t>
      </w:r>
      <w:r>
        <w:rPr>
          <w:highlight w:val="none"/>
          <w:lang w:val="fr-CH"/>
        </w:rPr>
      </w:r>
      <w:r>
        <w:rPr>
          <w:highlight w:val="none"/>
          <w:lang w:val="fr-CH"/>
        </w:rPr>
      </w:r>
    </w:p>
    <w:p w14:paraId="424C58A2">
      <w:pPr>
        <w:pBdr/>
        <w:spacing/>
        <w:ind/>
        <w:jc w:val="both"/>
        <w:rPr>
          <w:highlight w:val="none"/>
          <w:lang w:val="fr-CH" w:bidi="fr-CH"/>
        </w:rPr>
      </w:pPr>
      <w:r>
        <w:rPr>
          <w:highlight w:val="none"/>
          <w:lang w:val="fr-CH" w:bidi="fr-CH"/>
        </w:rPr>
      </w:r>
      <w:r>
        <w:rPr>
          <w:highlight w:val="none"/>
          <w:lang w:val="fr-CH" w:bidi="fr-CH"/>
        </w:rPr>
        <w:t xml:space="preserve">Il s'agit d'un régulateur à découpage, capable d'accepter une large plage de tension en entrée (de 8V à 28V) pour fournir une tension de sortie stable de 5.0V.</w:t>
      </w:r>
      <w:r>
        <w:rPr>
          <w:highlight w:val="none"/>
          <w:lang w:val="fr-CH" w:bidi="fr-CH"/>
        </w:rPr>
      </w:r>
      <w:r>
        <w:rPr>
          <w:highlight w:val="none"/>
          <w:lang w:val="fr-CH" w:bidi="fr-CH"/>
        </w:rPr>
      </w:r>
    </w:p>
    <w:p w14:paraId="5C0A80FE">
      <w:pPr>
        <w:pBdr/>
        <w:spacing/>
        <w:ind/>
        <w:jc w:val="both"/>
        <w:rPr>
          <w:highlight w:val="none"/>
          <w:lang w:val="fr-CH" w:bidi="fr-CH"/>
        </w:rPr>
      </w:pPr>
      <w:r>
        <w:rPr>
          <w:highlight w:val="none"/>
          <w:lang w:val="fr-CH" w:bidi="fr-CH"/>
        </w:rPr>
      </w:r>
      <w:r>
        <w:rPr>
          <w:highlight w:val="none"/>
          <w:lang w:val="fr-CH" w:bidi="fr-CH"/>
        </w:rPr>
        <w:t xml:space="preserve">Il peut délivrer un courant allant jusqu'à 1A, avec une excellente efficacité énergétique pouvant atteindre 93%.</w:t>
      </w:r>
      <w:r>
        <w:rPr>
          <w:highlight w:val="none"/>
          <w:lang w:val="fr-CH" w:bidi="fr-CH"/>
        </w:rPr>
      </w:r>
      <w:r>
        <w:rPr>
          <w:highlight w:val="none"/>
          <w:lang w:val="fr-CH" w:bidi="fr-CH"/>
        </w:rPr>
      </w:r>
    </w:p>
    <w:p w14:paraId="305F2A5F">
      <w:pPr>
        <w:pBdr/>
        <w:spacing/>
        <w:ind/>
        <w:rPr>
          <w:highlight w:val="none"/>
          <w:lang w:val="fr-CH"/>
        </w:rPr>
      </w:pPr>
      <w:r>
        <w:rPr>
          <w:highlight w:val="none"/>
          <w:lang w:val="fr-CH" w:bidi="fr-CH"/>
        </w:rPr>
      </w:r>
      <w:r>
        <w:rPr>
          <w:highlight w:val="none"/>
          <w:lang w:val="fr-CH" w:bidi="fr-CH"/>
        </w:rPr>
        <w:t xml:space="preserve">Cette haute efficacité minimise considérablement la dissipation thermique, ce qui est idéal pour un boîtier fermé imprimé en 3D, tout en garantissant un encombrement minimal sur le PCB.</w:t>
      </w:r>
      <w:r>
        <w:rPr>
          <w:highlight w:val="none"/>
          <w:lang w:val="fr-CH"/>
        </w:rPr>
      </w:r>
      <w:r>
        <w:rPr>
          <w:highlight w:val="none"/>
          <w:lang w:val="fr-CH"/>
        </w:rPr>
      </w:r>
    </w:p>
    <w:p w14:paraId="21A4F211">
      <w:pPr>
        <w:pBdr/>
        <w:spacing/>
        <w:ind/>
        <w:rPr/>
      </w:pPr>
      <w:r/>
      <w:r/>
    </w:p>
    <w:p w14:paraId="7D0843DD">
      <w:pPr>
        <w:pStyle w:val="1053"/>
        <w:pBdr/>
        <w:spacing/>
        <w:ind/>
        <w:rPr/>
      </w:pPr>
      <w:r/>
      <w:bookmarkStart w:id="14" w:name="_Toc14"/>
      <w:r>
        <w:rPr>
          <w:highlight w:val="none"/>
          <w:lang w:val="fr-CH"/>
        </w:rPr>
        <w:t xml:space="preserve">3.5 </w:t>
      </w:r>
      <w:r>
        <w:t xml:space="preserve">Interfaces de contrôle local et de diagnostic</w:t>
      </w:r>
      <w:bookmarkEnd w:id="14"/>
      <w:r/>
      <w:r/>
    </w:p>
    <w:p w14:paraId="079CD17C">
      <w:pPr>
        <w:pBdr/>
        <w:spacing/>
        <w:ind/>
        <w:jc w:val="both"/>
        <w:rPr/>
      </w:pPr>
      <w:r>
        <w:rPr>
          <w:highlight w:val="none"/>
          <w:lang w:val="fr-CH"/>
        </w:rPr>
      </w:r>
      <w:r>
        <w:rPr>
          <w:highlight w:val="none"/>
          <w:lang w:val="fr-CH"/>
        </w:rPr>
        <w:t xml:space="preserve">Afin de répondre aux exigences d'intégration logicielle et matérielle du cahier des charges (exigences REQ-F-005 et REQ-F-006), des interfaces physiques dédiées aux opérateurs ont été ajoutées :  </w:t>
      </w:r>
      <w:r>
        <w:rPr>
          <w:highlight w:val="none"/>
          <w:lang w:val="fr-CH"/>
        </w:rPr>
      </w:r>
      <w:r/>
    </w:p>
    <w:p w14:paraId="3A6921C6">
      <w:pPr>
        <w:pStyle w:val="1253"/>
        <w:numPr>
          <w:ilvl w:val="0"/>
          <w:numId w:val="121"/>
        </w:numPr>
        <w:pBdr/>
        <w:spacing/>
        <w:ind/>
        <w:jc w:val="both"/>
        <w:rPr/>
      </w:pPr>
      <w:r>
        <w:rPr>
          <w:highlight w:val="none"/>
          <w:lang w:val="fr-CH"/>
        </w:rPr>
      </w:r>
      <w:r>
        <mc:AlternateContent>
          <mc:Choice Requires="wpg">
            <w:drawing>
              <wp:anchor xmlns:wp="http://schemas.openxmlformats.org/drawingml/2006/wordprocessingDrawing" xmlns:wp14="http://schemas.microsoft.com/office/word/2010/wordprocessingDrawing" distT="0" distB="0" distL="115200" distR="115200" simplePos="0" relativeHeight="251693056" behindDoc="0" locked="0" layoutInCell="1" allowOverlap="1">
                <wp:simplePos x="0" y="0"/>
                <wp:positionH relativeFrom="column">
                  <wp:posOffset>4868917</wp:posOffset>
                </wp:positionH>
                <wp:positionV relativeFrom="paragraph">
                  <wp:posOffset>1071627</wp:posOffset>
                </wp:positionV>
                <wp:extent cx="936247" cy="958052"/>
                <wp:effectExtent l="0" t="0" r="0" b="0"/>
                <wp:wrapSquare wrapText="bothSides"/>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83259" name=""/>
                        <pic:cNvPicPr>
                          <a:picLocks noChangeAspect="1"/>
                        </pic:cNvPicPr>
                        <pic:nvPr/>
                      </pic:nvPicPr>
                      <pic:blipFill rotWithShape="1">
                        <a:blip r:embed="rId18"/>
                        <a:stretch/>
                      </pic:blipFill>
                      <pic:spPr bwMode="auto">
                        <a:xfrm flipH="0" flipV="0">
                          <a:off x="0" y="0"/>
                          <a:ext cx="936246" cy="95805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93056;o:allowoverlap:true;o:allowincell:true;mso-position-horizontal-relative:text;margin-left:383.38pt;mso-position-horizontal:absolute;mso-position-vertical-relative:text;margin-top:84.38pt;mso-position-vertical:absolute;width:73.72pt;height:75.44pt;mso-wrap-distance-left:9.07pt;mso-wrap-distance-top:0.00pt;mso-wrap-distance-right:9.07pt;mso-wrap-distance-bottom:0.00pt;z-index:1;" stroked="false">
                <w10:wrap type="square"/>
                <v:imagedata r:id="rId18" o:title=""/>
                <o:lock v:ext="edit" rotation="t"/>
              </v:shape>
            </w:pict>
          </mc:Fallback>
        </mc:AlternateContent>
      </w:r>
      <w:r>
        <w:rPr>
          <w:highlight w:val="none"/>
          <w:lang w:val="fr-CH"/>
        </w:rPr>
      </w:r>
      <w:r>
        <mc:AlternateContent>
          <mc:Choice Requires="wpg">
            <w:drawing>
              <wp:anchor xmlns:wp="http://schemas.openxmlformats.org/drawingml/2006/wordprocessingDrawing" xmlns:wp14="http://schemas.microsoft.com/office/word/2010/wordprocessingDrawing" distT="0" distB="0" distL="115200" distR="115200" simplePos="0" relativeHeight="251684864" behindDoc="0" locked="0" layoutInCell="1" allowOverlap="1">
                <wp:simplePos x="0" y="0"/>
                <wp:positionH relativeFrom="column">
                  <wp:posOffset>4868917</wp:posOffset>
                </wp:positionH>
                <wp:positionV relativeFrom="paragraph">
                  <wp:posOffset>150351</wp:posOffset>
                </wp:positionV>
                <wp:extent cx="844363" cy="809217"/>
                <wp:effectExtent l="0" t="0" r="0" b="0"/>
                <wp:wrapSquare wrapText="bothSides"/>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21101" name=""/>
                        <pic:cNvPicPr>
                          <a:picLocks noChangeAspect="1"/>
                        </pic:cNvPicPr>
                        <pic:nvPr/>
                      </pic:nvPicPr>
                      <pic:blipFill rotWithShape="1">
                        <a:blip r:embed="rId19"/>
                      </pic:blipFill>
                      <pic:spPr bwMode="auto">
                        <a:xfrm flipH="0" flipV="0">
                          <a:off x="0" y="0"/>
                          <a:ext cx="844362" cy="80921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84864;o:allowoverlap:true;o:allowincell:true;mso-position-horizontal-relative:text;margin-left:383.38pt;mso-position-horizontal:absolute;mso-position-vertical-relative:text;margin-top:11.84pt;mso-position-vertical:absolute;width:66.49pt;height:63.72pt;mso-wrap-distance-left:9.07pt;mso-wrap-distance-top:0.00pt;mso-wrap-distance-right:9.07pt;mso-wrap-distance-bottom:0.00pt;z-index:1;" stroked="false">
                <w10:wrap type="square"/>
                <v:imagedata r:id="rId19" o:title=""/>
                <o:lock v:ext="edit" rotation="t"/>
              </v:shape>
            </w:pict>
          </mc:Fallback>
        </mc:AlternateContent>
      </w:r>
      <w:r>
        <w:rPr>
          <w:highlight w:val="none"/>
          <w:lang w:val="fr-CH"/>
        </w:rPr>
        <w:t xml:space="preserve">Switch ON/OFF COMM : </w:t>
        <w:tab/>
        <w:br/>
        <w:t xml:space="preserve">Un interrupteur matériel relié à une broche d'entrée de l'ESP32. Il permet à l'opérateur d'activer ou de désactiver la c</w:t>
      </w:r>
      <w:r>
        <w:rPr>
          <w:highlight w:val="none"/>
          <w:lang w:val="fr-CH"/>
        </w:rPr>
        <w:t xml:space="preserve">ommun</w:t>
      </w:r>
      <w:r>
        <w:rPr>
          <w:highlight w:val="none"/>
          <w:lang w:val="fr-CH"/>
        </w:rPr>
        <w:t xml:space="preserve">ication série avec l'automate. J’ai choisi de prendre un switch latéral pour l’accessibilité à l’éxtérieur du boitier.</w:t>
      </w:r>
      <w:r>
        <w:rPr>
          <w:highlight w:val="none"/>
          <w:lang w:val="fr-CH"/>
        </w:rPr>
        <w:t xml:space="preserve"> </w:t>
        <w:tab/>
        <w:t xml:space="preserve"> </w:t>
      </w:r>
      <w:r>
        <w:rPr>
          <w:highlight w:val="none"/>
          <w:lang w:val="fr-CH"/>
        </w:rPr>
        <w:br/>
      </w:r>
      <w:r>
        <w:rPr>
          <w:highlight w:val="none"/>
          <w:lang w:val="fr-CH"/>
        </w:rPr>
      </w:r>
      <w:r/>
    </w:p>
    <w:p w14:paraId="2CE4D9D6">
      <w:pPr>
        <w:pStyle w:val="1253"/>
        <w:numPr>
          <w:ilvl w:val="0"/>
          <w:numId w:val="121"/>
        </w:numPr>
        <w:pBdr/>
        <w:spacing/>
        <w:ind/>
        <w:jc w:val="both"/>
        <w:rPr/>
      </w:pPr>
      <w:r>
        <w:rPr>
          <w:highlight w:val="none"/>
          <w:lang w:val="fr-CH"/>
        </w:rPr>
        <w:t xml:space="preserve">Affichage d'état : Ecran OLED</w:t>
        <w:tab/>
      </w:r>
      <w:r>
        <w:rPr>
          <w:highlight w:val="none"/>
          <w:lang w:val="fr-CH"/>
        </w:rPr>
        <w:br/>
        <w:t xml:space="preserve">Cet affichage permet de remonter le diagnostic local (état d'attente, badge lu avec succès, badge illisible, ou badge défectu</w:t>
      </w:r>
      <w:r>
        <w:rPr>
          <w:highlight w:val="none"/>
          <w:lang w:val="fr-CH"/>
        </w:rPr>
        <w:t xml:space="preserve">eux). </w:t>
      </w:r>
      <w:r>
        <w:t xml:space="preserve">Pour ce faire, le choix s'est porté sur </w:t>
      </w:r>
      <w:r>
        <w:rPr>
          <w:lang w:val="fr-CH"/>
        </w:rPr>
        <w:t xml:space="preserve">l’afficheur OLED basé sur le controleur </w:t>
      </w:r>
      <w:r>
        <w:rPr>
          <w:lang w:val="fr-CH"/>
        </w:rPr>
        <w:t xml:space="preserve">SSD1305</w:t>
      </w:r>
      <w:r>
        <w:rPr>
          <w:lang w:val="fr-CH"/>
        </w:rPr>
        <w:t xml:space="preserve"> car il est à disposition.</w:t>
      </w:r>
      <w:r/>
    </w:p>
    <w:p w14:paraId="56B8EC0F">
      <w:pPr>
        <w:pBdr/>
        <w:shd w:val="nil" w:color="000000"/>
        <w:spacing/>
        <w:ind/>
        <w:rPr/>
      </w:pPr>
      <w:r>
        <w:rPr>
          <w:highlight w:val="none"/>
        </w:rPr>
      </w:r>
      <w:r>
        <w:rPr>
          <w:highlight w:val="none"/>
        </w:rPr>
      </w:r>
      <w:r/>
    </w:p>
    <w:p w14:paraId="42E36C84">
      <w:pPr>
        <w:pStyle w:val="1053"/>
        <w:pBdr/>
        <w:spacing/>
        <w:ind/>
        <w:rPr>
          <w:lang w:val="fr-CH"/>
        </w:rPr>
      </w:pPr>
      <w:r/>
      <w:bookmarkStart w:id="15" w:name="_Toc15"/>
      <w:r>
        <mc:AlternateContent>
          <mc:Choice Requires="wpg">
            <w:drawing>
              <wp:anchor xmlns:wp="http://schemas.openxmlformats.org/drawingml/2006/wordprocessingDrawing" xmlns:wp14="http://schemas.microsoft.com/office/word/2010/wordprocessingDrawing" distT="0" distB="0" distL="115200" distR="115200" simplePos="0" relativeHeight="251691008" behindDoc="0" locked="0" layoutInCell="1" allowOverlap="1">
                <wp:simplePos x="0" y="0"/>
                <wp:positionH relativeFrom="column">
                  <wp:posOffset>4784101</wp:posOffset>
                </wp:positionH>
                <wp:positionV relativeFrom="paragraph">
                  <wp:posOffset>212125</wp:posOffset>
                </wp:positionV>
                <wp:extent cx="975983" cy="796356"/>
                <wp:effectExtent l="0" t="0" r="0" b="0"/>
                <wp:wrapSquare wrapText="bothSides"/>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50995" name=""/>
                        <pic:cNvPicPr>
                          <a:picLocks noChangeAspect="1"/>
                        </pic:cNvPicPr>
                        <pic:nvPr/>
                      </pic:nvPicPr>
                      <pic:blipFill rotWithShape="1">
                        <a:blip r:embed="rId20"/>
                        <a:srcRect l="0" t="9322" r="0" b="9081"/>
                        <a:stretch/>
                      </pic:blipFill>
                      <pic:spPr bwMode="auto">
                        <a:xfrm flipH="0" flipV="0">
                          <a:off x="0" y="0"/>
                          <a:ext cx="975983" cy="79635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91008;o:allowoverlap:true;o:allowincell:true;mso-position-horizontal-relative:text;margin-left:376.70pt;mso-position-horizontal:absolute;mso-position-vertical-relative:text;margin-top:16.70pt;mso-position-vertical:absolute;width:76.85pt;height:62.71pt;mso-wrap-distance-left:9.07pt;mso-wrap-distance-top:0.00pt;mso-wrap-distance-right:9.07pt;mso-wrap-distance-bottom:0.00pt;z-index:1;" stroked="false">
                <w10:wrap type="square"/>
                <v:imagedata r:id="rId20" o:title="" croptop="6109f" cropleft="0f" cropbottom="5951f" cropright="0f"/>
                <o:lock v:ext="edit" rotation="t"/>
              </v:shape>
            </w:pict>
          </mc:Fallback>
        </mc:AlternateContent>
      </w:r>
      <w:r>
        <w:rPr>
          <w:lang w:val="fr-CH"/>
        </w:rPr>
        <w:t xml:space="preserve">3.6 Branchement / Liaison</w:t>
      </w:r>
      <w:bookmarkEnd w:id="15"/>
      <w:r>
        <w:rPr>
          <w:lang w:val="fr-CH"/>
        </w:rPr>
      </w:r>
      <w:r>
        <w:rPr>
          <w:lang w:val="fr-CH"/>
        </w:rPr>
      </w:r>
    </w:p>
    <w:p w14:paraId="4FD348B7">
      <w:pPr>
        <w:pBdr/>
        <w:spacing/>
        <w:ind/>
        <w:jc w:val="both"/>
        <w:rPr>
          <w:highlight w:val="none"/>
        </w:rPr>
      </w:pPr>
      <w:r>
        <w:rPr>
          <w:lang w:val="fr-CH"/>
        </w:rPr>
      </w:r>
      <w:r>
        <w:t xml:space="preserve">Afin de garantir une intégration rapide et une utilisation aisée sur les lignes de production, les liaisons physiques entre la carte électronique et l'extérieur du boîtier sont réalisées au moyen de borniers (terminal blocks)</w:t>
      </w:r>
      <w:r>
        <w:rPr>
          <w:lang w:val="fr-CH"/>
        </w:rPr>
        <w:t xml:space="preserve">.</w:t>
      </w:r>
      <w:r>
        <w:rPr>
          <w:highlight w:val="none"/>
        </w:rPr>
      </w:r>
      <w:r>
        <w:rPr>
          <w:highlight w:val="none"/>
        </w:rPr>
      </w:r>
    </w:p>
    <w:p w14:paraId="0DFFE7CD">
      <w:pPr>
        <w:pBdr/>
        <w:spacing/>
        <w:ind/>
        <w:jc w:val="both"/>
        <w:rPr/>
      </w:pPr>
      <w:r>
        <w:rPr>
          <w:highlight w:val="none"/>
          <w:lang w:val="fr-CH" w:bidi="fr-CH"/>
        </w:rPr>
      </w:r>
      <w:r>
        <w:t xml:space="preserve">Ce choix de conception est particulièrement adapté aux contraintes du milieu industriel pour les raisons suivantes :</w:t>
      </w:r>
      <w:r>
        <w:rPr>
          <w:lang w:val="fr-CH"/>
        </w:rPr>
      </w:r>
      <w:r/>
    </w:p>
    <w:p w14:paraId="437FEC92">
      <w:pPr>
        <w:pStyle w:val="1253"/>
        <w:numPr>
          <w:ilvl w:val="0"/>
          <w:numId w:val="124"/>
        </w:numPr>
        <w:pBdr/>
        <w:spacing/>
        <w:ind/>
        <w:jc w:val="both"/>
        <w:rPr>
          <w:lang w:val="fr-CH"/>
        </w:rPr>
      </w:pPr>
      <w:r>
        <w:t xml:space="preserve">Facilité et rapidité d'installation : </w:t>
        <w:tab/>
        <w:br/>
        <w:t xml:space="preserve">Le raccordement de l'appareil s'effectue à l'aide d'un simple tournevis, sans nécessiter de fiches spécifiques, d'outils de sertissage complexes ou de soudures sur site.</w:t>
      </w:r>
      <w:r>
        <w:rPr>
          <w:highlight w:val="none"/>
          <w:lang w:val="fr-CH"/>
        </w:rPr>
        <w:tab/>
        <w:br/>
      </w:r>
      <w:r>
        <w:rPr>
          <w:lang w:val="fr-CH"/>
        </w:rPr>
      </w:r>
      <w:r>
        <w:rPr>
          <w:lang w:val="fr-CH"/>
        </w:rPr>
      </w:r>
    </w:p>
    <w:p w14:paraId="57F4B8A6">
      <w:pPr>
        <w:pStyle w:val="1253"/>
        <w:numPr>
          <w:ilvl w:val="0"/>
          <w:numId w:val="124"/>
        </w:numPr>
        <w:pBdr/>
        <w:spacing/>
        <w:ind/>
        <w:jc w:val="both"/>
        <w:rPr>
          <w:lang w:val="fr-CH"/>
        </w:rPr>
      </w:pPr>
      <w:r>
        <w:rPr>
          <w:highlight w:val="none"/>
          <w:lang w:val="fr-CH" w:bidi="fr-CH"/>
        </w:rPr>
      </w:r>
      <w:r>
        <w:t xml:space="preserve">Maintenance simplifiée (Plug &amp; Play) : </w:t>
        <w:tab/>
        <w:br/>
        <w:t xml:space="preserve">En cas de défaillance matérielle, l'opérateur peut dévisser ou débrocher les borniers pour retirer le lecteur défectueux et brancher un nouveau prototype en quelques secondes</w:t>
      </w:r>
      <w:r>
        <w:rPr>
          <w:highlight w:val="none"/>
          <w:lang w:val="fr-CH" w:bidi="fr-CH"/>
        </w:rPr>
        <w:t xml:space="preserve">.</w:t>
      </w:r>
      <w:r>
        <w:br w:type="page" w:clear="all"/>
      </w:r>
      <w:r>
        <w:rPr>
          <w:lang w:val="fr-CH"/>
        </w:rPr>
      </w:r>
      <w:r>
        <w:rPr>
          <w:lang w:val="fr-CH"/>
        </w:rPr>
      </w:r>
    </w:p>
    <w:p w14:paraId="65F0A80C">
      <w:pPr>
        <w:pStyle w:val="1053"/>
        <w:pBdr/>
        <w:spacing/>
        <w:ind/>
        <w:rPr/>
      </w:pPr>
      <w:r/>
      <w:r>
        <w:rPr>
          <w:highlight w:val="none"/>
          <w:lang w:val="fr-CH"/>
        </w:rPr>
        <w:t xml:space="preserve">3.6 </w:t>
      </w:r>
      <w:r>
        <w:rPr>
          <w:lang w:val="fr-CH"/>
        </w:rPr>
        <w:t xml:space="preserve">Microcontroleur</w:t>
      </w:r>
      <w:r>
        <w:t xml:space="preserve"> : </w:t>
      </w:r>
      <w:r>
        <w:t xml:space="preserve">ESP32S3/C6</w:t>
      </w:r>
      <w:r/>
    </w:p>
    <w:p w14:paraId="1C0E485D">
      <w:pPr>
        <w:pBdr/>
        <w:spacing/>
        <w:ind/>
        <w:jc w:val="both"/>
        <w:rPr>
          <w:highlight w:val="none"/>
          <w:lang w:val="fr-CH"/>
        </w:rPr>
      </w:pPr>
      <w:r>
        <w:rPr>
          <w:highlight w:val="none"/>
          <w:lang w:val="fr-CH"/>
        </w:rPr>
      </w:r>
      <w:r>
        <mc:AlternateContent>
          <mc:Choice Requires="wpg">
            <w:drawing>
              <wp:anchor xmlns:wp="http://schemas.openxmlformats.org/drawingml/2006/wordprocessingDrawing" xmlns:wp14="http://schemas.microsoft.com/office/word/2010/wordprocessingDrawing" distT="0" distB="0" distL="115200" distR="115200" simplePos="0" relativeHeight="251692032" behindDoc="0" locked="0" layoutInCell="1" allowOverlap="1">
                <wp:simplePos x="0" y="0"/>
                <wp:positionH relativeFrom="column">
                  <wp:posOffset>4706088</wp:posOffset>
                </wp:positionH>
                <wp:positionV relativeFrom="paragraph">
                  <wp:posOffset>13708</wp:posOffset>
                </wp:positionV>
                <wp:extent cx="1053996" cy="904680"/>
                <wp:effectExtent l="0" t="0" r="0" b="0"/>
                <wp:wrapSquare wrapText="bothSides"/>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57182" name=""/>
                        <pic:cNvPicPr>
                          <a:picLocks noChangeAspect="1"/>
                        </pic:cNvPicPr>
                        <pic:nvPr/>
                      </pic:nvPicPr>
                      <pic:blipFill rotWithShape="1">
                        <a:blip r:embed="rId21"/>
                        <a:stretch/>
                      </pic:blipFill>
                      <pic:spPr bwMode="auto">
                        <a:xfrm flipH="0" flipV="0">
                          <a:off x="0" y="0"/>
                          <a:ext cx="1053996" cy="90468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92032;o:allowoverlap:true;o:allowincell:true;mso-position-horizontal-relative:text;margin-left:370.56pt;mso-position-horizontal:absolute;mso-position-vertical-relative:text;margin-top:1.08pt;mso-position-vertical:absolute;width:82.99pt;height:71.23pt;mso-wrap-distance-left:9.07pt;mso-wrap-distance-top:0.00pt;mso-wrap-distance-right:9.07pt;mso-wrap-distance-bottom:0.00pt;z-index:1;" stroked="false">
                <w10:wrap type="square"/>
                <v:imagedata r:id="rId21" o:title=""/>
                <o:lock v:ext="edit" rotation="t"/>
              </v:shape>
            </w:pict>
          </mc:Fallback>
        </mc:AlternateContent>
      </w:r>
      <w:r>
        <w:t xml:space="preserve">Pour le rôle de traitement central, le choix s'est porté sur le microcontrôleur Seeed Studio XIAO ESP32S3</w:t>
      </w:r>
      <w:r>
        <w:rPr>
          <w:lang w:val="fr-CH"/>
        </w:rPr>
        <w:t xml:space="preserve">/C6</w:t>
      </w:r>
      <w:r>
        <w:t xml:space="preserve">. Ce composant a été sélectionné pour plusieurs raisons stratégiques permettant de répondre aux contraintes d'encombrement</w:t>
      </w:r>
      <w:r>
        <w:t xml:space="preserve"> et de communication du cahier des charges </w:t>
      </w:r>
      <w:r>
        <w:rPr>
          <w:highlight w:val="none"/>
          <w:lang w:val="fr-CH"/>
        </w:rPr>
        <w:t xml:space="preserve">:</w:t>
      </w:r>
      <w:r>
        <w:rPr>
          <w:highlight w:val="none"/>
          <w:lang w:val="fr-CH"/>
        </w:rPr>
      </w:r>
      <w:r>
        <w:rPr>
          <w:highlight w:val="none"/>
          <w:lang w:val="fr-CH"/>
        </w:rPr>
      </w:r>
    </w:p>
    <w:p w14:paraId="1180CBD0">
      <w:pPr>
        <w:pStyle w:val="1253"/>
        <w:numPr>
          <w:ilvl w:val="0"/>
          <w:numId w:val="122"/>
        </w:numPr>
        <w:pBdr/>
        <w:spacing/>
        <w:ind/>
        <w:jc w:val="both"/>
        <w:rPr>
          <w:highlight w:val="none"/>
          <w:lang w:val="fr-CH"/>
        </w:rPr>
      </w:pPr>
      <w:r>
        <w:rPr>
          <w:highlight w:val="none"/>
          <w:lang w:val="fr-CH"/>
        </w:rPr>
      </w:r>
      <w:r>
        <w:t xml:space="preserve">Connecteur pour antenne externe (U.FL / IPEX) : </w:t>
        <w:tab/>
        <w:br/>
        <w:t xml:space="preserve">Le XIAO ESP32S3</w:t>
      </w:r>
      <w:r>
        <w:rPr>
          <w:lang w:val="fr-CH"/>
        </w:rPr>
        <w:t xml:space="preserve">/C6</w:t>
      </w:r>
      <w:r>
        <w:t xml:space="preserve"> est équipé d'un connecteur physique permettant de déporter l'antenne Wi-Fi à l'extérieur du boîtier ou de la machine. C'est un avantage décisif pour contourner les interférences des structures</w:t>
      </w:r>
      <w:r>
        <w:t xml:space="preserve"> métalliques industrielles et garantir des requêtes API HTTP stables vers le serveur Node-RED.</w:t>
      </w:r>
      <w:r>
        <w:rPr>
          <w:highlight w:val="none"/>
          <w:lang w:val="fr-CH"/>
        </w:rPr>
        <w:tab/>
        <w:br/>
      </w:r>
      <w:r>
        <w:rPr>
          <w:highlight w:val="none"/>
          <w:lang w:val="fr-CH"/>
        </w:rPr>
      </w:r>
      <w:r>
        <w:rPr>
          <w:highlight w:val="none"/>
          <w:lang w:val="fr-CH"/>
        </w:rPr>
      </w:r>
    </w:p>
    <w:p w14:paraId="7E7BF1E7">
      <w:pPr>
        <w:pStyle w:val="1253"/>
        <w:numPr>
          <w:ilvl w:val="0"/>
          <w:numId w:val="122"/>
        </w:numPr>
        <w:pBdr/>
        <w:spacing/>
        <w:ind/>
        <w:jc w:val="both"/>
        <w:rPr>
          <w:highlight w:val="none"/>
          <w:lang w:val="fr-CH"/>
        </w:rPr>
      </w:pPr>
      <w:r>
        <w:rPr>
          <w:highlight w:val="none"/>
          <w:lang w:val="fr-CH"/>
        </w:rPr>
      </w:r>
      <w:r>
        <w:rPr>
          <w:highlight w:val="none"/>
          <w:lang w:val="fr-CH"/>
        </w:rPr>
        <w:t xml:space="preserve">Int</w:t>
      </w:r>
      <w:r>
        <w:rPr>
          <w:highlight w:val="none"/>
          <w:lang w:val="fr-CH"/>
        </w:rPr>
        <w:t xml:space="preserve">égration optimisée sur PCB : </w:t>
        <w:tab/>
        <w:br/>
        <w:t xml:space="preserve">Grâce à ses pastilles crénelées (castellated holes), ce module peut être soudé directement à plat en tant que composant monté en surface (CMS) sur la carte électronique mère, garantissant une forte résistance mécanique aux vi</w:t>
      </w:r>
      <w:r>
        <w:rPr>
          <w:highlight w:val="none"/>
          <w:lang w:val="fr-CH"/>
        </w:rPr>
        <w:t xml:space="preserve">brations de la ligne de production.</w:t>
      </w:r>
      <w:r>
        <w:rPr>
          <w:highlight w:val="none"/>
          <w:lang w:val="fr-CH"/>
        </w:rPr>
        <w:br/>
      </w:r>
      <w:r>
        <w:rPr>
          <w:highlight w:val="none"/>
          <w:lang w:val="fr-CH"/>
        </w:rPr>
      </w:r>
      <w:r>
        <w:rPr>
          <w:highlight w:val="none"/>
          <w:lang w:val="fr-CH"/>
        </w:rPr>
      </w:r>
    </w:p>
    <w:p w14:paraId="42E4255A">
      <w:pPr>
        <w:pStyle w:val="1253"/>
        <w:numPr>
          <w:ilvl w:val="0"/>
          <w:numId w:val="122"/>
        </w:numPr>
        <w:pBdr/>
        <w:spacing/>
        <w:ind/>
        <w:jc w:val="both"/>
        <w:rPr>
          <w:highlight w:val="none"/>
          <w:lang w:val="fr-CH"/>
        </w:rPr>
      </w:pPr>
      <w:r>
        <w:rPr>
          <w:highlight w:val="none"/>
          <w:lang w:val="fr-CH"/>
        </w:rPr>
        <w:t xml:space="preserve">Tension logique (3.3V) :</w:t>
        <w:tab/>
        <w:t xml:space="preserve"> </w:t>
        <w:br/>
      </w:r>
      <w:r>
        <w:rPr>
          <w:highlight w:val="none"/>
          <w:lang w:val="fr-CH"/>
        </w:rPr>
        <w:t xml:space="preserve">L</w:t>
      </w:r>
      <w:r>
        <w:rPr>
          <w:highlight w:val="none"/>
          <w:lang w:val="fr-CH"/>
        </w:rPr>
        <w:t xml:space="preserve">e microcontrôleur fonctionne avec une tension de 3.3V, ce qui lui permet de communiquer directement avec le module RC522 et la puce MAX3485 sans nécessiter de convertisseurs de niveaux logiques (Level Shifters) supplémentaires, simplifiant ainsi le routage</w:t>
      </w:r>
      <w:r>
        <w:rPr>
          <w:highlight w:val="none"/>
          <w:lang w:val="fr-CH"/>
        </w:rPr>
        <w:t xml:space="preserve"> global.</w:t>
      </w:r>
      <w:r>
        <w:rPr>
          <w:highlight w:val="none"/>
          <w:lang w:val="fr-CH"/>
        </w:rPr>
        <w:br/>
      </w:r>
      <w:r>
        <w:rPr>
          <w:highlight w:val="none"/>
          <w:lang w:val="fr-CH"/>
        </w:rPr>
      </w:r>
      <w:r>
        <w:rPr>
          <w:highlight w:val="none"/>
          <w:lang w:val="fr-CH"/>
        </w:rPr>
      </w:r>
    </w:p>
    <w:p w14:paraId="4E4822E5">
      <w:pPr>
        <w:pStyle w:val="1253"/>
        <w:numPr>
          <w:ilvl w:val="0"/>
          <w:numId w:val="122"/>
        </w:numPr>
        <w:pBdr/>
        <w:spacing/>
        <w:ind/>
        <w:jc w:val="both"/>
        <w:rPr/>
      </w:pPr>
      <w:r>
        <w:rPr>
          <w:highlight w:val="none"/>
          <w:lang w:val="fr-CH"/>
        </w:rPr>
        <w:t xml:space="preserve">Maturité : </w:t>
        <w:tab/>
        <w:br/>
      </w:r>
      <w:r>
        <w:rPr>
          <w:highlight w:val="none"/>
          <w:lang w:val="fr-CH"/>
        </w:rPr>
        <w:t xml:space="preserve">ESP32 est une plateforme extrêmement mature et standardisée. Elle dispose d'une vaste communauté, d'une excellente documentation et de nombreuses bibliothèques éprouvées. Cela permet de réduire les risques lors du développement logiciel et d'accélérer la </w:t>
      </w:r>
      <w:r>
        <w:rPr>
          <w:highlight w:val="none"/>
          <w:lang w:val="fr-CH"/>
        </w:rPr>
        <w:t xml:space="preserve">réalisation du prototype.</w:t>
      </w:r>
      <w:r>
        <w:rPr>
          <w:highlight w:val="none"/>
          <w:lang w:val="fr-CH"/>
        </w:rPr>
        <w:tab/>
        <w:br/>
      </w:r>
      <w:r/>
    </w:p>
    <w:p w14:paraId="5B9073AE">
      <w:pPr>
        <w:pStyle w:val="1253"/>
        <w:numPr>
          <w:ilvl w:val="0"/>
          <w:numId w:val="122"/>
        </w:numPr>
        <w:pBdr/>
        <w:spacing/>
        <w:ind/>
        <w:jc w:val="both"/>
        <w:rPr/>
      </w:pPr>
      <w:r>
        <w:rPr>
          <w:highlight w:val="none"/>
          <w:lang w:val="fr-CH"/>
        </w:rPr>
      </w:r>
      <w:r>
        <w:rPr>
          <w:highlight w:val="none"/>
          <w:lang w:val="fr-CH"/>
        </w:rPr>
        <w:t xml:space="preserve">Gestion multi-bus (Optimisation des I/O) : </w:t>
        <w:tab/>
        <w:br/>
      </w:r>
      <w:r>
        <w:rPr>
          <w:highlight w:val="none"/>
          <w:lang w:val="fr-CH"/>
        </w:rPr>
        <w:t xml:space="preserve">B</w:t>
      </w:r>
      <w:r>
        <w:rPr>
          <w:highlight w:val="none"/>
          <w:lang w:val="fr-CH"/>
        </w:rPr>
        <w:t xml:space="preserve">ien que le format compact du XIAO n'offre que 11 broches GPIO latérales, l'architecture matérielle a été rigoureusement calculée pour les exploiter à 100 %. Grâce à la matrice GPIO programmable de l'ESP32 (qui permet de réassigner librement les bus de comm</w:t>
      </w:r>
      <w:r>
        <w:rPr>
          <w:highlight w:val="none"/>
          <w:lang w:val="fr-CH"/>
        </w:rPr>
        <w:t xml:space="preserve">unication pour faciliter le routage du PCB), ces 11 broches suffisent exactement à couvrir l'intégralité des périphériques :</w:t>
      </w:r>
      <w:r>
        <w:rPr>
          <w:highlight w:val="none"/>
          <w:lang w:val="fr-CH"/>
        </w:rPr>
        <w:tab/>
      </w:r>
      <w:r>
        <w:br/>
      </w:r>
      <w:r/>
    </w:p>
    <w:p w14:paraId="5A1DE28F">
      <w:pPr>
        <w:pStyle w:val="1253"/>
        <w:numPr>
          <w:ilvl w:val="1"/>
          <w:numId w:val="125"/>
        </w:numPr>
        <w:pBdr>
          <w:top w:val="none" w:color="000000" w:sz="4" w:space="0"/>
          <w:left w:val="none" w:color="000000" w:sz="4" w:space="0"/>
          <w:bottom w:val="none" w:color="000000" w:sz="4" w:space="0"/>
          <w:right w:val="none" w:color="000000" w:sz="4" w:space="0"/>
        </w:pBdr>
        <w:spacing/>
        <w:ind w:right="0"/>
        <w:rPr/>
      </w:pPr>
      <w:r>
        <w:t xml:space="preserve">5 broches pour le module RFID-RC522</w:t>
      </w:r>
      <w:r/>
    </w:p>
    <w:p w14:paraId="0D031FB8">
      <w:pPr>
        <w:pStyle w:val="1253"/>
        <w:numPr>
          <w:ilvl w:val="1"/>
          <w:numId w:val="125"/>
        </w:numPr>
        <w:pBdr>
          <w:top w:val="none" w:color="000000" w:sz="4" w:space="0"/>
          <w:left w:val="none" w:color="000000" w:sz="4" w:space="0"/>
          <w:bottom w:val="none" w:color="000000" w:sz="4" w:space="0"/>
          <w:right w:val="none" w:color="000000" w:sz="4" w:space="0"/>
        </w:pBdr>
        <w:spacing/>
        <w:ind w:right="0"/>
        <w:rPr/>
      </w:pPr>
      <w:r>
        <w:t xml:space="preserve">3 broches pour l'interface automate via le MAX3485</w:t>
      </w:r>
      <w:r/>
    </w:p>
    <w:p w14:paraId="2DB70157">
      <w:pPr>
        <w:pStyle w:val="1253"/>
        <w:numPr>
          <w:ilvl w:val="1"/>
          <w:numId w:val="125"/>
        </w:numPr>
        <w:pBdr>
          <w:top w:val="none" w:color="000000" w:sz="4" w:space="0"/>
          <w:left w:val="none" w:color="000000" w:sz="4" w:space="0"/>
          <w:bottom w:val="none" w:color="000000" w:sz="4" w:space="0"/>
          <w:right w:val="none" w:color="000000" w:sz="4" w:space="0"/>
        </w:pBdr>
        <w:spacing/>
        <w:ind w:right="0"/>
        <w:rPr/>
      </w:pPr>
      <w:r>
        <w:t xml:space="preserve">2 broches dédiées au diagnostic visuel via </w:t>
      </w:r>
      <w:r>
        <w:rPr>
          <w:lang w:val="fr-CH"/>
        </w:rPr>
        <w:t xml:space="preserve">l’écran</w:t>
      </w:r>
      <w:r>
        <w:rPr>
          <w:lang w:val="fr-CH"/>
        </w:rPr>
        <w:t xml:space="preserve"> (I2C)</w:t>
      </w:r>
      <w:r/>
    </w:p>
    <w:p w14:paraId="12118165">
      <w:pPr>
        <w:pStyle w:val="1253"/>
        <w:numPr>
          <w:ilvl w:val="1"/>
          <w:numId w:val="125"/>
        </w:numPr>
        <w:pBdr>
          <w:top w:val="none" w:color="000000" w:sz="4" w:space="0"/>
          <w:left w:val="none" w:color="000000" w:sz="4" w:space="0"/>
          <w:bottom w:val="none" w:color="000000" w:sz="4" w:space="0"/>
          <w:right w:val="none" w:color="000000" w:sz="4" w:space="0"/>
        </w:pBdr>
        <w:spacing/>
        <w:ind w:right="0"/>
        <w:rPr/>
      </w:pPr>
      <w:r>
        <w:t xml:space="preserve">1 broche pour l'interrupteur matériel de la communication locale</w:t>
        <w:br/>
      </w:r>
      <w:r/>
    </w:p>
    <w:p w14:paraId="2B74B307">
      <w:pPr>
        <w:pStyle w:val="1253"/>
        <w:numPr>
          <w:ilvl w:val="0"/>
          <w:numId w:val="122"/>
        </w:numPr>
        <w:pBdr/>
        <w:spacing/>
        <w:ind/>
        <w:jc w:val="both"/>
        <w:rPr/>
      </w:pPr>
      <w:r>
        <w:rPr>
          <w:highlight w:val="none"/>
          <w:lang w:val="fr-CH"/>
        </w:rPr>
      </w:r>
      <w:r>
        <w:t xml:space="preserve">Di</w:t>
      </w:r>
      <w:r>
        <w:t xml:space="preserve">sponibilité et expérience : </w:t>
        <w:tab/>
        <w:br/>
        <w:t xml:space="preserve">Ayant auparavant travaillé avec ce même modèle, cela élimine les temps d'apprentissage (pas de surprises techniques) et sécurise la phase de développement logiciel. De plus, la disponibilité immédiate d'un modèle d'évaluation </w:t>
      </w:r>
      <w:r>
        <w:t xml:space="preserve">permet de démarrer la phase de prototypage et les premiers tests sans subir de délais d'approvisionnement</w:t>
      </w:r>
      <w:r>
        <w:rPr>
          <w:lang w:val="fr-CH"/>
        </w:rPr>
        <w:t xml:space="preserve"> (ESP32-C6)</w:t>
      </w:r>
      <w:r>
        <w:t xml:space="preserve">.</w:t>
      </w:r>
      <w:r>
        <w:rPr>
          <w:highlight w:val="none"/>
          <w:lang w:val="fr-CH"/>
        </w:rPr>
      </w:r>
      <w:r/>
    </w:p>
    <w:p w14:paraId="5C1F6759">
      <w:pPr>
        <w:pBdr/>
        <w:spacing/>
        <w:ind/>
        <w:jc w:val="both"/>
        <w:rPr/>
      </w:pPr>
      <w:r/>
      <w:r/>
    </w:p>
    <w:p w14:paraId="4FB6EE2C">
      <w:pPr>
        <w:pBdr/>
        <w:spacing/>
        <w:ind/>
        <w:jc w:val="both"/>
        <w:rPr>
          <w:highlight w:val="none"/>
          <w:lang w:val="fr-CH"/>
        </w:rPr>
      </w:pPr>
      <w:r>
        <w:rPr>
          <w:highlight w:val="none"/>
          <w:lang w:val="fr-CH"/>
        </w:rPr>
      </w:r>
      <w:r>
        <w:rPr>
          <w:highlight w:val="none"/>
          <w:lang w:val="fr-CH"/>
        </w:rPr>
        <w:t xml:space="preserve">A faire : </w:t>
      </w:r>
      <w:r>
        <w:rPr>
          <w:highlight w:val="none"/>
          <w:lang w:val="fr-CH"/>
        </w:rPr>
      </w:r>
      <w:r>
        <w:rPr>
          <w:highlight w:val="none"/>
          <w:lang w:val="fr-CH"/>
        </w:rPr>
      </w:r>
    </w:p>
    <w:p w14:paraId="22A79E26">
      <w:pPr>
        <w:pStyle w:val="1253"/>
        <w:numPr>
          <w:ilvl w:val="0"/>
          <w:numId w:val="126"/>
        </w:numPr>
        <w:pBdr/>
        <w:spacing/>
        <w:ind/>
        <w:jc w:val="both"/>
        <w:rPr/>
      </w:pPr>
      <w:r>
        <w:rPr>
          <w:highlight w:val="none"/>
          <w:lang w:val="fr-CH"/>
        </w:rPr>
        <w:t xml:space="preserve">Corriger Schéma de principe 3.0</w:t>
      </w:r>
      <w:r>
        <w:rPr>
          <w:highlight w:val="none"/>
          <w:lang w:val="fr-CH"/>
        </w:rPr>
      </w:r>
      <w:r/>
    </w:p>
    <w:p w14:paraId="495B5F9E">
      <w:pPr>
        <w:pStyle w:val="1253"/>
        <w:numPr>
          <w:ilvl w:val="0"/>
          <w:numId w:val="126"/>
        </w:numPr>
        <w:pBdr/>
        <w:spacing/>
        <w:ind/>
        <w:jc w:val="both"/>
        <w:rPr/>
      </w:pPr>
      <w:r>
        <w:rPr>
          <w:highlight w:val="none"/>
          <w:lang w:val="fr-CH"/>
        </w:rPr>
        <w:t xml:space="preserve">Créer les footprints, schématiques</w:t>
      </w:r>
      <w:r/>
    </w:p>
    <w:p w14:paraId="3728127D">
      <w:pPr>
        <w:pStyle w:val="1253"/>
        <w:numPr>
          <w:ilvl w:val="0"/>
          <w:numId w:val="126"/>
        </w:numPr>
        <w:pBdr/>
        <w:spacing/>
        <w:ind/>
        <w:jc w:val="both"/>
        <w:rPr/>
      </w:pPr>
      <w:r>
        <w:rPr>
          <w:highlight w:val="none"/>
          <w:lang w:val="fr-CH"/>
        </w:rPr>
        <w:t xml:space="preserve">Trouver solution pour le lecteur RFID et ecran (positionnement)</w:t>
      </w:r>
      <w:r>
        <w:rPr>
          <w:highlight w:val="none"/>
          <w:lang w:val="fr-CH"/>
        </w:rPr>
      </w:r>
      <w:r/>
    </w:p>
    <w:p w14:paraId="6158CB3E">
      <w:pPr>
        <w:pStyle w:val="1253"/>
        <w:numPr>
          <w:ilvl w:val="0"/>
          <w:numId w:val="126"/>
        </w:numPr>
        <w:pBdr/>
        <w:spacing/>
        <w:ind/>
        <w:jc w:val="both"/>
        <w:rPr/>
      </w:pPr>
      <w:r>
        <w:rPr>
          <w:highlight w:val="none"/>
          <w:lang w:val="fr-CH"/>
        </w:rPr>
        <w:t xml:space="preserve">Continuer le document</w:t>
      </w:r>
      <w:r/>
    </w:p>
    <w:p w14:paraId="18365783">
      <w:pPr>
        <w:pBdr/>
        <w:spacing/>
        <w:ind/>
        <w:jc w:val="both"/>
        <w:rPr/>
      </w:pPr>
      <w:r/>
      <w:r/>
    </w:p>
    <w:p w14:paraId="38BBA7DD">
      <w:pPr>
        <w:pBdr/>
        <w:spacing/>
        <w:ind/>
        <w:jc w:val="both"/>
        <w:rPr/>
      </w:pPr>
      <w:r>
        <w:rPr>
          <w:highlight w:val="none"/>
          <w:lang w:val="fr-CH"/>
        </w:rPr>
      </w:r>
      <w:r>
        <w:rPr>
          <w:highlight w:val="none"/>
          <w:lang w:val="fr-CH"/>
        </w:rPr>
      </w:r>
      <w:r/>
    </w:p>
    <w:sectPr>
      <w:headerReference w:type="first" r:id="rId9"/>
      <w:footerReference w:type="first" r:id="rId10"/>
      <w:footnotePr/>
      <w:endnotePr/>
      <w:type w:val="nextPage"/>
      <w:pgSz w:h="16838" w:orient="portrait" w:w="11906"/>
      <w:pgMar w:top="1418" w:right="1134" w:bottom="1985" w:left="1134" w:header="709" w:footer="709" w:gutter="567"/>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EB01E4C" w14:textId="77777777">
      <w:pPr>
        <w:pBdr/>
        <w:spacing w:after="0" w:line="240" w:lineRule="auto"/>
        <w:ind/>
        <w:rPr/>
      </w:pPr>
      <w:r>
        <w:separator/>
      </w:r>
      <w:r/>
    </w:p>
  </w:endnote>
  <w:endnote w:type="continuationSeparator" w:id="0">
    <w:p w14:paraId="3DD4D406" w14:textId="77777777">
      <w:pPr>
        <w:pBdr/>
        <w:spacing w:after="0" w:line="240" w:lineRule="auto"/>
        <w:ind/>
        <w:rPr/>
      </w:pPr>
      <w:r>
        <w:continuationSeparator/>
      </w:r>
      <w:r/>
    </w:p>
  </w:endnote>
  <w:endnote w:type="continuationNotice" w:id="1">
    <w:p w14:paraId="54278E99" w14:textId="77777777">
      <w:pPr>
        <w:pBdr/>
        <w:spacing w:after="0"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egoe UI Symbol">
    <w:panose1 w:val="020B0502040504020204"/>
  </w:font>
  <w:font w:name="Wingdings">
    <w:panose1 w:val="05010000000000000000"/>
  </w:font>
  <w:font w:name="Symbol">
    <w:panose1 w:val="05010000000000000000"/>
  </w:font>
  <w:font w:name="Courier New">
    <w:panose1 w:val="020703090202050204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29F69C74">
            <w:pPr>
              <w:pStyle w:val="1243"/>
              <w:pBdr>
                <w:bottom w:val="single" w:color="000000" w:sz="6" w:space="0"/>
              </w:pBdr>
              <w:spacing/>
              <w:ind/>
              <w:jc w:val="left"/>
              <w:rPr/>
            </w:pPr>
            <w:r/>
            <w:r/>
          </w:p>
          <w:p w14:paraId="0766FB00">
            <w:pPr>
              <w:pStyle w:val="1243"/>
              <w:pBdr/>
              <w:spacing/>
              <w:ind/>
              <w:rPr>
                <w:sz w:val="22"/>
                <w:szCs w:val="22"/>
              </w:rPr>
            </w:pPr>
            <w:r>
              <w:rPr>
                <w:sz w:val="22"/>
                <w:szCs w:val="22"/>
                <w:lang w:val="fr-CH"/>
              </w:rPr>
              <w:t xml:space="preserve">L</w:t>
            </w:r>
            <w:r>
              <w:rPr>
                <w:sz w:val="22"/>
                <w:szCs w:val="22"/>
              </w:rPr>
              <w:t xml:space="preserve">HO - M</w:t>
            </w:r>
            <w:r>
              <w:rPr>
                <w:sz w:val="22"/>
                <w:szCs w:val="22"/>
                <w:lang w:val="fr-CH"/>
              </w:rPr>
              <w:t xml:space="preserve">7</w:t>
            </w:r>
            <w:r>
              <w:rPr>
                <w:sz w:val="22"/>
                <w:szCs w:val="22"/>
              </w:rPr>
              <w:t xml:space="preserve"> - DT.docx</w:t>
              <w:tab/>
            </w:r>
            <w:r>
              <w:rPr>
                <w:b w:val="0"/>
                <w:bCs w:val="0"/>
                <w:sz w:val="22"/>
                <w:szCs w:val="22"/>
              </w:rPr>
              <w:t xml:space="preserve">Page </w:t>
            </w:r>
            <w:r>
              <w:rPr>
                <w:b w:val="0"/>
                <w:bCs w:val="0"/>
                <w:sz w:val="22"/>
                <w:szCs w:val="22"/>
              </w:rPr>
              <w:fldChar w:fldCharType="begin"/>
            </w:r>
            <w:r>
              <w:rPr>
                <w:b w:val="0"/>
                <w:bCs w:val="0"/>
                <w:sz w:val="22"/>
                <w:szCs w:val="22"/>
              </w:rPr>
              <w:instrText xml:space="preserve">PAGE</w:instrText>
            </w:r>
            <w:r>
              <w:rPr>
                <w:b w:val="0"/>
                <w:bCs w:val="0"/>
                <w:sz w:val="22"/>
                <w:szCs w:val="22"/>
              </w:rPr>
              <w:fldChar w:fldCharType="separate"/>
            </w:r>
            <w:r>
              <w:rPr>
                <w:b w:val="0"/>
                <w:bCs w:val="0"/>
                <w:sz w:val="22"/>
                <w:szCs w:val="22"/>
              </w:rPr>
              <w:t xml:space="preserve">2</w:t>
            </w:r>
            <w:r>
              <w:rPr>
                <w:b w:val="0"/>
                <w:bCs w:val="0"/>
                <w:sz w:val="22"/>
                <w:szCs w:val="22"/>
              </w:rPr>
              <w:fldChar w:fldCharType="end"/>
            </w:r>
            <w:r>
              <w:rPr>
                <w:b w:val="0"/>
                <w:bCs w:val="0"/>
                <w:sz w:val="22"/>
                <w:szCs w:val="22"/>
              </w:rPr>
              <w:t xml:space="preserve"> sur</w:t>
            </w:r>
            <w:r>
              <w:rPr>
                <w:b w:val="0"/>
                <w:bCs w:val="0"/>
                <w:sz w:val="22"/>
                <w:szCs w:val="22"/>
                <w:lang w:val="fr-CH"/>
              </w:rPr>
              <w:t xml:space="preserve"> </w:t>
            </w:r>
            <w:fldSimple w:instr="NUMPAGES \* MERGEFORMAT">
              <w:r>
                <w:rPr>
                  <w:b w:val="0"/>
                  <w:bCs w:val="0"/>
                  <w:sz w:val="22"/>
                  <w:szCs w:val="22"/>
                </w:rPr>
                <w:t xml:space="preserve">1</w:t>
              </w:r>
            </w:fldSimple>
            <w:r>
              <w:rPr>
                <w:b w:val="0"/>
                <w:bCs w:val="0"/>
                <w:sz w:val="22"/>
                <w:szCs w:val="22"/>
              </w:rPr>
            </w:r>
            <w:r>
              <w:rPr>
                <w:sz w:val="22"/>
                <w:szCs w:val="22"/>
              </w:rPr>
              <w:tab/>
              <w:t xml:space="preserve">LHO</w:t>
            </w:r>
            <w:r>
              <w:rPr>
                <w:sz w:val="22"/>
                <w:szCs w:val="22"/>
              </w:rPr>
              <w:fldChar w:fldCharType="begin"/>
            </w:r>
            <w:r>
              <w:rPr>
                <w:sz w:val="22"/>
                <w:szCs w:val="22"/>
              </w:rPr>
              <w:instrText xml:space="preserve">TIME</w:instrText>
            </w:r>
            <w:r>
              <w:rPr>
                <w:sz w:val="22"/>
                <w:szCs w:val="22"/>
              </w:rPr>
              <w:fldChar w:fldCharType="separate"/>
            </w:r>
            <w:r>
              <w:rPr>
                <w:sz w:val="22"/>
                <w:szCs w:val="22"/>
              </w:rPr>
              <w:fldChar w:fldCharType="end"/>
            </w:r>
            <w:r>
              <w:rPr>
                <w:sz w:val="22"/>
                <w:szCs w:val="22"/>
              </w:rPr>
              <w:t xml:space="preserve">/</w:t>
            </w:r>
            <w:r>
              <w:rPr>
                <w:sz w:val="22"/>
                <w:szCs w:val="22"/>
                <w:lang w:val="fr-CH"/>
              </w:rPr>
              <w:fldChar w:fldCharType="begin"/>
            </w:r>
            <w:r>
              <w:rPr>
                <w:sz w:val="22"/>
                <w:szCs w:val="22"/>
                <w:lang w:val="fr-CH"/>
              </w:rPr>
              <w:instrText xml:space="preserve">TIME \@ "dd.MM.yy"</w:instrText>
            </w:r>
            <w:r>
              <w:rPr>
                <w:sz w:val="22"/>
                <w:szCs w:val="22"/>
                <w:lang w:val="fr-CH"/>
              </w:rPr>
              <w:fldChar w:fldCharType="separate"/>
            </w:r>
            <w:r>
              <w:rPr>
                <w:sz w:val="22"/>
                <w:szCs w:val="22"/>
                <w:lang w:val="fr-CH"/>
              </w:rPr>
              <w:t xml:space="preserve">04.05.26</w:t>
            </w:r>
            <w:r>
              <w:rPr>
                <w:sz w:val="22"/>
                <w:szCs w:val="22"/>
                <w:lang w:val="fr-CH"/>
              </w:rPr>
            </w:r>
            <w:r>
              <w:rPr>
                <w:sz w:val="22"/>
                <w:szCs w:val="22"/>
                <w:lang w:val="fr-CH"/>
              </w:rPr>
              <w:fldChar w:fldCharType="end"/>
            </w:r>
            <w:r>
              <w:rPr>
                <w:sz w:val="22"/>
                <w:szCs w:val="22"/>
              </w:rPr>
            </w:r>
            <w:r>
              <w:rPr>
                <w:sz w:val="22"/>
                <w:szCs w:val="22"/>
              </w:rPr>
            </w:r>
          </w:p>
        </w:sdtContent>
      </w:sdt>
    </w:sdtContent>
  </w:sdt>
  <w:p w14:paraId="11E3447E">
    <w:pPr>
      <w:pStyle w:val="124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4655BC8" w14:textId="77777777">
      <w:pPr>
        <w:pBdr/>
        <w:spacing w:after="0" w:line="240" w:lineRule="auto"/>
        <w:ind/>
        <w:rPr/>
      </w:pPr>
      <w:r>
        <w:separator/>
      </w:r>
      <w:r/>
    </w:p>
  </w:footnote>
  <w:footnote w:type="continuationSeparator" w:id="0">
    <w:p w14:paraId="32BD09E1" w14:textId="77777777">
      <w:pPr>
        <w:pBdr/>
        <w:spacing w:after="0" w:line="240" w:lineRule="auto"/>
        <w:ind/>
        <w:rPr/>
      </w:pPr>
      <w:r>
        <w:continuationSeparator/>
      </w:r>
      <w:r/>
    </w:p>
  </w:footnote>
  <w:footnote w:type="continuationNotice" w:id="1">
    <w:p w14:paraId="7D4F2F5B" w14:textId="77777777">
      <w:pPr>
        <w:pBdr/>
        <w:spacing w:after="0"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D937235">
    <w:pPr>
      <w:pStyle w:val="1241"/>
      <w:pBdr>
        <w:bottom w:val="single" w:color="000000" w:sz="6" w:space="0"/>
      </w:pBdr>
      <w:tabs>
        <w:tab w:val="left" w:leader="none" w:pos="1453"/>
      </w:tabs>
      <w:spacing/>
      <w:ind/>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3810" b="1905"/>
              <wp:wrapNone/>
              <wp:docPr id="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02399" name=""/>
                      <pic:cNvPicPr>
                        <a:picLocks noChangeAspect="1"/>
                      </pic:cNvPicPr>
                      <pic:nvPr/>
                    </pic:nvPicPr>
                    <pic:blipFill rotWithShape="1">
                      <a:blip r:embed="rId1"/>
                      <a:stretch/>
                    </pic:blipFill>
                    <pic:spPr bwMode="auto">
                      <a:xfrm>
                        <a:off x="0" y="0"/>
                        <a:ext cx="1492104" cy="26694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z-index:1;" stroked="false">
              <v:imagedata r:id="rId1" o:title=""/>
              <o:lock v:ext="edit" rotation="t"/>
            </v:shape>
          </w:pict>
        </mc:Fallback>
      </mc:AlternateContent>
    </w:r>
    <w:r>
      <w:tab/>
      <w:tab/>
      <w:t xml:space="preserve">Documentation technique M</w:t>
    </w:r>
    <w:r>
      <w:rPr>
        <w:lang w:val="fr-CH"/>
      </w:rPr>
      <w:t xml:space="preserve">5</w:t>
      <w:tab/>
    </w:r>
    <w:r>
      <w:t xml:space="preserve">TINF</w:t>
    </w:r>
    <w:r>
      <w:rPr>
        <w:lang w:val="fr-CH"/>
      </w:rPr>
      <w:t xml:space="preserve">2</w:t>
    </w:r>
    <w:r/>
  </w:p>
  <w:p w14:paraId="72CA0FE8">
    <w:pPr>
      <w:pStyle w:val="124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24E23"/>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
    <w:nsid w:val="046378B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942F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6BA3BC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09A47F26"/>
    <w:lvl w:ilvl="0">
      <w:isLgl w:val="false"/>
      <w:lvlJc w:val="left"/>
      <w:lvlText w:val="o"/>
      <w:numFmt w:val="bullet"/>
      <w:pPr>
        <w:pBdr/>
        <w:spacing/>
        <w:ind w:hanging="360" w:left="1080"/>
      </w:pPr>
      <w:rPr>
        <w:rFonts w:hint="default" w:ascii="Courier New" w:hAnsi="Courier New" w:cs="Courier New"/>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5">
    <w:nsid w:val="0A587905"/>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6">
    <w:nsid w:val="0B37625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0E1739C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0ECC5262"/>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9">
    <w:nsid w:val="0FA4437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12F744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149E342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1621358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18762CB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1A99DCB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1D1A4A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D92310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1DE05AC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1FE2513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20D95C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2358227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23FB0E2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2A1F29C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2C5875A5"/>
    <w:lvl w:ilvl="0">
      <w:isLgl w:val="false"/>
      <w:lvlJc w:val="left"/>
      <w:lvlText w:val="o"/>
      <w:numFmt w:val="bullet"/>
      <w:pPr>
        <w:pBdr/>
        <w:spacing/>
        <w:ind w:hanging="360" w:left="1068"/>
      </w:pPr>
      <w:rPr>
        <w:rFonts w:hint="default" w:ascii="Courier New" w:hAnsi="Courier New" w:cs="Courier New"/>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24">
    <w:nsid w:val="2D85047F"/>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25">
    <w:nsid w:val="2EA6403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30BC683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34042A9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35EC4E57"/>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29">
    <w:nsid w:val="36312BF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36DD726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375ED0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39AC3FC0"/>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33">
    <w:nsid w:val="3A6619C3"/>
    <w:lvl w:ilvl="0">
      <w:isLgl w:val="false"/>
      <w:lvlJc w:val="left"/>
      <w:lvlText w:val=""/>
      <w:numFmt w:val="bullet"/>
      <w:pPr>
        <w:pBdr/>
        <w:spacing/>
        <w:ind w:hanging="360" w:left="1068"/>
      </w:pPr>
      <w:rPr>
        <w:rFonts w:hint="default" w:ascii="Symbol" w:hAnsi="Symbol"/>
      </w:rPr>
      <w:start w:val="1"/>
      <w:suff w:val="tab"/>
    </w:lvl>
    <w:lvl w:ilvl="1">
      <w:isLgl w:val="false"/>
      <w:lvlJc w:val="left"/>
      <w:lvlText w:val="%2."/>
      <w:numFmt w:val="lowerLetter"/>
      <w:pPr>
        <w:pBdr/>
        <w:spacing/>
        <w:ind w:hanging="360" w:left="1788"/>
      </w:pPr>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34">
    <w:nsid w:val="3B9DDA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3F16740B"/>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36">
    <w:nsid w:val="3F2A002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41867E9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41FD16F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458FDF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484A015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490337F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
    <w:nsid w:val="4BFD7863"/>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43">
    <w:nsid w:val="4DB56BC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
    <w:nsid w:val="4E026BC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
    <w:nsid w:val="4E6961A6"/>
    <w:lvl w:ilvl="0">
      <w:isLgl w:val="false"/>
      <w:lvlJc w:val="left"/>
      <w:lvlText w:val="%1."/>
      <w:numFmt w:val="decimal"/>
      <w:pPr>
        <w:pBdr/>
        <w:spacing/>
        <w:ind w:hanging="360" w:left="720"/>
      </w:pPr>
      <w:rPr/>
      <w:start w:val="1"/>
      <w:suff w:val="tab"/>
    </w:lvl>
    <w:lvl w:ilvl="1">
      <w:isLgl w:val="false"/>
      <w:lvlJc w:val="left"/>
      <w:lvlText w:val=""/>
      <w:numFmt w:val="bullet"/>
      <w:pPr>
        <w:pBdr/>
        <w:spacing/>
        <w:ind w:hanging="360" w:left="72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
    <w:nsid w:val="4E9F6C4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
    <w:nsid w:val="4F0945D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8">
    <w:nsid w:val="506442D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9">
    <w:nsid w:val="520E17B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52FD054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1">
    <w:nsid w:val="530E157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2">
    <w:nsid w:val="56C545D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59A55CE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
    <w:nsid w:val="5D64099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
    <w:nsid w:val="5E466E47"/>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56">
    <w:nsid w:val="62E545B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7">
    <w:nsid w:val="6534397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
    <w:nsid w:val="66AA43FB"/>
    <w:lvl w:ilvl="0">
      <w:isLgl w:val="false"/>
      <w:lvlJc w:val="left"/>
      <w:lvlText w:val=""/>
      <w:numFmt w:val="bullet"/>
      <w:pPr>
        <w:pBdr/>
        <w:spacing/>
        <w:ind w:hanging="360" w:left="1068"/>
      </w:pPr>
      <w:rPr>
        <w:rFonts w:hint="default" w:ascii="Symbol" w:hAnsi="Symbol"/>
      </w:rPr>
      <w:start w:val="1"/>
      <w:suff w:val="tab"/>
    </w:lvl>
    <w:lvl w:ilvl="1">
      <w:isLgl w:val="false"/>
      <w:lvlJc w:val="left"/>
      <w:lvlText w:val=""/>
      <w:numFmt w:val="bullet"/>
      <w:pPr>
        <w:pBdr/>
        <w:spacing/>
        <w:ind w:hanging="360" w:left="1068"/>
      </w:pPr>
      <w:rPr>
        <w:rFonts w:hint="default" w:ascii="Symbol" w:hAnsi="Symbol"/>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59">
    <w:nsid w:val="6BF30F1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
    <w:nsid w:val="6C9CF4D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
    <w:nsid w:val="6CCC263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
    <w:nsid w:val="72027CA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3">
    <w:nsid w:val="78D678F0"/>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64">
    <w:nsid w:val="7C9243D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5">
    <w:nsid w:val="470426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7F789B8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7">
    <w:nsid w:val="6497360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
    <w:nsid w:val="0527C8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30853E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480765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3C3BE0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14107F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244EFF1D"/>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20B63B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ascii="Arial" w:hAnsi="Arial" w:eastAsia="Arial" w:cs="Aria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244EFF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20B63B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2EF7C0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nsid w:val="4C3F8F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6AB847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0">
    <w:nsid w:val="03825EC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1">
    <w:nsid w:val="48A771E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
    <w:nsid w:val="3931A4E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
    <w:nsid w:val="43363D0A"/>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4">
    <w:nsid w:val="3B616AD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5">
    <w:nsid w:val="4342D93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6">
    <w:nsid w:val="2B2A2EF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7">
    <w:nsid w:val="7357753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8">
    <w:nsid w:val="1320FB8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9">
    <w:nsid w:val="017CA45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0">
    <w:nsid w:val="0D39885D"/>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1">
    <w:nsid w:val="443AF72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2">
    <w:nsid w:val="6340EC4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3">
    <w:nsid w:val="543011D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4">
    <w:nsid w:val="2BBF760D"/>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5">
    <w:nsid w:val="12AF20B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6">
    <w:nsid w:val="21CE7EB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7">
    <w:nsid w:val="4A0AF4D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8">
    <w:nsid w:val="11D47D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9">
    <w:nsid w:val="05B00F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6DB723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1">
    <w:nsid w:val="5C3703CC"/>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2">
    <w:nsid w:val="1F6A545F"/>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3">
    <w:nsid w:val="288DEA4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4">
    <w:nsid w:val="2FB96EE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5">
    <w:nsid w:val="473D79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6">
    <w:nsid w:val="2AEE9F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7">
    <w:nsid w:val="26AC0B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8">
    <w:nsid w:val="6CAD33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9">
    <w:nsid w:val="7E2950F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0">
    <w:nsid w:val="052E928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1">
    <w:nsid w:val="4D699CD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2">
    <w:nsid w:val="6038478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3">
    <w:nsid w:val="052E928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4">
    <w:nsid w:val="4D699CD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5">
    <w:nsid w:val="478030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6">
    <w:nsid w:val="0B6337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7">
    <w:nsid w:val="40FDAC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20"/>
  </w:num>
  <w:num w:numId="2">
    <w:abstractNumId w:val="1"/>
  </w:num>
  <w:num w:numId="3">
    <w:abstractNumId w:val="24"/>
  </w:num>
  <w:num w:numId="4">
    <w:abstractNumId w:val="12"/>
  </w:num>
  <w:num w:numId="5">
    <w:abstractNumId w:val="36"/>
  </w:num>
  <w:num w:numId="6">
    <w:abstractNumId w:val="49"/>
  </w:num>
  <w:num w:numId="7">
    <w:abstractNumId w:val="22"/>
  </w:num>
  <w:num w:numId="8">
    <w:abstractNumId w:val="61"/>
  </w:num>
  <w:num w:numId="9">
    <w:abstractNumId w:val="64"/>
  </w:num>
  <w:num w:numId="10">
    <w:abstractNumId w:val="46"/>
  </w:num>
  <w:num w:numId="11">
    <w:abstractNumId w:val="48"/>
  </w:num>
  <w:num w:numId="12">
    <w:abstractNumId w:val="0"/>
  </w:num>
  <w:num w:numId="13">
    <w:abstractNumId w:val="30"/>
  </w:num>
  <w:num w:numId="14">
    <w:abstractNumId w:val="53"/>
  </w:num>
  <w:num w:numId="15">
    <w:abstractNumId w:val="55"/>
  </w:num>
  <w:num w:numId="16">
    <w:abstractNumId w:val="2"/>
  </w:num>
  <w:num w:numId="17">
    <w:abstractNumId w:val="4"/>
  </w:num>
  <w:num w:numId="18">
    <w:abstractNumId w:val="23"/>
  </w:num>
  <w:num w:numId="19">
    <w:abstractNumId w:val="44"/>
  </w:num>
  <w:num w:numId="20">
    <w:abstractNumId w:val="43"/>
  </w:num>
  <w:num w:numId="21">
    <w:abstractNumId w:val="18"/>
  </w:num>
  <w:num w:numId="22">
    <w:abstractNumId w:val="40"/>
  </w:num>
  <w:num w:numId="23">
    <w:abstractNumId w:val="41"/>
  </w:num>
  <w:num w:numId="24">
    <w:abstractNumId w:val="21"/>
  </w:num>
  <w:num w:numId="25">
    <w:abstractNumId w:val="56"/>
  </w:num>
  <w:num w:numId="26">
    <w:abstractNumId w:val="51"/>
  </w:num>
  <w:num w:numId="27">
    <w:abstractNumId w:val="54"/>
  </w:num>
  <w:num w:numId="28">
    <w:abstractNumId w:val="33"/>
  </w:num>
  <w:num w:numId="29">
    <w:abstractNumId w:val="50"/>
  </w:num>
  <w:num w:numId="30">
    <w:abstractNumId w:val="7"/>
  </w:num>
  <w:num w:numId="31">
    <w:abstractNumId w:val="45"/>
  </w:num>
  <w:num w:numId="32">
    <w:abstractNumId w:val="58"/>
  </w:num>
  <w:num w:numId="33">
    <w:abstractNumId w:val="62"/>
  </w:num>
  <w:num w:numId="34">
    <w:abstractNumId w:val="59"/>
  </w:num>
  <w:num w:numId="35">
    <w:abstractNumId w:val="5"/>
  </w:num>
  <w:num w:numId="36">
    <w:abstractNumId w:val="63"/>
  </w:num>
  <w:num w:numId="37">
    <w:abstractNumId w:val="19"/>
  </w:num>
  <w:num w:numId="38">
    <w:abstractNumId w:val="9"/>
  </w:num>
  <w:num w:numId="39">
    <w:abstractNumId w:val="42"/>
  </w:num>
  <w:num w:numId="40">
    <w:abstractNumId w:val="32"/>
  </w:num>
  <w:num w:numId="41">
    <w:abstractNumId w:val="16"/>
  </w:num>
  <w:num w:numId="42">
    <w:abstractNumId w:val="35"/>
  </w:num>
  <w:num w:numId="43">
    <w:abstractNumId w:val="27"/>
  </w:num>
  <w:num w:numId="44">
    <w:abstractNumId w:val="8"/>
  </w:num>
  <w:num w:numId="45">
    <w:abstractNumId w:val="25"/>
  </w:num>
  <w:num w:numId="46">
    <w:abstractNumId w:val="11"/>
  </w:num>
  <w:num w:numId="47">
    <w:abstractNumId w:val="28"/>
  </w:num>
  <w:num w:numId="48">
    <w:abstractNumId w:val="57"/>
  </w:num>
  <w:num w:numId="49">
    <w:abstractNumId w:val="29"/>
  </w:num>
  <w:num w:numId="50">
    <w:abstractNumId w:val="17"/>
  </w:num>
  <w:num w:numId="51">
    <w:abstractNumId w:val="37"/>
  </w:num>
  <w:num w:numId="52">
    <w:abstractNumId w:val="47"/>
  </w:num>
  <w:num w:numId="53">
    <w:abstractNumId w:val="26"/>
  </w:num>
  <w:num w:numId="54">
    <w:abstractNumId w:val="6"/>
  </w:num>
  <w:num w:numId="55">
    <w:abstractNumId w:val="26"/>
  </w:num>
  <w:num w:numId="56">
    <w:abstractNumId w:val="6"/>
  </w:num>
  <w:num w:numId="57">
    <w:abstractNumId w:val="26"/>
  </w:num>
  <w:num w:numId="58">
    <w:abstractNumId w:val="6"/>
  </w:num>
  <w:num w:numId="59">
    <w:abstractNumId w:val="38"/>
  </w:num>
  <w:num w:numId="60">
    <w:abstractNumId w:val="31"/>
  </w:num>
  <w:num w:numId="61">
    <w:abstractNumId w:val="60"/>
  </w:num>
  <w:num w:numId="62">
    <w:abstractNumId w:val="52"/>
  </w:num>
  <w:num w:numId="63">
    <w:abstractNumId w:val="15"/>
  </w:num>
  <w:num w:numId="64">
    <w:abstractNumId w:val="34"/>
  </w:num>
  <w:num w:numId="65">
    <w:abstractNumId w:val="10"/>
  </w:num>
  <w:num w:numId="66">
    <w:abstractNumId w:val="60"/>
  </w:num>
  <w:num w:numId="67">
    <w:abstractNumId w:val="60"/>
  </w:num>
  <w:num w:numId="68">
    <w:abstractNumId w:val="60"/>
  </w:num>
  <w:num w:numId="69">
    <w:abstractNumId w:val="60"/>
  </w:num>
  <w:num w:numId="70">
    <w:abstractNumId w:val="39"/>
  </w:num>
  <w:num w:numId="71">
    <w:abstractNumId w:val="14"/>
  </w:num>
  <w:num w:numId="72">
    <w:abstractNumId w:val="3"/>
  </w:num>
  <w:num w:numId="73">
    <w:abstractNumId w:val="13"/>
  </w:num>
  <w:num w:numId="74">
    <w:abstractNumId w:val="65"/>
  </w:num>
  <w:num w:numId="75">
    <w:abstractNumId w:val="66"/>
  </w:num>
  <w:num w:numId="76">
    <w:abstractNumId w:val="67"/>
  </w:num>
  <w:num w:numId="77">
    <w:abstractNumId w:val="68"/>
  </w:num>
  <w:num w:numId="78">
    <w:abstractNumId w:val="69"/>
  </w:num>
  <w:num w:numId="79">
    <w:abstractNumId w:val="70"/>
  </w:num>
  <w:num w:numId="80">
    <w:abstractNumId w:val="71"/>
  </w:num>
  <w:num w:numId="81">
    <w:abstractNumId w:val="72"/>
  </w:num>
  <w:num w:numId="82">
    <w:abstractNumId w:val="73"/>
  </w:num>
  <w:num w:numId="83">
    <w:abstractNumId w:val="74"/>
  </w:num>
  <w:num w:numId="84">
    <w:abstractNumId w:val="75"/>
  </w:num>
  <w:num w:numId="85">
    <w:abstractNumId w:val="76"/>
  </w:num>
  <w:num w:numId="86">
    <w:abstractNumId w:val="77"/>
  </w:num>
  <w:num w:numId="87">
    <w:abstractNumId w:val="78"/>
  </w:num>
  <w:num w:numId="88">
    <w:abstractNumId w:val="79"/>
  </w:num>
  <w:num w:numId="89">
    <w:abstractNumId w:val="80"/>
  </w:num>
  <w:num w:numId="90">
    <w:abstractNumId w:val="81"/>
  </w:num>
  <w:num w:numId="91">
    <w:abstractNumId w:val="82"/>
  </w:num>
  <w:num w:numId="92">
    <w:abstractNumId w:val="83"/>
  </w:num>
  <w:num w:numId="93">
    <w:abstractNumId w:val="84"/>
  </w:num>
  <w:num w:numId="94">
    <w:abstractNumId w:val="85"/>
  </w:num>
  <w:num w:numId="95">
    <w:abstractNumId w:val="86"/>
  </w:num>
  <w:num w:numId="96">
    <w:abstractNumId w:val="87"/>
  </w:num>
  <w:num w:numId="97">
    <w:abstractNumId w:val="88"/>
  </w:num>
  <w:num w:numId="98">
    <w:abstractNumId w:val="89"/>
  </w:num>
  <w:num w:numId="99">
    <w:abstractNumId w:val="90"/>
  </w:num>
  <w:num w:numId="100">
    <w:abstractNumId w:val="91"/>
  </w:num>
  <w:num w:numId="101">
    <w:abstractNumId w:val="92"/>
  </w:num>
  <w:num w:numId="102">
    <w:abstractNumId w:val="93"/>
  </w:num>
  <w:num w:numId="103">
    <w:abstractNumId w:val="94"/>
  </w:num>
  <w:num w:numId="104">
    <w:abstractNumId w:val="95"/>
  </w:num>
  <w:num w:numId="105">
    <w:abstractNumId w:val="96"/>
  </w:num>
  <w:num w:numId="106">
    <w:abstractNumId w:val="97"/>
  </w:num>
  <w:num w:numId="107">
    <w:abstractNumId w:val="98"/>
  </w:num>
  <w:num w:numId="108">
    <w:abstractNumId w:val="99"/>
  </w:num>
  <w:num w:numId="109">
    <w:abstractNumId w:val="100"/>
  </w:num>
  <w:num w:numId="110">
    <w:abstractNumId w:val="101"/>
  </w:num>
  <w:num w:numId="111">
    <w:abstractNumId w:val="102"/>
  </w:num>
  <w:num w:numId="112">
    <w:abstractNumId w:val="103"/>
  </w:num>
  <w:num w:numId="113">
    <w:abstractNumId w:val="104"/>
  </w:num>
  <w:num w:numId="114">
    <w:abstractNumId w:val="105"/>
  </w:num>
  <w:num w:numId="115">
    <w:abstractNumId w:val="106"/>
  </w:num>
  <w:num w:numId="116">
    <w:abstractNumId w:val="107"/>
  </w:num>
  <w:num w:numId="117">
    <w:abstractNumId w:val="108"/>
  </w:num>
  <w:num w:numId="118">
    <w:abstractNumId w:val="109"/>
  </w:num>
  <w:num w:numId="119">
    <w:abstractNumId w:val="110"/>
  </w:num>
  <w:num w:numId="120">
    <w:abstractNumId w:val="111"/>
  </w:num>
  <w:num w:numId="121">
    <w:abstractNumId w:val="112"/>
  </w:num>
  <w:num w:numId="122">
    <w:abstractNumId w:val="113"/>
  </w:num>
  <w:num w:numId="123">
    <w:abstractNumId w:val="114"/>
  </w:num>
  <w:num w:numId="124">
    <w:abstractNumId w:val="115"/>
  </w:num>
  <w:num w:numId="125">
    <w:abstractNumId w:val="116"/>
  </w:num>
  <w:num w:numId="126">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CH"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051" w:default="1">
    <w:name w:val="Normal"/>
    <w:qFormat/>
    <w:pPr>
      <w:pBdr/>
      <w:spacing/>
      <w:ind/>
    </w:pPr>
    <w:rPr>
      <w:lang w:val="fr-FR"/>
    </w:rPr>
  </w:style>
  <w:style w:type="paragraph" w:styleId="1052">
    <w:name w:val="Heading 1"/>
    <w:basedOn w:val="1051"/>
    <w:next w:val="1051"/>
    <w:link w:val="1245"/>
    <w:uiPriority w:val="9"/>
    <w:qFormat/>
    <w:pPr>
      <w:keepNext w:val="true"/>
      <w:keepLines w:val="true"/>
      <w:pBdr/>
      <w:spacing w:after="0" w:before="240"/>
      <w:ind/>
      <w:outlineLvl w:val="0"/>
    </w:pPr>
    <w:rPr>
      <w:rFonts w:asciiTheme="majorHAnsi" w:hAnsiTheme="majorHAnsi" w:eastAsiaTheme="majorEastAsia" w:cstheme="majorBidi"/>
      <w:color w:val="2f5496" w:themeColor="accent1" w:themeShade="BF"/>
      <w:sz w:val="32"/>
      <w:szCs w:val="32"/>
    </w:rPr>
  </w:style>
  <w:style w:type="paragraph" w:styleId="1053">
    <w:name w:val="Heading 2"/>
    <w:basedOn w:val="1051"/>
    <w:next w:val="1051"/>
    <w:link w:val="1251"/>
    <w:uiPriority w:val="9"/>
    <w:unhideWhenUsed/>
    <w:qFormat/>
    <w:pPr>
      <w:keepNext w:val="true"/>
      <w:keepLines w:val="true"/>
      <w:pBdr/>
      <w:spacing w:after="0" w:before="40"/>
      <w:ind/>
      <w:outlineLvl w:val="1"/>
    </w:pPr>
    <w:rPr>
      <w:rFonts w:asciiTheme="majorHAnsi" w:hAnsiTheme="majorHAnsi" w:eastAsiaTheme="majorEastAsia" w:cstheme="majorBidi"/>
      <w:color w:val="2f5496" w:themeColor="accent1" w:themeShade="BF"/>
      <w:sz w:val="26"/>
      <w:szCs w:val="26"/>
    </w:rPr>
  </w:style>
  <w:style w:type="paragraph" w:styleId="1054">
    <w:name w:val="Heading 3"/>
    <w:basedOn w:val="1051"/>
    <w:next w:val="1051"/>
    <w:link w:val="1263"/>
    <w:uiPriority w:val="9"/>
    <w:unhideWhenUsed/>
    <w:qFormat/>
    <w:pPr>
      <w:keepNext w:val="true"/>
      <w:keepLines w:val="true"/>
      <w:pBdr/>
      <w:spacing w:after="0" w:before="40"/>
      <w:ind/>
      <w:outlineLvl w:val="2"/>
    </w:pPr>
    <w:rPr>
      <w:rFonts w:asciiTheme="majorHAnsi" w:hAnsiTheme="majorHAnsi" w:eastAsiaTheme="majorEastAsia" w:cstheme="majorBidi"/>
      <w:color w:val="1f3763" w:themeColor="accent1" w:themeShade="7F"/>
      <w:sz w:val="24"/>
      <w:szCs w:val="24"/>
    </w:rPr>
  </w:style>
  <w:style w:type="paragraph" w:styleId="1055">
    <w:name w:val="Heading 4"/>
    <w:basedOn w:val="1051"/>
    <w:next w:val="1051"/>
    <w:link w:val="1204"/>
    <w:uiPriority w:val="9"/>
    <w:unhideWhenUsed/>
    <w:qFormat/>
    <w:pPr>
      <w:keepNext w:val="true"/>
      <w:keepLines w:val="true"/>
      <w:pBdr/>
      <w:spacing w:after="40" w:before="80"/>
      <w:ind/>
      <w:outlineLvl w:val="3"/>
    </w:pPr>
    <w:rPr>
      <w:rFonts w:ascii="Arial" w:hAnsi="Arial" w:eastAsia="Arial" w:cs="Arial"/>
      <w:i/>
      <w:iCs/>
      <w:color w:val="2f5496" w:themeColor="accent1" w:themeShade="BF"/>
    </w:rPr>
  </w:style>
  <w:style w:type="paragraph" w:styleId="1056">
    <w:name w:val="Heading 5"/>
    <w:basedOn w:val="1051"/>
    <w:next w:val="1051"/>
    <w:link w:val="1205"/>
    <w:uiPriority w:val="9"/>
    <w:unhideWhenUsed/>
    <w:qFormat/>
    <w:pPr>
      <w:keepNext w:val="true"/>
      <w:keepLines w:val="true"/>
      <w:pBdr/>
      <w:spacing w:after="40" w:before="80"/>
      <w:ind/>
      <w:outlineLvl w:val="4"/>
    </w:pPr>
    <w:rPr>
      <w:rFonts w:ascii="Arial" w:hAnsi="Arial" w:eastAsia="Arial" w:cs="Arial"/>
      <w:color w:val="2f5496" w:themeColor="accent1" w:themeShade="BF"/>
    </w:rPr>
  </w:style>
  <w:style w:type="paragraph" w:styleId="1057">
    <w:name w:val="Heading 6"/>
    <w:basedOn w:val="1051"/>
    <w:next w:val="1051"/>
    <w:link w:val="120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058">
    <w:name w:val="Heading 7"/>
    <w:basedOn w:val="1051"/>
    <w:next w:val="1051"/>
    <w:link w:val="120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59">
    <w:name w:val="Heading 8"/>
    <w:basedOn w:val="1051"/>
    <w:next w:val="1051"/>
    <w:link w:val="120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60">
    <w:name w:val="Heading 9"/>
    <w:basedOn w:val="1051"/>
    <w:next w:val="1051"/>
    <w:link w:val="120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61" w:default="1">
    <w:name w:val="Default Paragraph Font"/>
    <w:uiPriority w:val="1"/>
    <w:semiHidden/>
    <w:unhideWhenUsed/>
    <w:pPr>
      <w:pBdr/>
      <w:spacing/>
      <w:ind/>
    </w:pPr>
  </w:style>
  <w:style w:type="table" w:styleId="106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63" w:default="1">
    <w:name w:val="No List"/>
    <w:uiPriority w:val="99"/>
    <w:semiHidden/>
    <w:unhideWhenUsed/>
    <w:pPr>
      <w:pBdr/>
      <w:spacing/>
      <w:ind/>
    </w:pPr>
  </w:style>
  <w:style w:type="character" w:styleId="1064">
    <w:name w:val="Placeholder Text"/>
    <w:basedOn w:val="1061"/>
    <w:uiPriority w:val="99"/>
    <w:semiHidden/>
    <w:pPr>
      <w:pBdr/>
      <w:spacing/>
      <w:ind/>
    </w:pPr>
    <w:rPr>
      <w:color w:val="666666"/>
    </w:rPr>
  </w:style>
  <w:style w:type="character" w:styleId="1065" w:customStyle="1">
    <w:name w:val="Heading 4 Char"/>
    <w:basedOn w:val="1061"/>
    <w:uiPriority w:val="9"/>
    <w:pPr>
      <w:pBdr/>
      <w:spacing/>
      <w:ind/>
    </w:pPr>
    <w:rPr>
      <w:rFonts w:ascii="Arial" w:hAnsi="Arial" w:eastAsia="Arial" w:cs="Arial"/>
      <w:i/>
      <w:iCs/>
      <w:color w:val="2f5496" w:themeColor="accent1" w:themeShade="BF"/>
    </w:rPr>
  </w:style>
  <w:style w:type="character" w:styleId="1066" w:customStyle="1">
    <w:name w:val="Heading 5 Char"/>
    <w:basedOn w:val="1061"/>
    <w:uiPriority w:val="9"/>
    <w:pPr>
      <w:pBdr/>
      <w:spacing/>
      <w:ind/>
    </w:pPr>
    <w:rPr>
      <w:rFonts w:ascii="Arial" w:hAnsi="Arial" w:eastAsia="Arial" w:cs="Arial"/>
      <w:color w:val="2f5496" w:themeColor="accent1" w:themeShade="BF"/>
    </w:rPr>
  </w:style>
  <w:style w:type="character" w:styleId="1067" w:customStyle="1">
    <w:name w:val="Heading 6 Char"/>
    <w:basedOn w:val="1061"/>
    <w:uiPriority w:val="9"/>
    <w:pPr>
      <w:pBdr/>
      <w:spacing/>
      <w:ind/>
    </w:pPr>
    <w:rPr>
      <w:rFonts w:ascii="Arial" w:hAnsi="Arial" w:eastAsia="Arial" w:cs="Arial"/>
      <w:i/>
      <w:iCs/>
      <w:color w:val="595959" w:themeColor="text1" w:themeTint="A6"/>
    </w:rPr>
  </w:style>
  <w:style w:type="character" w:styleId="1068" w:customStyle="1">
    <w:name w:val="Heading 7 Char"/>
    <w:basedOn w:val="1061"/>
    <w:uiPriority w:val="9"/>
    <w:pPr>
      <w:pBdr/>
      <w:spacing/>
      <w:ind/>
    </w:pPr>
    <w:rPr>
      <w:rFonts w:ascii="Arial" w:hAnsi="Arial" w:eastAsia="Arial" w:cs="Arial"/>
      <w:color w:val="595959" w:themeColor="text1" w:themeTint="A6"/>
    </w:rPr>
  </w:style>
  <w:style w:type="character" w:styleId="1069" w:customStyle="1">
    <w:name w:val="Heading 8 Char"/>
    <w:basedOn w:val="1061"/>
    <w:uiPriority w:val="9"/>
    <w:pPr>
      <w:pBdr/>
      <w:spacing/>
      <w:ind/>
    </w:pPr>
    <w:rPr>
      <w:rFonts w:ascii="Arial" w:hAnsi="Arial" w:eastAsia="Arial" w:cs="Arial"/>
      <w:i/>
      <w:iCs/>
      <w:color w:val="272727" w:themeColor="text1" w:themeTint="D8"/>
    </w:rPr>
  </w:style>
  <w:style w:type="character" w:styleId="1070" w:customStyle="1">
    <w:name w:val="Heading 9 Char"/>
    <w:basedOn w:val="1061"/>
    <w:uiPriority w:val="9"/>
    <w:pPr>
      <w:pBdr/>
      <w:spacing/>
      <w:ind/>
    </w:pPr>
    <w:rPr>
      <w:rFonts w:ascii="Arial" w:hAnsi="Arial" w:eastAsia="Arial" w:cs="Arial"/>
      <w:i/>
      <w:iCs/>
      <w:color w:val="272727" w:themeColor="text1" w:themeTint="D8"/>
    </w:rPr>
  </w:style>
  <w:style w:type="character" w:styleId="1071" w:customStyle="1">
    <w:name w:val="Title Char"/>
    <w:basedOn w:val="1061"/>
    <w:uiPriority w:val="10"/>
    <w:pPr>
      <w:pBdr/>
      <w:spacing/>
      <w:ind/>
    </w:pPr>
    <w:rPr>
      <w:rFonts w:ascii="Arial" w:hAnsi="Arial" w:eastAsia="Arial" w:cs="Arial"/>
      <w:spacing w:val="-10"/>
      <w:sz w:val="56"/>
      <w:szCs w:val="56"/>
    </w:rPr>
  </w:style>
  <w:style w:type="character" w:styleId="1072" w:customStyle="1">
    <w:name w:val="Subtitle Char"/>
    <w:basedOn w:val="1061"/>
    <w:uiPriority w:val="11"/>
    <w:pPr>
      <w:pBdr/>
      <w:spacing/>
      <w:ind/>
    </w:pPr>
    <w:rPr>
      <w:color w:val="595959" w:themeColor="text1" w:themeTint="A6"/>
      <w:spacing w:val="15"/>
      <w:sz w:val="28"/>
      <w:szCs w:val="28"/>
    </w:rPr>
  </w:style>
  <w:style w:type="character" w:styleId="1073" w:customStyle="1">
    <w:name w:val="Quote Char"/>
    <w:basedOn w:val="1061"/>
    <w:uiPriority w:val="29"/>
    <w:pPr>
      <w:pBdr/>
      <w:spacing/>
      <w:ind/>
    </w:pPr>
    <w:rPr>
      <w:i/>
      <w:iCs/>
      <w:color w:val="404040" w:themeColor="text1" w:themeTint="BF"/>
    </w:rPr>
  </w:style>
  <w:style w:type="character" w:styleId="1074" w:customStyle="1">
    <w:name w:val="Intense Quote Char"/>
    <w:basedOn w:val="1061"/>
    <w:uiPriority w:val="30"/>
    <w:pPr>
      <w:pBdr/>
      <w:spacing/>
      <w:ind/>
    </w:pPr>
    <w:rPr>
      <w:i/>
      <w:iCs/>
      <w:color w:val="2f5496" w:themeColor="accent1" w:themeShade="BF"/>
    </w:rPr>
  </w:style>
  <w:style w:type="character" w:styleId="1075" w:customStyle="1">
    <w:name w:val="Footnote Text Char"/>
    <w:basedOn w:val="1061"/>
    <w:uiPriority w:val="99"/>
    <w:semiHidden/>
    <w:pPr>
      <w:pBdr/>
      <w:spacing/>
      <w:ind/>
    </w:pPr>
    <w:rPr>
      <w:sz w:val="20"/>
      <w:szCs w:val="20"/>
    </w:rPr>
  </w:style>
  <w:style w:type="character" w:styleId="1076" w:customStyle="1">
    <w:name w:val="Endnote Text Char"/>
    <w:basedOn w:val="1061"/>
    <w:uiPriority w:val="99"/>
    <w:semiHidden/>
    <w:pPr>
      <w:pBdr/>
      <w:spacing/>
      <w:ind/>
    </w:pPr>
    <w:rPr>
      <w:sz w:val="20"/>
      <w:szCs w:val="20"/>
    </w:rPr>
  </w:style>
  <w:style w:type="table" w:styleId="1077" w:customStyle="1">
    <w:name w:val="Table Grid Light"/>
    <w:basedOn w:val="1062"/>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Plain Table 1"/>
    <w:basedOn w:val="1062"/>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Plain Table 2"/>
    <w:basedOn w:val="1062"/>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Plain Table 3"/>
    <w:basedOn w:val="106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Plain Table 4"/>
    <w:basedOn w:val="106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Plain Table 5"/>
    <w:basedOn w:val="106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Grid Table 1 Light"/>
    <w:basedOn w:val="1062"/>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customStyle="1">
    <w:name w:val="Grid Table 1 Light - Accent 1"/>
    <w:basedOn w:val="1062"/>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customStyle="1">
    <w:name w:val="Grid Table 1 Light - Accent 2"/>
    <w:basedOn w:val="1062"/>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Grid Table 1 Light - Accent 3"/>
    <w:basedOn w:val="1062"/>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Grid Table 1 Light - Accent 4"/>
    <w:basedOn w:val="1062"/>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Grid Table 1 Light - Accent 5"/>
    <w:basedOn w:val="1062"/>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Grid Table 1 Light - Accent 6"/>
    <w:basedOn w:val="1062"/>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Grid Table 2"/>
    <w:basedOn w:val="1062"/>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customStyle="1">
    <w:name w:val="Grid Table 2 - Accent 1"/>
    <w:basedOn w:val="1062"/>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customStyle="1">
    <w:name w:val="Grid Table 2 - Accent 2"/>
    <w:basedOn w:val="1062"/>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customStyle="1">
    <w:name w:val="Grid Table 2 - Accent 3"/>
    <w:basedOn w:val="1062"/>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customStyle="1">
    <w:name w:val="Grid Table 2 - Accent 4"/>
    <w:basedOn w:val="1062"/>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Grid Table 2 - Accent 5"/>
    <w:basedOn w:val="1062"/>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Grid Table 2 - Accent 6"/>
    <w:basedOn w:val="1062"/>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Grid Table 3"/>
    <w:basedOn w:val="1062"/>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Grid Table 3 - Accent 1"/>
    <w:basedOn w:val="1062"/>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Grid Table 3 - Accent 2"/>
    <w:basedOn w:val="1062"/>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Grid Table 3 - Accent 3"/>
    <w:basedOn w:val="1062"/>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Grid Table 3 - Accent 4"/>
    <w:basedOn w:val="1062"/>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Grid Table 3 - Accent 5"/>
    <w:basedOn w:val="1062"/>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Grid Table 3 - Accent 6"/>
    <w:basedOn w:val="1062"/>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Grid Table 4 - Accent 1"/>
    <w:basedOn w:val="1062"/>
    <w:uiPriority w:val="5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Grid Table 4 - Accent 2"/>
    <w:basedOn w:val="1062"/>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Grid Table 4 - Accent 3"/>
    <w:basedOn w:val="1062"/>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Grid Table 4 - Accent 4"/>
    <w:basedOn w:val="1062"/>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customStyle="1">
    <w:name w:val="Grid Table 4 - Accent 5"/>
    <w:basedOn w:val="1062"/>
    <w:uiPriority w:val="5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Grid Table 4 - Accent 6"/>
    <w:basedOn w:val="1062"/>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Grid Table 5 Dark"/>
    <w:basedOn w:val="106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Grid Table 5 Dark- Accent 1"/>
    <w:basedOn w:val="106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customStyle="1">
    <w:name w:val="Grid Table 5 Dark - Accent 2"/>
    <w:basedOn w:val="106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customStyle="1">
    <w:name w:val="Grid Table 5 Dark - Accent 3"/>
    <w:basedOn w:val="106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Grid Table 5 Dark- Accent 4"/>
    <w:basedOn w:val="106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Grid Table 5 Dark - Accent 5"/>
    <w:basedOn w:val="106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Grid Table 5 Dark - Accent 6"/>
    <w:basedOn w:val="106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Grid Table 6 Colorful"/>
    <w:basedOn w:val="1062"/>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Grid Table 6 Colorful - Accent 1"/>
    <w:basedOn w:val="1062"/>
    <w:uiPriority w:val="99"/>
    <w:pPr>
      <w:pBdr/>
      <w:spacing w:after="0" w:line="240" w:lineRule="auto"/>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Grid Table 6 Colorful - Accent 2"/>
    <w:basedOn w:val="1062"/>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Grid Table 6 Colorful - Accent 3"/>
    <w:basedOn w:val="1062"/>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Grid Table 6 Colorful - Accent 4"/>
    <w:basedOn w:val="1062"/>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Grid Table 6 Colorful - Accent 5"/>
    <w:basedOn w:val="1062"/>
    <w:uiPriority w:val="99"/>
    <w:pPr>
      <w:pBdr/>
      <w:spacing w:after="0" w:line="240" w:lineRule="auto"/>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Grid Table 6 Colorful - Accent 6"/>
    <w:basedOn w:val="1062"/>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Grid Table 7 Colorful"/>
    <w:basedOn w:val="1062"/>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Grid Table 7 Colorful - Accent 1"/>
    <w:basedOn w:val="1062"/>
    <w:uiPriority w:val="99"/>
    <w:pPr>
      <w:pBdr/>
      <w:spacing w:after="0" w:line="240" w:lineRule="auto"/>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0b7e1" w:themeColor="accent1" w:themeTint="80" w:sz="4" w:space="0"/>
          <w:right w:val="none" w:color="000000" w:sz="0"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0" w:space="0"/>
          <w:left w:val="single" w:color="a0b7e1" w:themeColor="accent1" w:themeTint="80" w:sz="4" w:space="0"/>
          <w:bottom w:val="none" w:color="000000" w:sz="0" w:space="0"/>
          <w:right w:val="none" w:color="000000" w:sz="0"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Grid Table 7 Colorful - Accent 2"/>
    <w:basedOn w:val="1062"/>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Grid Table 7 Colorful - Accent 3"/>
    <w:basedOn w:val="1062"/>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Grid Table 7 Colorful - Accent 4"/>
    <w:basedOn w:val="1062"/>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Grid Table 7 Colorful - Accent 5"/>
    <w:basedOn w:val="1062"/>
    <w:uiPriority w:val="99"/>
    <w:pPr>
      <w:pBdr/>
      <w:spacing w:after="0" w:line="240" w:lineRule="auto"/>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2c6e7" w:themeColor="accent5" w:themeTint="90" w:sz="4" w:space="0"/>
          <w:right w:val="none" w:color="000000" w:sz="0"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0" w:space="0"/>
          <w:left w:val="single" w:color="a2c6e7" w:themeColor="accent5" w:themeTint="90" w:sz="4" w:space="0"/>
          <w:bottom w:val="none" w:color="000000" w:sz="0" w:space="0"/>
          <w:right w:val="none" w:color="000000" w:sz="0"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Grid Table 7 Colorful - Accent 6"/>
    <w:basedOn w:val="1062"/>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List Table 1 Light"/>
    <w:basedOn w:val="106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List Table 1 Light - Accent 1"/>
    <w:basedOn w:val="106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customStyle="1">
    <w:name w:val="List Table 1 Light - Accent 2"/>
    <w:basedOn w:val="106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List Table 1 Light - Accent 3"/>
    <w:basedOn w:val="106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customStyle="1">
    <w:name w:val="List Table 1 Light - Accent 4"/>
    <w:basedOn w:val="106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List Table 1 Light - Accent 5"/>
    <w:basedOn w:val="106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customStyle="1">
    <w:name w:val="List Table 1 Light - Accent 6"/>
    <w:basedOn w:val="106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List Table 2"/>
    <w:basedOn w:val="1062"/>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customStyle="1">
    <w:name w:val="List Table 2 - Accent 1"/>
    <w:basedOn w:val="1062"/>
    <w:uiPriority w:val="99"/>
    <w:pPr>
      <w:pBdr/>
      <w:spacing w:after="0" w:line="240" w:lineRule="auto"/>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customStyle="1">
    <w:name w:val="List Table 2 - Accent 2"/>
    <w:basedOn w:val="1062"/>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customStyle="1">
    <w:name w:val="List Table 2 - Accent 3"/>
    <w:basedOn w:val="1062"/>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customStyle="1">
    <w:name w:val="List Table 2 - Accent 4"/>
    <w:basedOn w:val="1062"/>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customStyle="1">
    <w:name w:val="List Table 2 - Accent 5"/>
    <w:basedOn w:val="1062"/>
    <w:uiPriority w:val="99"/>
    <w:pPr>
      <w:pBdr/>
      <w:spacing w:after="0" w:line="240" w:lineRule="auto"/>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customStyle="1">
    <w:name w:val="List Table 2 - Accent 6"/>
    <w:basedOn w:val="1062"/>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List Table 3"/>
    <w:basedOn w:val="106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customStyle="1">
    <w:name w:val="List Table 3 - Accent 1"/>
    <w:basedOn w:val="1062"/>
    <w:uiPriority w:val="99"/>
    <w:pPr>
      <w:pBdr/>
      <w:spacing w:after="0" w:line="240" w:lineRule="auto"/>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customStyle="1">
    <w:name w:val="List Table 3 - Accent 2"/>
    <w:basedOn w:val="1062"/>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customStyle="1">
    <w:name w:val="List Table 3 - Accent 3"/>
    <w:basedOn w:val="1062"/>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customStyle="1">
    <w:name w:val="List Table 3 - Accent 4"/>
    <w:basedOn w:val="1062"/>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customStyle="1">
    <w:name w:val="List Table 3 - Accent 5"/>
    <w:basedOn w:val="1062"/>
    <w:uiPriority w:val="99"/>
    <w:pPr>
      <w:pBdr/>
      <w:spacing w:after="0" w:line="240" w:lineRule="auto"/>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customStyle="1">
    <w:name w:val="List Table 3 - Accent 6"/>
    <w:basedOn w:val="1062"/>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List Table 4"/>
    <w:basedOn w:val="106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customStyle="1">
    <w:name w:val="List Table 4 - Accent 1"/>
    <w:basedOn w:val="1062"/>
    <w:uiPriority w:val="9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customStyle="1">
    <w:name w:val="List Table 4 - Accent 2"/>
    <w:basedOn w:val="1062"/>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customStyle="1">
    <w:name w:val="List Table 4 - Accent 3"/>
    <w:basedOn w:val="1062"/>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customStyle="1">
    <w:name w:val="List Table 4 - Accent 4"/>
    <w:basedOn w:val="1062"/>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customStyle="1">
    <w:name w:val="List Table 4 - Accent 5"/>
    <w:basedOn w:val="1062"/>
    <w:uiPriority w:val="9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customStyle="1">
    <w:name w:val="List Table 4 - Accent 6"/>
    <w:basedOn w:val="1062"/>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List Table 5 Dark"/>
    <w:basedOn w:val="1062"/>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customStyle="1">
    <w:name w:val="List Table 5 Dark - Accent 1"/>
    <w:basedOn w:val="1062"/>
    <w:uiPriority w:val="99"/>
    <w:pPr>
      <w:pBdr/>
      <w:spacing w:after="0" w:line="240" w:lineRule="auto"/>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customStyle="1">
    <w:name w:val="List Table 5 Dark - Accent 2"/>
    <w:basedOn w:val="1062"/>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customStyle="1">
    <w:name w:val="List Table 5 Dark - Accent 3"/>
    <w:basedOn w:val="1062"/>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customStyle="1">
    <w:name w:val="List Table 5 Dark - Accent 4"/>
    <w:basedOn w:val="1062"/>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customStyle="1">
    <w:name w:val="List Table 5 Dark - Accent 5"/>
    <w:basedOn w:val="1062"/>
    <w:uiPriority w:val="99"/>
    <w:pPr>
      <w:pBdr/>
      <w:spacing w:after="0" w:line="240" w:lineRule="auto"/>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customStyle="1">
    <w:name w:val="List Table 5 Dark - Accent 6"/>
    <w:basedOn w:val="1062"/>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List Table 6 Colorful"/>
    <w:basedOn w:val="1062"/>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customStyle="1">
    <w:name w:val="List Table 6 Colorful - Accent 1"/>
    <w:basedOn w:val="1062"/>
    <w:uiPriority w:val="99"/>
    <w:pPr>
      <w:pBdr/>
      <w:spacing w:after="0" w:line="240" w:lineRule="auto"/>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customStyle="1">
    <w:name w:val="List Table 6 Colorful - Accent 2"/>
    <w:basedOn w:val="1062"/>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customStyle="1">
    <w:name w:val="List Table 6 Colorful - Accent 3"/>
    <w:basedOn w:val="1062"/>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customStyle="1">
    <w:name w:val="List Table 6 Colorful - Accent 4"/>
    <w:basedOn w:val="1062"/>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customStyle="1">
    <w:name w:val="List Table 6 Colorful - Accent 5"/>
    <w:basedOn w:val="1062"/>
    <w:uiPriority w:val="99"/>
    <w:pPr>
      <w:pBdr/>
      <w:spacing w:after="0" w:line="240" w:lineRule="auto"/>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customStyle="1">
    <w:name w:val="List Table 6 Colorful - Accent 6"/>
    <w:basedOn w:val="1062"/>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List Table 7 Colorful"/>
    <w:basedOn w:val="1062"/>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customStyle="1">
    <w:name w:val="List Table 7 Colorful - Accent 1"/>
    <w:basedOn w:val="1062"/>
    <w:uiPriority w:val="99"/>
    <w:pPr>
      <w:pBdr/>
      <w:spacing w:after="0" w:line="240" w:lineRule="auto"/>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472c4" w:themeColor="accent1" w:sz="4" w:space="0"/>
          <w:right w:val="none" w:color="000000" w:sz="0"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0" w:space="0"/>
          <w:left w:val="single" w:color="4472c4" w:themeColor="accent1" w:sz="4" w:space="0"/>
          <w:bottom w:val="none" w:color="000000" w:sz="0" w:space="0"/>
          <w:right w:val="none" w:color="000000" w:sz="0"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customStyle="1">
    <w:name w:val="List Table 7 Colorful - Accent 2"/>
    <w:basedOn w:val="1062"/>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customStyle="1">
    <w:name w:val="List Table 7 Colorful - Accent 3"/>
    <w:basedOn w:val="1062"/>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customStyle="1">
    <w:name w:val="List Table 7 Colorful - Accent 4"/>
    <w:basedOn w:val="1062"/>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customStyle="1">
    <w:name w:val="List Table 7 Colorful - Accent 5"/>
    <w:basedOn w:val="1062"/>
    <w:uiPriority w:val="99"/>
    <w:pPr>
      <w:pBdr/>
      <w:spacing w:after="0" w:line="240" w:lineRule="auto"/>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bc2e5" w:themeColor="accent5" w:themeTint="9A" w:sz="4" w:space="0"/>
          <w:right w:val="none" w:color="000000" w:sz="0"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0" w:space="0"/>
          <w:left w:val="single" w:color="9bc2e5" w:themeColor="accent5" w:themeTint="9A" w:sz="4" w:space="0"/>
          <w:bottom w:val="none" w:color="000000" w:sz="0" w:space="0"/>
          <w:right w:val="none" w:color="000000" w:sz="0"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customStyle="1">
    <w:name w:val="List Table 7 Colorful - Accent 6"/>
    <w:basedOn w:val="1062"/>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customStyle="1">
    <w:name w:val="Lined - Accent"/>
    <w:basedOn w:val="1062"/>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customStyle="1">
    <w:name w:val="Lined - Accent 1"/>
    <w:basedOn w:val="1062"/>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customStyle="1">
    <w:name w:val="Lined - Accent 2"/>
    <w:basedOn w:val="1062"/>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customStyle="1">
    <w:name w:val="Lined - Accent 3"/>
    <w:basedOn w:val="1062"/>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customStyle="1">
    <w:name w:val="Lined - Accent 4"/>
    <w:basedOn w:val="1062"/>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customStyle="1">
    <w:name w:val="Lined - Accent 5"/>
    <w:basedOn w:val="1062"/>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customStyle="1">
    <w:name w:val="Lined - Accent 6"/>
    <w:basedOn w:val="1062"/>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customStyle="1">
    <w:name w:val="Bordered &amp; Lined - Accent"/>
    <w:basedOn w:val="1062"/>
    <w:uiPriority w:val="99"/>
    <w:pPr>
      <w:pBdr/>
      <w:spacing w:after="0" w:line="240" w:lineRule="auto"/>
      <w:ind/>
    </w:pPr>
    <w:rPr>
      <w:color w:val="404040"/>
      <w:sz w:val="20"/>
      <w:szCs w:val="20"/>
      <w:lang w:eastAsia="fr-CH"/>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customStyle="1">
    <w:name w:val="Bordered &amp; Lined - Accent 1"/>
    <w:basedOn w:val="1062"/>
    <w:uiPriority w:val="99"/>
    <w:pPr>
      <w:pBdr/>
      <w:spacing w:after="0" w:line="240" w:lineRule="auto"/>
      <w:ind/>
    </w:pPr>
    <w:rPr>
      <w:color w:val="404040"/>
      <w:sz w:val="20"/>
      <w:szCs w:val="20"/>
      <w:lang w:eastAsia="fr-CH"/>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customStyle="1">
    <w:name w:val="Bordered &amp; Lined - Accent 2"/>
    <w:basedOn w:val="1062"/>
    <w:uiPriority w:val="99"/>
    <w:pPr>
      <w:pBdr/>
      <w:spacing w:after="0" w:line="240" w:lineRule="auto"/>
      <w:ind/>
    </w:pPr>
    <w:rPr>
      <w:color w:val="404040"/>
      <w:sz w:val="20"/>
      <w:szCs w:val="20"/>
      <w:lang w:eastAsia="fr-CH"/>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customStyle="1">
    <w:name w:val="Bordered &amp; Lined - Accent 3"/>
    <w:basedOn w:val="1062"/>
    <w:uiPriority w:val="99"/>
    <w:pPr>
      <w:pBdr/>
      <w:spacing w:after="0" w:line="240" w:lineRule="auto"/>
      <w:ind/>
    </w:pPr>
    <w:rPr>
      <w:color w:val="404040"/>
      <w:sz w:val="20"/>
      <w:szCs w:val="20"/>
      <w:lang w:eastAsia="fr-CH"/>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customStyle="1">
    <w:name w:val="Bordered &amp; Lined - Accent 4"/>
    <w:basedOn w:val="1062"/>
    <w:uiPriority w:val="99"/>
    <w:pPr>
      <w:pBdr/>
      <w:spacing w:after="0" w:line="240" w:lineRule="auto"/>
      <w:ind/>
    </w:pPr>
    <w:rPr>
      <w:color w:val="404040"/>
      <w:sz w:val="20"/>
      <w:szCs w:val="20"/>
      <w:lang w:eastAsia="fr-CH"/>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customStyle="1">
    <w:name w:val="Bordered &amp; Lined - Accent 5"/>
    <w:basedOn w:val="1062"/>
    <w:uiPriority w:val="99"/>
    <w:pPr>
      <w:pBdr/>
      <w:spacing w:after="0" w:line="240" w:lineRule="auto"/>
      <w:ind/>
    </w:pPr>
    <w:rPr>
      <w:color w:val="404040"/>
      <w:sz w:val="20"/>
      <w:szCs w:val="20"/>
      <w:lang w:eastAsia="fr-CH"/>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customStyle="1">
    <w:name w:val="Bordered &amp; Lined - Accent 6"/>
    <w:basedOn w:val="1062"/>
    <w:uiPriority w:val="99"/>
    <w:pPr>
      <w:pBdr/>
      <w:spacing w:after="0" w:line="240" w:lineRule="auto"/>
      <w:ind/>
    </w:pPr>
    <w:rPr>
      <w:color w:val="404040"/>
      <w:sz w:val="20"/>
      <w:szCs w:val="20"/>
      <w:lang w:eastAsia="fr-CH"/>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customStyle="1">
    <w:name w:val="Bordered"/>
    <w:basedOn w:val="1062"/>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customStyle="1">
    <w:name w:val="Bordered - Accent 1"/>
    <w:basedOn w:val="1062"/>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customStyle="1">
    <w:name w:val="Bordered - Accent 2"/>
    <w:basedOn w:val="1062"/>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customStyle="1">
    <w:name w:val="Bordered - Accent 3"/>
    <w:basedOn w:val="1062"/>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customStyle="1">
    <w:name w:val="Bordered - Accent 4"/>
    <w:basedOn w:val="1062"/>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customStyle="1">
    <w:name w:val="Bordered - Accent 5"/>
    <w:basedOn w:val="1062"/>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customStyle="1">
    <w:name w:val="Bordered - Accent 6"/>
    <w:basedOn w:val="1062"/>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01" w:customStyle="1">
    <w:name w:val="Heading 1 Char"/>
    <w:basedOn w:val="1061"/>
    <w:uiPriority w:val="9"/>
    <w:pPr>
      <w:pBdr/>
      <w:spacing/>
      <w:ind/>
    </w:pPr>
    <w:rPr>
      <w:rFonts w:ascii="Arial" w:hAnsi="Arial" w:eastAsia="Arial" w:cs="Arial"/>
      <w:color w:val="2f5496" w:themeColor="accent1" w:themeShade="BF"/>
      <w:sz w:val="40"/>
      <w:szCs w:val="40"/>
    </w:rPr>
  </w:style>
  <w:style w:type="character" w:styleId="1202" w:customStyle="1">
    <w:name w:val="Heading 2 Char"/>
    <w:basedOn w:val="1061"/>
    <w:uiPriority w:val="9"/>
    <w:pPr>
      <w:pBdr/>
      <w:spacing/>
      <w:ind/>
    </w:pPr>
    <w:rPr>
      <w:rFonts w:ascii="Arial" w:hAnsi="Arial" w:eastAsia="Arial" w:cs="Arial"/>
      <w:color w:val="2f5496" w:themeColor="accent1" w:themeShade="BF"/>
      <w:sz w:val="32"/>
      <w:szCs w:val="32"/>
    </w:rPr>
  </w:style>
  <w:style w:type="character" w:styleId="1203" w:customStyle="1">
    <w:name w:val="Heading 3 Char"/>
    <w:basedOn w:val="1061"/>
    <w:uiPriority w:val="9"/>
    <w:pPr>
      <w:pBdr/>
      <w:spacing/>
      <w:ind/>
    </w:pPr>
    <w:rPr>
      <w:rFonts w:ascii="Arial" w:hAnsi="Arial" w:eastAsia="Arial" w:cs="Arial"/>
      <w:color w:val="2f5496" w:themeColor="accent1" w:themeShade="BF"/>
      <w:sz w:val="28"/>
      <w:szCs w:val="28"/>
    </w:rPr>
  </w:style>
  <w:style w:type="character" w:styleId="1204" w:customStyle="1">
    <w:name w:val="Titre 4 Car"/>
    <w:basedOn w:val="1061"/>
    <w:link w:val="1055"/>
    <w:uiPriority w:val="9"/>
    <w:pPr>
      <w:pBdr/>
      <w:spacing/>
      <w:ind/>
    </w:pPr>
    <w:rPr>
      <w:rFonts w:ascii="Arial" w:hAnsi="Arial" w:eastAsia="Arial" w:cs="Arial"/>
      <w:i/>
      <w:iCs/>
      <w:color w:val="2f5496" w:themeColor="accent1" w:themeShade="BF"/>
    </w:rPr>
  </w:style>
  <w:style w:type="character" w:styleId="1205" w:customStyle="1">
    <w:name w:val="Titre 5 Car"/>
    <w:basedOn w:val="1061"/>
    <w:link w:val="1056"/>
    <w:uiPriority w:val="9"/>
    <w:pPr>
      <w:pBdr/>
      <w:spacing/>
      <w:ind/>
    </w:pPr>
    <w:rPr>
      <w:rFonts w:ascii="Arial" w:hAnsi="Arial" w:eastAsia="Arial" w:cs="Arial"/>
      <w:color w:val="2f5496" w:themeColor="accent1" w:themeShade="BF"/>
    </w:rPr>
  </w:style>
  <w:style w:type="character" w:styleId="1206" w:customStyle="1">
    <w:name w:val="Titre 6 Car"/>
    <w:basedOn w:val="1061"/>
    <w:link w:val="1057"/>
    <w:uiPriority w:val="9"/>
    <w:pPr>
      <w:pBdr/>
      <w:spacing/>
      <w:ind/>
    </w:pPr>
    <w:rPr>
      <w:rFonts w:ascii="Arial" w:hAnsi="Arial" w:eastAsia="Arial" w:cs="Arial"/>
      <w:i/>
      <w:iCs/>
      <w:color w:val="595959" w:themeColor="text1" w:themeTint="A6"/>
    </w:rPr>
  </w:style>
  <w:style w:type="character" w:styleId="1207" w:customStyle="1">
    <w:name w:val="Titre 7 Car"/>
    <w:basedOn w:val="1061"/>
    <w:link w:val="1058"/>
    <w:uiPriority w:val="9"/>
    <w:pPr>
      <w:pBdr/>
      <w:spacing/>
      <w:ind/>
    </w:pPr>
    <w:rPr>
      <w:rFonts w:ascii="Arial" w:hAnsi="Arial" w:eastAsia="Arial" w:cs="Arial"/>
      <w:color w:val="595959" w:themeColor="text1" w:themeTint="A6"/>
    </w:rPr>
  </w:style>
  <w:style w:type="character" w:styleId="1208" w:customStyle="1">
    <w:name w:val="Titre 8 Car"/>
    <w:basedOn w:val="1061"/>
    <w:link w:val="1059"/>
    <w:uiPriority w:val="9"/>
    <w:pPr>
      <w:pBdr/>
      <w:spacing/>
      <w:ind/>
    </w:pPr>
    <w:rPr>
      <w:rFonts w:ascii="Arial" w:hAnsi="Arial" w:eastAsia="Arial" w:cs="Arial"/>
      <w:i/>
      <w:iCs/>
      <w:color w:val="272727" w:themeColor="text1" w:themeTint="D8"/>
    </w:rPr>
  </w:style>
  <w:style w:type="character" w:styleId="1209" w:customStyle="1">
    <w:name w:val="Titre 9 Car"/>
    <w:basedOn w:val="1061"/>
    <w:link w:val="1060"/>
    <w:uiPriority w:val="9"/>
    <w:pPr>
      <w:pBdr/>
      <w:spacing/>
      <w:ind/>
    </w:pPr>
    <w:rPr>
      <w:rFonts w:ascii="Arial" w:hAnsi="Arial" w:eastAsia="Arial" w:cs="Arial"/>
      <w:i/>
      <w:iCs/>
      <w:color w:val="272727" w:themeColor="text1" w:themeTint="D8"/>
    </w:rPr>
  </w:style>
  <w:style w:type="paragraph" w:styleId="1210">
    <w:name w:val="Title"/>
    <w:basedOn w:val="1051"/>
    <w:next w:val="1051"/>
    <w:link w:val="1211"/>
    <w:uiPriority w:val="10"/>
    <w:qFormat/>
    <w:pPr>
      <w:pBdr/>
      <w:spacing w:after="80" w:line="240" w:lineRule="auto"/>
      <w:ind/>
      <w:contextualSpacing w:val="true"/>
    </w:pPr>
    <w:rPr>
      <w:rFonts w:ascii="Arial" w:hAnsi="Arial" w:eastAsia="Arial" w:cs="Arial"/>
      <w:spacing w:val="-10"/>
      <w:sz w:val="56"/>
      <w:szCs w:val="56"/>
    </w:rPr>
  </w:style>
  <w:style w:type="character" w:styleId="1211" w:customStyle="1">
    <w:name w:val="Titre Car"/>
    <w:basedOn w:val="1061"/>
    <w:link w:val="1210"/>
    <w:uiPriority w:val="10"/>
    <w:pPr>
      <w:pBdr/>
      <w:spacing/>
      <w:ind/>
    </w:pPr>
    <w:rPr>
      <w:rFonts w:ascii="Arial" w:hAnsi="Arial" w:eastAsia="Arial" w:cs="Arial"/>
      <w:spacing w:val="-10"/>
      <w:sz w:val="56"/>
      <w:szCs w:val="56"/>
    </w:rPr>
  </w:style>
  <w:style w:type="paragraph" w:styleId="1212">
    <w:name w:val="Subtitle"/>
    <w:basedOn w:val="1051"/>
    <w:next w:val="1051"/>
    <w:link w:val="1213"/>
    <w:uiPriority w:val="11"/>
    <w:qFormat/>
    <w:pPr>
      <w:numPr>
        <w:ilvl w:val="1"/>
      </w:numPr>
      <w:pBdr/>
      <w:spacing/>
      <w:ind/>
    </w:pPr>
    <w:rPr>
      <w:color w:val="595959" w:themeColor="text1" w:themeTint="A6"/>
      <w:spacing w:val="15"/>
      <w:sz w:val="28"/>
      <w:szCs w:val="28"/>
    </w:rPr>
  </w:style>
  <w:style w:type="character" w:styleId="1213" w:customStyle="1">
    <w:name w:val="Sous-titre Car"/>
    <w:basedOn w:val="1061"/>
    <w:link w:val="1212"/>
    <w:uiPriority w:val="11"/>
    <w:pPr>
      <w:pBdr/>
      <w:spacing/>
      <w:ind/>
    </w:pPr>
    <w:rPr>
      <w:color w:val="595959" w:themeColor="text1" w:themeTint="A6"/>
      <w:spacing w:val="15"/>
      <w:sz w:val="28"/>
      <w:szCs w:val="28"/>
    </w:rPr>
  </w:style>
  <w:style w:type="paragraph" w:styleId="1214">
    <w:name w:val="Quote"/>
    <w:basedOn w:val="1051"/>
    <w:next w:val="1051"/>
    <w:link w:val="1215"/>
    <w:uiPriority w:val="29"/>
    <w:qFormat/>
    <w:pPr>
      <w:pBdr/>
      <w:spacing w:before="160"/>
      <w:ind/>
      <w:jc w:val="center"/>
    </w:pPr>
    <w:rPr>
      <w:i/>
      <w:iCs/>
      <w:color w:val="404040" w:themeColor="text1" w:themeTint="BF"/>
    </w:rPr>
  </w:style>
  <w:style w:type="character" w:styleId="1215" w:customStyle="1">
    <w:name w:val="Citation Car"/>
    <w:basedOn w:val="1061"/>
    <w:link w:val="1214"/>
    <w:uiPriority w:val="29"/>
    <w:pPr>
      <w:pBdr/>
      <w:spacing/>
      <w:ind/>
    </w:pPr>
    <w:rPr>
      <w:i/>
      <w:iCs/>
      <w:color w:val="404040" w:themeColor="text1" w:themeTint="BF"/>
    </w:rPr>
  </w:style>
  <w:style w:type="character" w:styleId="1216">
    <w:name w:val="Intense Emphasis"/>
    <w:basedOn w:val="1061"/>
    <w:uiPriority w:val="21"/>
    <w:qFormat/>
    <w:pPr>
      <w:pBdr/>
      <w:spacing/>
      <w:ind/>
    </w:pPr>
    <w:rPr>
      <w:i/>
      <w:iCs/>
      <w:color w:val="2f5496" w:themeColor="accent1" w:themeShade="BF"/>
    </w:rPr>
  </w:style>
  <w:style w:type="paragraph" w:styleId="1217">
    <w:name w:val="Intense Quote"/>
    <w:basedOn w:val="1051"/>
    <w:next w:val="1051"/>
    <w:link w:val="1218"/>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1218" w:customStyle="1">
    <w:name w:val="Citation intense Car"/>
    <w:basedOn w:val="1061"/>
    <w:link w:val="1217"/>
    <w:uiPriority w:val="30"/>
    <w:pPr>
      <w:pBdr/>
      <w:spacing/>
      <w:ind/>
    </w:pPr>
    <w:rPr>
      <w:i/>
      <w:iCs/>
      <w:color w:val="2f5496" w:themeColor="accent1" w:themeShade="BF"/>
    </w:rPr>
  </w:style>
  <w:style w:type="character" w:styleId="1219">
    <w:name w:val="Intense Reference"/>
    <w:basedOn w:val="1061"/>
    <w:uiPriority w:val="32"/>
    <w:qFormat/>
    <w:pPr>
      <w:pBdr/>
      <w:spacing/>
      <w:ind/>
    </w:pPr>
    <w:rPr>
      <w:b/>
      <w:bCs/>
      <w:smallCaps/>
      <w:color w:val="2f5496" w:themeColor="accent1" w:themeShade="BF"/>
      <w:spacing w:val="5"/>
    </w:rPr>
  </w:style>
  <w:style w:type="character" w:styleId="1220">
    <w:name w:val="Subtle Emphasis"/>
    <w:basedOn w:val="1061"/>
    <w:uiPriority w:val="19"/>
    <w:qFormat/>
    <w:pPr>
      <w:pBdr/>
      <w:spacing/>
      <w:ind/>
    </w:pPr>
    <w:rPr>
      <w:i/>
      <w:iCs/>
      <w:color w:val="404040" w:themeColor="text1" w:themeTint="BF"/>
    </w:rPr>
  </w:style>
  <w:style w:type="character" w:styleId="1221">
    <w:name w:val="Emphasis"/>
    <w:basedOn w:val="1061"/>
    <w:uiPriority w:val="20"/>
    <w:qFormat/>
    <w:pPr>
      <w:pBdr/>
      <w:spacing/>
      <w:ind/>
    </w:pPr>
    <w:rPr>
      <w:i/>
      <w:iCs/>
    </w:rPr>
  </w:style>
  <w:style w:type="character" w:styleId="1222">
    <w:name w:val="Strong"/>
    <w:basedOn w:val="1061"/>
    <w:uiPriority w:val="22"/>
    <w:qFormat/>
    <w:pPr>
      <w:pBdr/>
      <w:spacing/>
      <w:ind/>
    </w:pPr>
    <w:rPr>
      <w:b/>
      <w:bCs/>
    </w:rPr>
  </w:style>
  <w:style w:type="character" w:styleId="1223">
    <w:name w:val="Subtle Reference"/>
    <w:basedOn w:val="1061"/>
    <w:uiPriority w:val="31"/>
    <w:qFormat/>
    <w:pPr>
      <w:pBdr/>
      <w:spacing/>
      <w:ind/>
    </w:pPr>
    <w:rPr>
      <w:smallCaps/>
      <w:color w:val="5a5a5a" w:themeColor="text1" w:themeTint="A5"/>
    </w:rPr>
  </w:style>
  <w:style w:type="character" w:styleId="1224">
    <w:name w:val="Book Title"/>
    <w:basedOn w:val="1061"/>
    <w:uiPriority w:val="33"/>
    <w:qFormat/>
    <w:pPr>
      <w:pBdr/>
      <w:spacing/>
      <w:ind/>
    </w:pPr>
    <w:rPr>
      <w:b/>
      <w:bCs/>
      <w:i/>
      <w:iCs/>
      <w:spacing w:val="5"/>
    </w:rPr>
  </w:style>
  <w:style w:type="character" w:styleId="1225" w:customStyle="1">
    <w:name w:val="Header Char"/>
    <w:basedOn w:val="1061"/>
    <w:uiPriority w:val="99"/>
    <w:pPr>
      <w:pBdr/>
      <w:spacing/>
      <w:ind/>
    </w:pPr>
  </w:style>
  <w:style w:type="character" w:styleId="1226" w:customStyle="1">
    <w:name w:val="Footer Char"/>
    <w:basedOn w:val="1061"/>
    <w:uiPriority w:val="99"/>
    <w:pPr>
      <w:pBdr/>
      <w:spacing/>
      <w:ind/>
    </w:pPr>
  </w:style>
  <w:style w:type="paragraph" w:styleId="1227">
    <w:name w:val="footnote text"/>
    <w:basedOn w:val="1051"/>
    <w:link w:val="1228"/>
    <w:uiPriority w:val="99"/>
    <w:semiHidden/>
    <w:unhideWhenUsed/>
    <w:pPr>
      <w:pBdr/>
      <w:spacing w:after="0" w:line="240" w:lineRule="auto"/>
      <w:ind/>
    </w:pPr>
    <w:rPr>
      <w:sz w:val="20"/>
      <w:szCs w:val="20"/>
    </w:rPr>
  </w:style>
  <w:style w:type="character" w:styleId="1228" w:customStyle="1">
    <w:name w:val="Note de bas de page Car"/>
    <w:basedOn w:val="1061"/>
    <w:link w:val="1227"/>
    <w:uiPriority w:val="99"/>
    <w:semiHidden/>
    <w:pPr>
      <w:pBdr/>
      <w:spacing/>
      <w:ind/>
    </w:pPr>
    <w:rPr>
      <w:sz w:val="20"/>
      <w:szCs w:val="20"/>
    </w:rPr>
  </w:style>
  <w:style w:type="character" w:styleId="1229">
    <w:name w:val="footnote reference"/>
    <w:basedOn w:val="1061"/>
    <w:uiPriority w:val="99"/>
    <w:semiHidden/>
    <w:unhideWhenUsed/>
    <w:pPr>
      <w:pBdr/>
      <w:spacing/>
      <w:ind/>
    </w:pPr>
    <w:rPr>
      <w:vertAlign w:val="superscript"/>
    </w:rPr>
  </w:style>
  <w:style w:type="paragraph" w:styleId="1230">
    <w:name w:val="endnote text"/>
    <w:basedOn w:val="1051"/>
    <w:link w:val="1231"/>
    <w:uiPriority w:val="99"/>
    <w:semiHidden/>
    <w:unhideWhenUsed/>
    <w:pPr>
      <w:pBdr/>
      <w:spacing w:after="0" w:line="240" w:lineRule="auto"/>
      <w:ind/>
    </w:pPr>
    <w:rPr>
      <w:sz w:val="20"/>
      <w:szCs w:val="20"/>
    </w:rPr>
  </w:style>
  <w:style w:type="character" w:styleId="1231" w:customStyle="1">
    <w:name w:val="Note de fin Car"/>
    <w:basedOn w:val="1061"/>
    <w:link w:val="1230"/>
    <w:uiPriority w:val="99"/>
    <w:semiHidden/>
    <w:pPr>
      <w:pBdr/>
      <w:spacing/>
      <w:ind/>
    </w:pPr>
    <w:rPr>
      <w:sz w:val="20"/>
      <w:szCs w:val="20"/>
    </w:rPr>
  </w:style>
  <w:style w:type="character" w:styleId="1232">
    <w:name w:val="endnote reference"/>
    <w:basedOn w:val="1061"/>
    <w:uiPriority w:val="99"/>
    <w:semiHidden/>
    <w:unhideWhenUsed/>
    <w:pPr>
      <w:pBdr/>
      <w:spacing/>
      <w:ind/>
    </w:pPr>
    <w:rPr>
      <w:vertAlign w:val="superscript"/>
    </w:rPr>
  </w:style>
  <w:style w:type="character" w:styleId="1233">
    <w:name w:val="FollowedHyperlink"/>
    <w:basedOn w:val="1061"/>
    <w:uiPriority w:val="99"/>
    <w:semiHidden/>
    <w:unhideWhenUsed/>
    <w:pPr>
      <w:pBdr/>
      <w:spacing/>
      <w:ind/>
    </w:pPr>
    <w:rPr>
      <w:color w:val="954f72" w:themeColor="followedHyperlink"/>
      <w:u w:val="single"/>
    </w:rPr>
  </w:style>
  <w:style w:type="paragraph" w:styleId="1234">
    <w:name w:val="toc 4"/>
    <w:basedOn w:val="1051"/>
    <w:next w:val="1051"/>
    <w:uiPriority w:val="39"/>
    <w:unhideWhenUsed/>
    <w:pPr>
      <w:pBdr/>
      <w:spacing w:after="100"/>
      <w:ind w:left="660"/>
    </w:pPr>
  </w:style>
  <w:style w:type="paragraph" w:styleId="1235">
    <w:name w:val="toc 5"/>
    <w:basedOn w:val="1051"/>
    <w:next w:val="1051"/>
    <w:uiPriority w:val="39"/>
    <w:unhideWhenUsed/>
    <w:pPr>
      <w:pBdr/>
      <w:spacing w:after="100"/>
      <w:ind w:left="880"/>
    </w:pPr>
  </w:style>
  <w:style w:type="paragraph" w:styleId="1236">
    <w:name w:val="toc 6"/>
    <w:basedOn w:val="1051"/>
    <w:next w:val="1051"/>
    <w:uiPriority w:val="39"/>
    <w:unhideWhenUsed/>
    <w:pPr>
      <w:pBdr/>
      <w:spacing w:after="100"/>
      <w:ind w:left="1100"/>
    </w:pPr>
  </w:style>
  <w:style w:type="paragraph" w:styleId="1237">
    <w:name w:val="toc 7"/>
    <w:basedOn w:val="1051"/>
    <w:next w:val="1051"/>
    <w:uiPriority w:val="39"/>
    <w:unhideWhenUsed/>
    <w:pPr>
      <w:pBdr/>
      <w:spacing w:after="100"/>
      <w:ind w:left="1320"/>
    </w:pPr>
  </w:style>
  <w:style w:type="paragraph" w:styleId="1238">
    <w:name w:val="toc 8"/>
    <w:basedOn w:val="1051"/>
    <w:next w:val="1051"/>
    <w:uiPriority w:val="39"/>
    <w:unhideWhenUsed/>
    <w:pPr>
      <w:pBdr/>
      <w:spacing w:after="100"/>
      <w:ind w:left="1540"/>
    </w:pPr>
  </w:style>
  <w:style w:type="paragraph" w:styleId="1239">
    <w:name w:val="toc 9"/>
    <w:basedOn w:val="1051"/>
    <w:next w:val="1051"/>
    <w:uiPriority w:val="39"/>
    <w:unhideWhenUsed/>
    <w:pPr>
      <w:pBdr/>
      <w:spacing w:after="100"/>
      <w:ind w:left="1760"/>
    </w:pPr>
  </w:style>
  <w:style w:type="paragraph" w:styleId="1240">
    <w:name w:val="table of figures"/>
    <w:basedOn w:val="1051"/>
    <w:next w:val="1051"/>
    <w:uiPriority w:val="99"/>
    <w:unhideWhenUsed/>
    <w:pPr>
      <w:pBdr/>
      <w:spacing w:after="0"/>
      <w:ind/>
    </w:pPr>
  </w:style>
  <w:style w:type="paragraph" w:styleId="1241">
    <w:name w:val="Header"/>
    <w:basedOn w:val="1051"/>
    <w:link w:val="1242"/>
    <w:uiPriority w:val="99"/>
    <w:unhideWhenUsed/>
    <w:pPr>
      <w:pBdr/>
      <w:tabs>
        <w:tab w:val="center" w:leader="none" w:pos="4536"/>
        <w:tab w:val="right" w:leader="none" w:pos="9072"/>
      </w:tabs>
      <w:spacing w:after="0" w:line="240" w:lineRule="auto"/>
      <w:ind/>
    </w:pPr>
  </w:style>
  <w:style w:type="character" w:styleId="1242" w:customStyle="1">
    <w:name w:val="En-tête Car"/>
    <w:basedOn w:val="1061"/>
    <w:link w:val="1241"/>
    <w:uiPriority w:val="99"/>
    <w:pPr>
      <w:pBdr/>
      <w:spacing/>
      <w:ind/>
    </w:pPr>
  </w:style>
  <w:style w:type="paragraph" w:styleId="1243">
    <w:name w:val="Footer"/>
    <w:basedOn w:val="1051"/>
    <w:link w:val="1244"/>
    <w:uiPriority w:val="99"/>
    <w:unhideWhenUsed/>
    <w:pPr>
      <w:pBdr/>
      <w:tabs>
        <w:tab w:val="center" w:leader="none" w:pos="4536"/>
        <w:tab w:val="right" w:leader="none" w:pos="9072"/>
      </w:tabs>
      <w:spacing w:after="0" w:line="240" w:lineRule="auto"/>
      <w:ind/>
    </w:pPr>
  </w:style>
  <w:style w:type="character" w:styleId="1244" w:customStyle="1">
    <w:name w:val="Pied de page Car"/>
    <w:basedOn w:val="1061"/>
    <w:link w:val="1243"/>
    <w:uiPriority w:val="99"/>
    <w:pPr>
      <w:pBdr/>
      <w:spacing/>
      <w:ind/>
    </w:pPr>
  </w:style>
  <w:style w:type="character" w:styleId="1245" w:customStyle="1">
    <w:name w:val="Titre 1 Car"/>
    <w:basedOn w:val="1061"/>
    <w:link w:val="1052"/>
    <w:uiPriority w:val="9"/>
    <w:pPr>
      <w:pBdr/>
      <w:spacing/>
      <w:ind/>
    </w:pPr>
    <w:rPr>
      <w:rFonts w:asciiTheme="majorHAnsi" w:hAnsiTheme="majorHAnsi" w:eastAsiaTheme="majorEastAsia" w:cstheme="majorBidi"/>
      <w:color w:val="2f5496" w:themeColor="accent1" w:themeShade="BF"/>
      <w:sz w:val="32"/>
      <w:szCs w:val="32"/>
    </w:rPr>
  </w:style>
  <w:style w:type="paragraph" w:styleId="1246">
    <w:name w:val="TOC Heading"/>
    <w:basedOn w:val="1052"/>
    <w:next w:val="1051"/>
    <w:uiPriority w:val="39"/>
    <w:unhideWhenUsed/>
    <w:qFormat/>
    <w:pPr>
      <w:pBdr/>
      <w:spacing/>
      <w:ind/>
      <w:outlineLvl w:val="9"/>
    </w:pPr>
    <w:rPr>
      <w:lang w:eastAsia="fr-CH"/>
    </w:rPr>
  </w:style>
  <w:style w:type="paragraph" w:styleId="1247">
    <w:name w:val="No Spacing"/>
    <w:link w:val="1248"/>
    <w:uiPriority w:val="1"/>
    <w:qFormat/>
    <w:pPr>
      <w:pBdr/>
      <w:spacing w:after="0" w:line="240" w:lineRule="auto"/>
      <w:ind/>
    </w:pPr>
    <w:rPr>
      <w:rFonts w:eastAsiaTheme="minorEastAsia"/>
      <w:lang w:eastAsia="fr-CH"/>
    </w:rPr>
  </w:style>
  <w:style w:type="character" w:styleId="1248" w:customStyle="1">
    <w:name w:val="Sans interligne Car"/>
    <w:basedOn w:val="1061"/>
    <w:link w:val="1247"/>
    <w:uiPriority w:val="1"/>
    <w:pPr>
      <w:pBdr/>
      <w:spacing/>
      <w:ind/>
    </w:pPr>
    <w:rPr>
      <w:rFonts w:eastAsiaTheme="minorEastAsia"/>
      <w:lang w:eastAsia="fr-CH"/>
    </w:rPr>
  </w:style>
  <w:style w:type="paragraph" w:styleId="1249">
    <w:name w:val="toc 1"/>
    <w:basedOn w:val="1051"/>
    <w:next w:val="1051"/>
    <w:uiPriority w:val="39"/>
    <w:unhideWhenUsed/>
    <w:pPr>
      <w:pBdr/>
      <w:spacing w:after="100"/>
      <w:ind/>
    </w:pPr>
  </w:style>
  <w:style w:type="character" w:styleId="1250">
    <w:name w:val="Hyperlink"/>
    <w:basedOn w:val="1061"/>
    <w:uiPriority w:val="99"/>
    <w:unhideWhenUsed/>
    <w:pPr>
      <w:pBdr/>
      <w:spacing/>
      <w:ind/>
    </w:pPr>
    <w:rPr>
      <w:color w:val="0563c1" w:themeColor="hyperlink"/>
      <w:u w:val="single"/>
    </w:rPr>
  </w:style>
  <w:style w:type="character" w:styleId="1251" w:customStyle="1">
    <w:name w:val="Titre 2 Car"/>
    <w:basedOn w:val="1061"/>
    <w:link w:val="1053"/>
    <w:uiPriority w:val="9"/>
    <w:pPr>
      <w:pBdr/>
      <w:spacing/>
      <w:ind/>
    </w:pPr>
    <w:rPr>
      <w:rFonts w:asciiTheme="majorHAnsi" w:hAnsiTheme="majorHAnsi" w:eastAsiaTheme="majorEastAsia" w:cstheme="majorBidi"/>
      <w:color w:val="2f5496" w:themeColor="accent1" w:themeShade="BF"/>
      <w:sz w:val="26"/>
      <w:szCs w:val="26"/>
    </w:rPr>
  </w:style>
  <w:style w:type="paragraph" w:styleId="1252">
    <w:name w:val="toc 2"/>
    <w:basedOn w:val="1051"/>
    <w:next w:val="1051"/>
    <w:uiPriority w:val="39"/>
    <w:unhideWhenUsed/>
    <w:pPr>
      <w:pBdr/>
      <w:spacing w:after="100"/>
      <w:ind w:left="220"/>
    </w:pPr>
  </w:style>
  <w:style w:type="paragraph" w:styleId="1253">
    <w:name w:val="List Paragraph"/>
    <w:basedOn w:val="1051"/>
    <w:uiPriority w:val="34"/>
    <w:qFormat/>
    <w:pPr>
      <w:pBdr/>
      <w:spacing/>
      <w:ind w:left="720"/>
      <w:contextualSpacing w:val="true"/>
    </w:pPr>
  </w:style>
  <w:style w:type="paragraph" w:styleId="1254">
    <w:name w:val="Caption"/>
    <w:basedOn w:val="1051"/>
    <w:next w:val="1051"/>
    <w:uiPriority w:val="35"/>
    <w:unhideWhenUsed/>
    <w:qFormat/>
    <w:pPr>
      <w:pBdr/>
      <w:spacing w:after="200" w:line="240" w:lineRule="auto"/>
      <w:ind/>
    </w:pPr>
    <w:rPr>
      <w:i/>
      <w:iCs/>
      <w:color w:val="44546a" w:themeColor="text2"/>
      <w:sz w:val="18"/>
      <w:szCs w:val="18"/>
    </w:rPr>
  </w:style>
  <w:style w:type="character" w:styleId="1255">
    <w:name w:val="annotation reference"/>
    <w:basedOn w:val="1061"/>
    <w:uiPriority w:val="99"/>
    <w:semiHidden/>
    <w:unhideWhenUsed/>
    <w:pPr>
      <w:pBdr/>
      <w:spacing/>
      <w:ind/>
    </w:pPr>
    <w:rPr>
      <w:sz w:val="16"/>
      <w:szCs w:val="16"/>
    </w:rPr>
  </w:style>
  <w:style w:type="paragraph" w:styleId="1256">
    <w:name w:val="annotation text"/>
    <w:basedOn w:val="1051"/>
    <w:link w:val="1257"/>
    <w:uiPriority w:val="99"/>
    <w:unhideWhenUsed/>
    <w:pPr>
      <w:pBdr/>
      <w:spacing w:line="240" w:lineRule="auto"/>
      <w:ind/>
    </w:pPr>
    <w:rPr>
      <w:sz w:val="20"/>
      <w:szCs w:val="20"/>
    </w:rPr>
  </w:style>
  <w:style w:type="character" w:styleId="1257" w:customStyle="1">
    <w:name w:val="Commentaire Car"/>
    <w:basedOn w:val="1061"/>
    <w:link w:val="1256"/>
    <w:uiPriority w:val="99"/>
    <w:pPr>
      <w:pBdr/>
      <w:spacing/>
      <w:ind/>
    </w:pPr>
    <w:rPr>
      <w:sz w:val="20"/>
      <w:szCs w:val="20"/>
    </w:rPr>
  </w:style>
  <w:style w:type="paragraph" w:styleId="1258">
    <w:name w:val="annotation subject"/>
    <w:basedOn w:val="1256"/>
    <w:next w:val="1256"/>
    <w:link w:val="1259"/>
    <w:uiPriority w:val="99"/>
    <w:semiHidden/>
    <w:unhideWhenUsed/>
    <w:pPr>
      <w:pBdr/>
      <w:spacing/>
      <w:ind/>
    </w:pPr>
    <w:rPr>
      <w:b/>
      <w:bCs/>
    </w:rPr>
  </w:style>
  <w:style w:type="character" w:styleId="1259" w:customStyle="1">
    <w:name w:val="Objet du commentaire Car"/>
    <w:basedOn w:val="1257"/>
    <w:link w:val="1258"/>
    <w:uiPriority w:val="99"/>
    <w:semiHidden/>
    <w:pPr>
      <w:pBdr/>
      <w:spacing/>
      <w:ind/>
    </w:pPr>
    <w:rPr>
      <w:b/>
      <w:bCs/>
      <w:sz w:val="20"/>
      <w:szCs w:val="20"/>
    </w:rPr>
  </w:style>
  <w:style w:type="table" w:styleId="1260">
    <w:name w:val="Table Grid"/>
    <w:basedOn w:val="106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1">
    <w:name w:val="Grid Table 4 Accent 1"/>
    <w:basedOn w:val="1062"/>
    <w:uiPriority w:val="49"/>
    <w:pPr>
      <w:pBdr/>
      <w:spacing w:after="0" w:line="240" w:lineRule="auto"/>
      <w:ind/>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cPr>
      <w:tcBorders/>
    </w:tcPr>
    <w:tblStylePr w:type="band1Horz">
      <w:pPr>
        <w:pBdr/>
        <w:spacing/>
        <w:ind/>
      </w:pPr>
      <w:tblPr>
        <w:tblBorders/>
      </w:tblPr>
      <w:tcPr>
        <w:shd w:val="clear" w:color="auto" w:fill="d9e2f3" w:themeFill="accent1" w:themeFillTint="33"/>
        <w:tcBorders/>
      </w:tcPr>
    </w:tblStylePr>
    <w:tblStylePr w:type="band1Vert">
      <w:pPr>
        <w:pBdr/>
        <w:spacing/>
        <w:ind/>
      </w:pPr>
      <w:tblPr>
        <w:tblBorders/>
      </w:tblPr>
      <w:tcPr>
        <w:shd w:val="clear" w:color="auto" w:fill="d9e2f3"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472c4" w:themeFill="accent1"/>
        <w:tcBorders>
          <w:top w:val="single" w:color="4472c4" w:themeColor="accent1" w:sz="4" w:space="0"/>
          <w:left w:val="single" w:color="4472c4" w:themeColor="accent1" w:sz="4" w:space="0"/>
          <w:bottom w:val="single" w:color="4472c4" w:themeColor="accent1" w:sz="4" w:space="0"/>
          <w:right w:val="single" w:color="4472c4"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2">
    <w:name w:val="Grid Table 5 Dark Accent 1"/>
    <w:basedOn w:val="1062"/>
    <w:uiPriority w:val="50"/>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Borders/>
    </w:tcPr>
    <w:tblStylePr w:type="band1Horz">
      <w:pPr>
        <w:pBdr/>
        <w:spacing/>
        <w:ind/>
      </w:pPr>
      <w:tblPr>
        <w:tblBorders/>
      </w:tblPr>
      <w:tcPr>
        <w:shd w:val="clear" w:color="auto" w:fill="b4c6e7" w:themeFill="accent1" w:themeFillTint="66"/>
        <w:tcBorders/>
      </w:tcPr>
    </w:tblStylePr>
    <w:tblStylePr w:type="band1Vert">
      <w:pPr>
        <w:pBdr/>
        <w:spacing/>
        <w:ind/>
      </w:pPr>
      <w:tblPr>
        <w:tblBorders/>
      </w:tblPr>
      <w:tcPr>
        <w:shd w:val="clear" w:color="auto" w:fill="b4c6e7"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472c4" w:themeFill="accent1"/>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4472c4" w:themeFill="accent1"/>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4472c4" w:themeFill="accent1"/>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4472c4" w:themeFill="accent1"/>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63" w:customStyle="1">
    <w:name w:val="Titre 3 Car"/>
    <w:basedOn w:val="1061"/>
    <w:link w:val="1054"/>
    <w:uiPriority w:val="9"/>
    <w:pPr>
      <w:pBdr/>
      <w:spacing/>
      <w:ind/>
    </w:pPr>
    <w:rPr>
      <w:rFonts w:asciiTheme="majorHAnsi" w:hAnsiTheme="majorHAnsi" w:eastAsiaTheme="majorEastAsia" w:cstheme="majorBidi"/>
      <w:color w:val="1f3763" w:themeColor="accent1" w:themeShade="7F"/>
      <w:sz w:val="24"/>
      <w:szCs w:val="24"/>
    </w:rPr>
  </w:style>
  <w:style w:type="paragraph" w:styleId="1264">
    <w:name w:val="toc 3"/>
    <w:basedOn w:val="1051"/>
    <w:next w:val="1051"/>
    <w:uiPriority w:val="39"/>
    <w:unhideWhenUsed/>
    <w:pPr>
      <w:pBdr/>
      <w:spacing w:after="100"/>
      <w:ind w:left="440"/>
    </w:pPr>
  </w:style>
  <w:style w:type="table" w:styleId="1265" w:customStyle="1">
    <w:name w:val="Tableau Grille 41"/>
    <w:basedOn w:val="1062"/>
    <w:next w:val="1266"/>
    <w:uiPriority w:val="49"/>
    <w:pPr>
      <w:pBdr/>
      <w:spacing w:after="0" w:line="240" w:lineRule="auto"/>
      <w:ind/>
    </w:pPr>
    <w:rPr>
      <w14:ligatures w14:val="standardContextual"/>
    </w:rPr>
    <w:tblPr>
      <w:tblStyleRowBandSize w:val="1"/>
      <w:tblStyleColBandSize w:val="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cPr>
      <w:tcBorders/>
    </w:tcPr>
    <w:tblStylePr w:type="band1Horz">
      <w:pPr>
        <w:pBdr/>
        <w:spacing/>
        <w:ind/>
      </w:pPr>
      <w:tblPr>
        <w:tblBorders/>
      </w:tblPr>
      <w:tcPr>
        <w:shd w:val="clear" w:color="auto" w:fill="cccccc"/>
        <w:tcBorders/>
      </w:tcPr>
    </w:tblStylePr>
    <w:tblStylePr w:type="band1Vert">
      <w:pPr>
        <w:pBdr/>
        <w:spacing/>
        <w:ind/>
      </w:pPr>
      <w:tblPr>
        <w:tblBorders/>
      </w:tblPr>
      <w:tcPr>
        <w:shd w:val="clear" w:color="auto" w:fill="ccccc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000000"/>
        <w:tcBorders>
          <w:top w:val="single" w:color="000000" w:sz="4" w:space="0"/>
          <w:left w:val="single" w:color="000000" w:sz="4" w:space="0"/>
          <w:bottom w:val="single" w:color="000000" w:sz="4" w:space="0"/>
          <w:right w:val="single" w:color="00000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6">
    <w:name w:val="Grid Table 4"/>
    <w:basedOn w:val="1062"/>
    <w:uiPriority w:val="49"/>
    <w:pPr>
      <w:pBdr/>
      <w:spacing w:after="0" w:line="240" w:lineRule="auto"/>
      <w:ind/>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67">
    <w:name w:val="Unresolved Mention"/>
    <w:basedOn w:val="1061"/>
    <w:uiPriority w:val="99"/>
    <w:semiHidden/>
    <w:unhideWhenUsed/>
    <w:pPr>
      <w:pBdr/>
      <w:spacing/>
      <w:ind/>
    </w:pPr>
    <w:rPr>
      <w:color w:val="605e5c"/>
      <w:shd w:val="clear" w:color="auto" w:fill="e1dfdd"/>
    </w:rPr>
  </w:style>
  <w:style w:type="table" w:styleId="1268">
    <w:name w:val="Grid Table 4 Accent 5"/>
    <w:basedOn w:val="1062"/>
    <w:uiPriority w:val="49"/>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69" w:customStyle="1">
    <w:name w:val="Style1 Car"/>
    <w:basedOn w:val="1245"/>
    <w:pPr>
      <w:pBdr/>
      <w:spacing/>
      <w:ind/>
    </w:pPr>
    <w:rPr>
      <w:rFonts w:asciiTheme="majorHAnsi" w:hAnsiTheme="majorHAnsi" w:eastAsiaTheme="majorEastAsia" w:cstheme="majorBidi"/>
      <w:color w:val="2f5496" w:themeColor="accent1" w:themeShade="BF"/>
      <w:sz w:val="32"/>
      <w:szCs w:val="32"/>
    </w:rPr>
  </w:style>
  <w:style w:type="paragraph" w:styleId="1270">
    <w:name w:val="Normal (Web)"/>
    <w:basedOn w:val="1051"/>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val="fr-CH" w:eastAsia="fr-CH"/>
    </w:rPr>
  </w:style>
  <w:style w:type="character" w:styleId="1271">
    <w:name w:val="HTML Code"/>
    <w:basedOn w:val="1061"/>
    <w:uiPriority w:val="99"/>
    <w:semiHidden/>
    <w:unhideWhenUsed/>
    <w:pPr>
      <w:pBdr/>
      <w:spacing/>
      <w:ind/>
    </w:pPr>
    <w:rPr>
      <w:rFonts w:ascii="Courier New" w:hAnsi="Courier New" w:eastAsia="Times New Roman" w:cs="Courier New"/>
      <w:sz w:val="20"/>
      <w:szCs w:val="20"/>
    </w:rPr>
  </w:style>
  <w:style w:type="table" w:styleId="1272">
    <w:name w:val="Grid Table 5 Dark Accent 5"/>
    <w:basedOn w:val="1062"/>
    <w:uiPriority w:val="50"/>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Borders/>
    </w:tcPr>
    <w:tblStylePr w:type="band1Horz">
      <w:pPr>
        <w:pBdr/>
        <w:spacing/>
        <w:ind/>
      </w:pPr>
      <w:tblPr>
        <w:tblBorders/>
      </w:tblPr>
      <w:tcPr>
        <w:shd w:val="clear" w:color="auto" w:fill="bdd6ee" w:themeFill="accent5" w:themeFillTint="66"/>
        <w:tcBorders/>
      </w:tcPr>
    </w:tblStylePr>
    <w:tblStylePr w:type="band1Vert">
      <w:pPr>
        <w:pBdr/>
        <w:spacing/>
        <w:ind/>
      </w:pPr>
      <w:tblPr>
        <w:tblBorders/>
      </w:tblPr>
      <w:tcPr>
        <w:shd w:val="clear" w:color="auto" w:fill="bdd6ee"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5b9bd5" w:themeFill="accent5"/>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5b9bd5" w:themeFill="accent5"/>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5b9bd5" w:themeFill="accent5"/>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5b9bd5" w:themeFill="accent5"/>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jpg"/><Relationship Id="rId21" Type="http://schemas.openxmlformats.org/officeDocument/2006/relationships/image" Target="media/image12.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technique - M3</dc:title>
  <dc:subject/>
  <dc:creator>Kopcalija Daniel;Hofer Lukas</dc:creator>
  <cp:keywords>M3, informatique, winform</cp:keywords>
  <dc:description/>
  <cp:revision>1349</cp:revision>
  <dcterms:created xsi:type="dcterms:W3CDTF">2025-03-24T09:31:00Z</dcterms:created>
  <dcterms:modified xsi:type="dcterms:W3CDTF">2026-05-04T09:44:10Z</dcterms:modified>
</cp:coreProperties>
</file>