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75B5" w14:textId="77777777" w:rsidR="001C159B" w:rsidRDefault="001C159B">
      <w:pPr>
        <w:spacing w:after="1200"/>
      </w:pPr>
    </w:p>
    <w:p w14:paraId="25E2720E" w14:textId="77777777" w:rsidR="001C159B" w:rsidRDefault="00953B70">
      <w:pPr>
        <w:spacing w:after="60"/>
        <w:jc w:val="center"/>
      </w:pPr>
      <w:r>
        <w:rPr>
          <w:rFonts w:ascii="Arial" w:eastAsia="Arial" w:hAnsi="Arial" w:cs="Arial"/>
          <w:b/>
          <w:bCs/>
          <w:color w:val="888888"/>
          <w:sz w:val="20"/>
          <w:szCs w:val="20"/>
        </w:rPr>
        <w:t>HOFFMAN LENSES INITIATIVE</w:t>
      </w:r>
    </w:p>
    <w:p w14:paraId="7B3E39A1" w14:textId="77777777" w:rsidR="001C159B" w:rsidRDefault="001C159B">
      <w:pPr>
        <w:spacing w:after="160"/>
      </w:pPr>
    </w:p>
    <w:p w14:paraId="1D35DEAF" w14:textId="77777777" w:rsidR="001C159B" w:rsidRDefault="00953B70">
      <w:pPr>
        <w:spacing w:after="80"/>
        <w:jc w:val="center"/>
      </w:pPr>
      <w:r>
        <w:rPr>
          <w:b/>
          <w:bCs/>
          <w:color w:val="1A3A5C"/>
          <w:sz w:val="64"/>
          <w:szCs w:val="64"/>
        </w:rPr>
        <w:t>The Algorithm and the Child</w:t>
      </w:r>
    </w:p>
    <w:p w14:paraId="36ACA988" w14:textId="77777777" w:rsidR="001C159B" w:rsidRDefault="00953B70">
      <w:pPr>
        <w:spacing w:after="360"/>
        <w:jc w:val="center"/>
      </w:pPr>
      <w:r>
        <w:rPr>
          <w:i/>
          <w:iCs/>
          <w:color w:val="555555"/>
          <w:sz w:val="30"/>
          <w:szCs w:val="30"/>
        </w:rPr>
        <w:t>A Human Rights Case for Abolishing Behavioral Manipulation Systems</w:t>
      </w:r>
    </w:p>
    <w:p w14:paraId="18F08499" w14:textId="77777777" w:rsidR="001C159B" w:rsidRDefault="001C159B">
      <w:pPr>
        <w:pBdr>
          <w:bottom w:val="single" w:sz="4" w:space="1" w:color="1A3A5C"/>
        </w:pBdr>
        <w:spacing w:before="240" w:after="240"/>
      </w:pPr>
    </w:p>
    <w:p w14:paraId="5E1BB247" w14:textId="77777777" w:rsidR="001C159B" w:rsidRDefault="001C159B">
      <w:pPr>
        <w:spacing w:after="240"/>
      </w:pPr>
    </w:p>
    <w:p w14:paraId="67933FAF" w14:textId="77777777" w:rsidR="001C159B" w:rsidRDefault="00953B70">
      <w:pPr>
        <w:spacing w:after="180" w:line="320" w:lineRule="auto"/>
        <w:jc w:val="center"/>
      </w:pPr>
      <w:r>
        <w:rPr>
          <w:color w:val="555555"/>
        </w:rPr>
        <w:t>Published by The Hoffman Lenses Initiative</w:t>
      </w:r>
    </w:p>
    <w:p w14:paraId="16FEFA03" w14:textId="77777777" w:rsidR="001C159B" w:rsidRDefault="00953B70">
      <w:pPr>
        <w:spacing w:after="180" w:line="320" w:lineRule="auto"/>
        <w:jc w:val="center"/>
      </w:pPr>
      <w:r>
        <w:rPr>
          <w:color w:val="1A3A5C"/>
        </w:rPr>
        <w:t>hoffmanlenses.org</w:t>
      </w:r>
    </w:p>
    <w:p w14:paraId="4ECA0BF9" w14:textId="77777777" w:rsidR="001C159B" w:rsidRDefault="00953B70">
      <w:pPr>
        <w:spacing w:after="180" w:line="320" w:lineRule="auto"/>
        <w:jc w:val="center"/>
      </w:pPr>
      <w:r>
        <w:rPr>
          <w:color w:val="555555"/>
        </w:rPr>
        <w:t>March 2026</w:t>
      </w:r>
    </w:p>
    <w:p w14:paraId="383A22DA" w14:textId="77777777" w:rsidR="001C159B" w:rsidRDefault="001C159B">
      <w:pPr>
        <w:spacing w:after="600"/>
      </w:pPr>
    </w:p>
    <w:p w14:paraId="2957E568" w14:textId="77777777" w:rsidR="001C159B" w:rsidRDefault="00953B70">
      <w:pPr>
        <w:spacing w:after="180" w:line="320" w:lineRule="auto"/>
        <w:jc w:val="center"/>
      </w:pPr>
      <w:r>
        <w:rPr>
          <w:i/>
          <w:iCs/>
          <w:color w:val="888888"/>
          <w:sz w:val="19"/>
          <w:szCs w:val="19"/>
        </w:rPr>
        <w:t>This document is released under Creative Commons CC BY 4.0. It may be reproduced, distributed, translated, and submitted to any legislative body, court, journalistic outlet, or academic institution without restriction.</w:t>
      </w:r>
    </w:p>
    <w:p w14:paraId="2C0882F3" w14:textId="77777777" w:rsidR="001C159B" w:rsidRDefault="00953B70">
      <w:r>
        <w:br w:type="page"/>
      </w:r>
    </w:p>
    <w:p w14:paraId="5D9478A5" w14:textId="77777777" w:rsidR="001C159B" w:rsidRDefault="001C159B">
      <w:pPr>
        <w:spacing w:after="480"/>
      </w:pPr>
    </w:p>
    <w:p w14:paraId="23E54003" w14:textId="77777777" w:rsidR="001C159B" w:rsidRDefault="00953B70">
      <w:pPr>
        <w:spacing w:after="80"/>
        <w:jc w:val="center"/>
      </w:pPr>
      <w:r>
        <w:rPr>
          <w:rFonts w:ascii="Arial" w:eastAsia="Arial" w:hAnsi="Arial" w:cs="Arial"/>
          <w:b/>
          <w:bCs/>
          <w:color w:val="888888"/>
          <w:sz w:val="20"/>
          <w:szCs w:val="20"/>
        </w:rPr>
        <w:t>DEDICATION</w:t>
      </w:r>
    </w:p>
    <w:p w14:paraId="2CD58669" w14:textId="77777777" w:rsidR="001C159B" w:rsidRDefault="001C159B">
      <w:pPr>
        <w:pBdr>
          <w:bottom w:val="single" w:sz="4" w:space="1" w:color="1A3A5C"/>
        </w:pBdr>
        <w:spacing w:before="240" w:after="240"/>
      </w:pPr>
    </w:p>
    <w:p w14:paraId="16924363" w14:textId="77777777" w:rsidR="001C159B" w:rsidRDefault="001C159B">
      <w:pPr>
        <w:spacing w:after="240"/>
      </w:pPr>
    </w:p>
    <w:p w14:paraId="042FED42" w14:textId="77777777" w:rsidR="001C159B" w:rsidRDefault="00953B70">
      <w:pPr>
        <w:spacing w:after="180" w:line="320" w:lineRule="auto"/>
        <w:jc w:val="center"/>
      </w:pPr>
      <w:r>
        <w:rPr>
          <w:i/>
          <w:iCs/>
          <w:sz w:val="24"/>
          <w:szCs w:val="24"/>
        </w:rPr>
        <w:t>This document is dedicated to the children killed by algorithmic violence.</w:t>
      </w:r>
    </w:p>
    <w:p w14:paraId="3DADAA9C" w14:textId="77777777" w:rsidR="001C159B" w:rsidRDefault="00953B70">
      <w:pPr>
        <w:spacing w:before="200" w:after="40"/>
        <w:jc w:val="center"/>
      </w:pPr>
      <w:r>
        <w:rPr>
          <w:b/>
          <w:bCs/>
          <w:color w:val="8B1A1A"/>
          <w:sz w:val="24"/>
          <w:szCs w:val="24"/>
        </w:rPr>
        <w:t>JackLynn Blackwell, age 9 — Stephenville, Texas</w:t>
      </w:r>
    </w:p>
    <w:p w14:paraId="4A76EDE6" w14:textId="77777777" w:rsidR="001C159B" w:rsidRDefault="00953B70">
      <w:pPr>
        <w:spacing w:after="160"/>
        <w:jc w:val="center"/>
      </w:pPr>
      <w:r>
        <w:rPr>
          <w:i/>
          <w:iCs/>
          <w:color w:val="555555"/>
          <w:sz w:val="21"/>
          <w:szCs w:val="21"/>
        </w:rPr>
        <w:t>Died February 3, 2026. Found by her father in their backyard, a cord around her neck. She had been served a choking challenge video by an algorithm. She loved to sing. She wanted to be a star. She was one of approximately 80 children killed by that single trend.</w:t>
      </w:r>
    </w:p>
    <w:p w14:paraId="4F91787B" w14:textId="77777777" w:rsidR="001C159B" w:rsidRDefault="00953B70">
      <w:pPr>
        <w:spacing w:before="200" w:after="40"/>
        <w:jc w:val="center"/>
      </w:pPr>
      <w:r>
        <w:rPr>
          <w:b/>
          <w:bCs/>
          <w:color w:val="8B1A1A"/>
          <w:sz w:val="24"/>
          <w:szCs w:val="24"/>
        </w:rPr>
        <w:t>Molly Russell, age 14 — London, United Kingdom</w:t>
      </w:r>
    </w:p>
    <w:p w14:paraId="1AC7DE0D" w14:textId="77777777" w:rsidR="001C159B" w:rsidRDefault="00953B70">
      <w:pPr>
        <w:spacing w:after="160"/>
        <w:jc w:val="center"/>
      </w:pPr>
      <w:r>
        <w:rPr>
          <w:i/>
          <w:iCs/>
          <w:color w:val="555555"/>
          <w:sz w:val="21"/>
          <w:szCs w:val="21"/>
        </w:rPr>
        <w:t>Died November 2017. A coroner formally ruled that content an algorithm chose for her — content she never requested — contributed to her death. The first child in recorded history whose death was officially attributed to algorithmic violence.</w:t>
      </w:r>
    </w:p>
    <w:p w14:paraId="009E6AA0" w14:textId="77777777" w:rsidR="001C159B" w:rsidRDefault="00953B70">
      <w:pPr>
        <w:spacing w:before="200" w:after="40"/>
        <w:jc w:val="center"/>
      </w:pPr>
      <w:r>
        <w:rPr>
          <w:b/>
          <w:bCs/>
          <w:color w:val="8B1A1A"/>
          <w:sz w:val="24"/>
          <w:szCs w:val="24"/>
        </w:rPr>
        <w:t>Nylah Anderson, age 10 — Philadelphia, Pennsylvania</w:t>
      </w:r>
    </w:p>
    <w:p w14:paraId="586D1DB1" w14:textId="77777777" w:rsidR="001C159B" w:rsidRDefault="00953B70">
      <w:pPr>
        <w:spacing w:after="160"/>
        <w:jc w:val="center"/>
      </w:pPr>
      <w:r>
        <w:rPr>
          <w:i/>
          <w:iCs/>
          <w:color w:val="555555"/>
          <w:sz w:val="21"/>
          <w:szCs w:val="21"/>
        </w:rPr>
        <w:t xml:space="preserve">Died December 2021. The Blackout Challenge appeared on her algorithmically curated For </w:t>
      </w:r>
      <w:proofErr w:type="gramStart"/>
      <w:r>
        <w:rPr>
          <w:i/>
          <w:iCs/>
          <w:color w:val="555555"/>
          <w:sz w:val="21"/>
          <w:szCs w:val="21"/>
        </w:rPr>
        <w:t>You</w:t>
      </w:r>
      <w:proofErr w:type="gramEnd"/>
      <w:r>
        <w:rPr>
          <w:i/>
          <w:iCs/>
          <w:color w:val="555555"/>
          <w:sz w:val="21"/>
          <w:szCs w:val="21"/>
        </w:rPr>
        <w:t xml:space="preserve"> page. Her family sued TikTok. An appeals court revived the case in 2024.</w:t>
      </w:r>
    </w:p>
    <w:p w14:paraId="6D18F786" w14:textId="77777777" w:rsidR="001C159B" w:rsidRDefault="00953B70">
      <w:pPr>
        <w:spacing w:before="200" w:after="40"/>
        <w:jc w:val="center"/>
      </w:pPr>
      <w:r>
        <w:rPr>
          <w:b/>
          <w:bCs/>
          <w:color w:val="8B1A1A"/>
          <w:sz w:val="24"/>
          <w:szCs w:val="24"/>
        </w:rPr>
        <w:t>CJ Dawley, age 14 — Kenosha, Wisconsin</w:t>
      </w:r>
    </w:p>
    <w:p w14:paraId="71DCCE61" w14:textId="77777777" w:rsidR="001C159B" w:rsidRDefault="00953B70">
      <w:pPr>
        <w:spacing w:after="160"/>
        <w:jc w:val="center"/>
      </w:pPr>
      <w:r>
        <w:rPr>
          <w:i/>
          <w:iCs/>
          <w:color w:val="555555"/>
          <w:sz w:val="21"/>
          <w:szCs w:val="21"/>
        </w:rPr>
        <w:t>Died by suicide after developing what his parents described as an addiction to a machine specifically designed to be addictive. His mother said: "If we can save one child, it's been worth it."</w:t>
      </w:r>
    </w:p>
    <w:p w14:paraId="3EE6656F" w14:textId="77777777" w:rsidR="001C159B" w:rsidRDefault="00953B70">
      <w:pPr>
        <w:spacing w:before="200" w:after="40"/>
        <w:jc w:val="center"/>
      </w:pPr>
      <w:r>
        <w:rPr>
          <w:b/>
          <w:bCs/>
          <w:color w:val="8B1A1A"/>
          <w:sz w:val="24"/>
          <w:szCs w:val="24"/>
        </w:rPr>
        <w:t>Amanda Todd, age 15 — British Columbia, Canada</w:t>
      </w:r>
    </w:p>
    <w:p w14:paraId="27CE3974" w14:textId="77777777" w:rsidR="001C159B" w:rsidRDefault="00953B70">
      <w:pPr>
        <w:spacing w:after="160"/>
        <w:jc w:val="center"/>
      </w:pPr>
      <w:r>
        <w:rPr>
          <w:i/>
          <w:iCs/>
          <w:color w:val="555555"/>
          <w:sz w:val="21"/>
          <w:szCs w:val="21"/>
        </w:rPr>
        <w:t>Died October 2012. Hunted across platforms by a predator whose reach the algorithm continuously amplified. Her story reached the world only after she was gone.</w:t>
      </w:r>
    </w:p>
    <w:p w14:paraId="2D7EE0B9" w14:textId="77777777" w:rsidR="001C159B" w:rsidRDefault="00953B70">
      <w:pPr>
        <w:spacing w:before="200" w:after="40"/>
        <w:jc w:val="center"/>
      </w:pPr>
      <w:r>
        <w:rPr>
          <w:b/>
          <w:bCs/>
          <w:color w:val="8B1A1A"/>
          <w:sz w:val="24"/>
          <w:szCs w:val="24"/>
        </w:rPr>
        <w:t>Sadie Riggs, age 15 — Pennsylvania</w:t>
      </w:r>
    </w:p>
    <w:p w14:paraId="777FDAEB" w14:textId="77777777" w:rsidR="001C159B" w:rsidRDefault="00953B70">
      <w:pPr>
        <w:spacing w:after="160"/>
        <w:jc w:val="center"/>
      </w:pPr>
      <w:r>
        <w:rPr>
          <w:i/>
          <w:iCs/>
          <w:color w:val="555555"/>
          <w:sz w:val="21"/>
          <w:szCs w:val="21"/>
        </w:rPr>
        <w:t>Died 2015. Told by strangers her algorithm assembled to end her own life. They encouraged her until she did.</w:t>
      </w:r>
    </w:p>
    <w:p w14:paraId="7EFE4EAC" w14:textId="77777777" w:rsidR="001C159B" w:rsidRDefault="001C159B">
      <w:pPr>
        <w:spacing w:after="240"/>
      </w:pPr>
    </w:p>
    <w:p w14:paraId="7D1D0C80" w14:textId="77777777" w:rsidR="001C159B" w:rsidRDefault="00953B70">
      <w:pPr>
        <w:spacing w:after="180" w:line="320" w:lineRule="auto"/>
        <w:jc w:val="center"/>
      </w:pPr>
      <w:r>
        <w:rPr>
          <w:i/>
          <w:iCs/>
          <w:color w:val="555555"/>
          <w:sz w:val="21"/>
          <w:szCs w:val="21"/>
        </w:rPr>
        <w:t>And to the hundreds of others whose names are recorded at</w:t>
      </w:r>
    </w:p>
    <w:p w14:paraId="5E75799E" w14:textId="77777777" w:rsidR="001C159B" w:rsidRDefault="00953B70">
      <w:pPr>
        <w:spacing w:after="180" w:line="320" w:lineRule="auto"/>
        <w:jc w:val="center"/>
      </w:pPr>
      <w:r>
        <w:rPr>
          <w:b/>
          <w:bCs/>
          <w:color w:val="1A3A5C"/>
          <w:sz w:val="21"/>
          <w:szCs w:val="21"/>
        </w:rPr>
        <w:t>hoffmanlenses.org/remembrance</w:t>
      </w:r>
    </w:p>
    <w:p w14:paraId="5BC78A9F" w14:textId="77777777" w:rsidR="001C159B" w:rsidRDefault="001C159B">
      <w:pPr>
        <w:spacing w:after="320"/>
      </w:pPr>
    </w:p>
    <w:p w14:paraId="111DE901" w14:textId="77777777" w:rsidR="001C159B" w:rsidRDefault="001C159B">
      <w:pPr>
        <w:pBdr>
          <w:bottom w:val="single" w:sz="4" w:space="1" w:color="1A3A5C"/>
        </w:pBdr>
        <w:spacing w:before="240" w:after="240"/>
      </w:pPr>
    </w:p>
    <w:p w14:paraId="43808CC7" w14:textId="77777777" w:rsidR="001C159B" w:rsidRDefault="001C159B">
      <w:pPr>
        <w:spacing w:after="200"/>
      </w:pPr>
    </w:p>
    <w:p w14:paraId="35A577B9" w14:textId="77777777" w:rsidR="001C159B" w:rsidRDefault="00953B70">
      <w:pPr>
        <w:spacing w:after="60"/>
        <w:jc w:val="center"/>
      </w:pPr>
      <w:r>
        <w:rPr>
          <w:b/>
          <w:bCs/>
          <w:i/>
          <w:iCs/>
          <w:color w:val="8B1A1A"/>
          <w:sz w:val="26"/>
          <w:szCs w:val="26"/>
        </w:rPr>
        <w:t>They deserved better than to be engagement metrics.</w:t>
      </w:r>
    </w:p>
    <w:p w14:paraId="27EECE59" w14:textId="77777777" w:rsidR="001C159B" w:rsidRDefault="00953B70">
      <w:r>
        <w:br w:type="page"/>
      </w:r>
    </w:p>
    <w:p w14:paraId="0F6EF384" w14:textId="77777777" w:rsidR="001C159B" w:rsidRDefault="00953B70">
      <w:pPr>
        <w:pStyle w:val="Heading1"/>
      </w:pPr>
      <w:r>
        <w:lastRenderedPageBreak/>
        <w:t>Executive Summary</w:t>
      </w:r>
    </w:p>
    <w:p w14:paraId="2E80D7DC" w14:textId="77777777" w:rsidR="001C159B" w:rsidRDefault="001C159B">
      <w:pPr>
        <w:pBdr>
          <w:bottom w:val="single" w:sz="4" w:space="1" w:color="1A3A5C"/>
        </w:pBdr>
        <w:spacing w:before="240" w:after="240"/>
      </w:pPr>
    </w:p>
    <w:p w14:paraId="1FE5E2A6" w14:textId="77777777" w:rsidR="001C159B" w:rsidRDefault="001C159B">
      <w:pPr>
        <w:spacing w:after="80"/>
      </w:pPr>
    </w:p>
    <w:p w14:paraId="5134B7F8" w14:textId="77777777" w:rsidR="001C159B" w:rsidRDefault="00953B70">
      <w:pPr>
        <w:spacing w:after="180" w:line="320" w:lineRule="auto"/>
        <w:jc w:val="both"/>
      </w:pPr>
      <w:r>
        <w:t>On February 3, 2026, a nine-year-old girl named JackLynn Blackwell went out to play in her backyard in Stephenville, Texas. Her father found her minutes later, motionless, a cord around her neck. She had been served a choking challenge video by an algorithm. She is one of approximately 80 children killed by that single viral trend, according to the Centers for Disease Control and Prevention.</w:t>
      </w:r>
      <w:r>
        <w:rPr>
          <w:color w:val="1A3A5C"/>
          <w:sz w:val="16"/>
          <w:szCs w:val="16"/>
          <w:vertAlign w:val="superscript"/>
        </w:rPr>
        <w:t>[1][2]</w:t>
      </w:r>
    </w:p>
    <w:p w14:paraId="6E8291BD" w14:textId="77777777" w:rsidR="001C159B" w:rsidRDefault="001C159B">
      <w:pPr>
        <w:spacing w:after="60"/>
      </w:pPr>
    </w:p>
    <w:p w14:paraId="221DE80A" w14:textId="77777777" w:rsidR="001C159B" w:rsidRDefault="00953B70">
      <w:pPr>
        <w:spacing w:after="180" w:line="320" w:lineRule="auto"/>
        <w:jc w:val="both"/>
      </w:pPr>
      <w:r>
        <w:t>She is not an anomaly. She is a data point in a pattern that has been documented, studied, reported, and ignored for over a decade. The pattern is this: behavioral manipulation systems — the algorithmic engines that power social media platforms — are injuring and killing human beings, most visibly children, as a direct and foreseeable consequence of how they are designed to operate.</w:t>
      </w:r>
    </w:p>
    <w:p w14:paraId="705B7C28" w14:textId="77777777" w:rsidR="001C159B" w:rsidRDefault="001C159B">
      <w:pPr>
        <w:spacing w:after="60"/>
      </w:pPr>
    </w:p>
    <w:p w14:paraId="00B6F10A" w14:textId="77777777" w:rsidR="001C159B" w:rsidRDefault="00953B70">
      <w:pPr>
        <w:spacing w:after="180" w:line="320" w:lineRule="auto"/>
        <w:jc w:val="both"/>
      </w:pPr>
      <w:r>
        <w:t>This document makes a precise case. It does not argue against the internet. It does not argue against communication, community, or human connection online. It argues that a specific class of technology — systems that analyze individual psychological and emotional responses in real time, and use that analysis to determine what content to serve next, with the primary objective of maximizing time spent on a platform — constitutes a form of harm that no democratic society with functioning human rights framework</w:t>
      </w:r>
      <w:r>
        <w:t>s should permit to operate without fundamental transformation.</w:t>
      </w:r>
    </w:p>
    <w:p w14:paraId="0549AC55" w14:textId="77777777" w:rsidR="001C159B" w:rsidRDefault="001C159B">
      <w:pPr>
        <w:spacing w:after="60"/>
      </w:pPr>
    </w:p>
    <w:p w14:paraId="7664E5FC" w14:textId="77777777" w:rsidR="001C159B" w:rsidRDefault="00953B70">
      <w:pPr>
        <w:spacing w:after="180" w:line="320" w:lineRule="auto"/>
        <w:jc w:val="both"/>
      </w:pPr>
      <w:r>
        <w:t>We call this class of technology Behavioral Manipulation Systems (BMS). The term is precise and intentional. These systems do not recommend content. They manipulate behavior. The distinction is not semantic. A recommendation serves the user's interest. A manipulation serves the platform's interest at the user's expense. Behavioral Manipulation Systems are, by design and by documented internal intent, the latter.</w:t>
      </w:r>
    </w:p>
    <w:p w14:paraId="17D7E739" w14:textId="77777777" w:rsidR="001C159B" w:rsidRDefault="001C159B">
      <w:pPr>
        <w:spacing w:after="60"/>
      </w:pPr>
    </w:p>
    <w:p w14:paraId="50CE34DF" w14:textId="77777777" w:rsidR="001C159B" w:rsidRDefault="00953B70">
      <w:pPr>
        <w:spacing w:after="180" w:line="320" w:lineRule="auto"/>
        <w:jc w:val="both"/>
      </w:pPr>
      <w:r>
        <w:t>The human rights case rests on five pillars:</w:t>
      </w:r>
    </w:p>
    <w:p w14:paraId="11CF2D93" w14:textId="77777777" w:rsidR="001C159B" w:rsidRDefault="001C159B">
      <w:pPr>
        <w:spacing w:after="40"/>
      </w:pPr>
    </w:p>
    <w:p w14:paraId="54141CB8" w14:textId="77777777" w:rsidR="001C159B" w:rsidRDefault="00953B70">
      <w:pPr>
        <w:pStyle w:val="ListParagraph"/>
        <w:numPr>
          <w:ilvl w:val="0"/>
          <w:numId w:val="2"/>
        </w:numPr>
        <w:spacing w:before="60" w:after="60" w:line="300" w:lineRule="auto"/>
      </w:pPr>
      <w:r>
        <w:rPr>
          <w:b/>
          <w:bCs/>
        </w:rPr>
        <w:t xml:space="preserve">I. The right to life (ICCPR Article 6; UNCRC Article 6), </w:t>
      </w:r>
      <w:r>
        <w:t>violated when BMS systems foreseeably amplify content that leads to child deaths.</w:t>
      </w:r>
      <w:r>
        <w:rPr>
          <w:color w:val="1A3A5C"/>
          <w:sz w:val="16"/>
          <w:szCs w:val="16"/>
          <w:vertAlign w:val="superscript"/>
        </w:rPr>
        <w:t>[15][16]</w:t>
      </w:r>
    </w:p>
    <w:p w14:paraId="229EA127" w14:textId="77777777" w:rsidR="001C159B" w:rsidRDefault="00953B70">
      <w:pPr>
        <w:pStyle w:val="ListParagraph"/>
        <w:numPr>
          <w:ilvl w:val="0"/>
          <w:numId w:val="2"/>
        </w:numPr>
        <w:spacing w:before="60" w:after="60" w:line="300" w:lineRule="auto"/>
      </w:pPr>
      <w:r>
        <w:rPr>
          <w:b/>
          <w:bCs/>
        </w:rPr>
        <w:lastRenderedPageBreak/>
        <w:t xml:space="preserve">II. The right to health (ICESCR Article 12; UNCRC Article 24), </w:t>
      </w:r>
      <w:r>
        <w:t>violated by systems that deliberately exploit psychological vulnerabilities to engineer compulsive use.</w:t>
      </w:r>
      <w:r>
        <w:rPr>
          <w:color w:val="1A3A5C"/>
          <w:sz w:val="16"/>
          <w:szCs w:val="16"/>
          <w:vertAlign w:val="superscript"/>
        </w:rPr>
        <w:t>[16][17]</w:t>
      </w:r>
    </w:p>
    <w:p w14:paraId="3A9914A2" w14:textId="77777777" w:rsidR="001C159B" w:rsidRDefault="00953B70">
      <w:pPr>
        <w:pStyle w:val="ListParagraph"/>
        <w:numPr>
          <w:ilvl w:val="0"/>
          <w:numId w:val="2"/>
        </w:numPr>
        <w:spacing w:before="60" w:after="60" w:line="300" w:lineRule="auto"/>
      </w:pPr>
      <w:r>
        <w:rPr>
          <w:b/>
          <w:bCs/>
        </w:rPr>
        <w:t xml:space="preserve">III. The right to privacy and autonomy (ICCPR Article 17; UNCRC Article 16), </w:t>
      </w:r>
      <w:r>
        <w:t>violated by covert behavioral surveillance and manipulation without meaningful consent.</w:t>
      </w:r>
      <w:r>
        <w:rPr>
          <w:color w:val="1A3A5C"/>
          <w:sz w:val="16"/>
          <w:szCs w:val="16"/>
          <w:vertAlign w:val="superscript"/>
        </w:rPr>
        <w:t>[15][16]</w:t>
      </w:r>
    </w:p>
    <w:p w14:paraId="1DB95EEC" w14:textId="77777777" w:rsidR="001C159B" w:rsidRDefault="00953B70">
      <w:pPr>
        <w:pStyle w:val="ListParagraph"/>
        <w:numPr>
          <w:ilvl w:val="0"/>
          <w:numId w:val="2"/>
        </w:numPr>
        <w:spacing w:before="60" w:after="60" w:line="300" w:lineRule="auto"/>
      </w:pPr>
      <w:r>
        <w:rPr>
          <w:b/>
          <w:bCs/>
        </w:rPr>
        <w:t xml:space="preserve">IV. The best interests of the child (UNCRC Article 3), </w:t>
      </w:r>
      <w:r>
        <w:t>violated by platforms that knowingly expose children to escalating harm in pursuit of engagement metrics.</w:t>
      </w:r>
      <w:r>
        <w:rPr>
          <w:color w:val="1A3A5C"/>
          <w:sz w:val="16"/>
          <w:szCs w:val="16"/>
          <w:vertAlign w:val="superscript"/>
        </w:rPr>
        <w:t>[16]</w:t>
      </w:r>
    </w:p>
    <w:p w14:paraId="6B7B55EE" w14:textId="77777777" w:rsidR="001C159B" w:rsidRDefault="00953B70">
      <w:pPr>
        <w:pStyle w:val="ListParagraph"/>
        <w:numPr>
          <w:ilvl w:val="0"/>
          <w:numId w:val="2"/>
        </w:numPr>
        <w:spacing w:before="60" w:after="60" w:line="300" w:lineRule="auto"/>
      </w:pPr>
      <w:r>
        <w:rPr>
          <w:b/>
          <w:bCs/>
        </w:rPr>
        <w:t xml:space="preserve">V. The corporate duty to do no harm (UN Guiding Principles on Business and Human Rights), </w:t>
      </w:r>
      <w:r>
        <w:t>violated by platforms that possessed internal evidence of harm and continued operating regardless.</w:t>
      </w:r>
      <w:r>
        <w:rPr>
          <w:color w:val="1A3A5C"/>
          <w:sz w:val="16"/>
          <w:szCs w:val="16"/>
          <w:vertAlign w:val="superscript"/>
        </w:rPr>
        <w:t>[18]</w:t>
      </w:r>
    </w:p>
    <w:p w14:paraId="759C6F43" w14:textId="77777777" w:rsidR="001C159B" w:rsidRDefault="001C159B">
      <w:pPr>
        <w:spacing w:after="120"/>
      </w:pPr>
    </w:p>
    <w:p w14:paraId="0D655B73" w14:textId="77777777" w:rsidR="001C159B" w:rsidRDefault="00953B70">
      <w:pPr>
        <w:spacing w:after="180" w:line="320" w:lineRule="auto"/>
        <w:jc w:val="both"/>
      </w:pPr>
      <w:r>
        <w:t>The free speech counterargument — the shield these platforms have used most effectively against legislative action — fails under scrutiny. The First Amendment protects human expression. It does not protect a corporation's right to deploy psychological manipulation technology against children. No court has ever held that the right to speak includes the right to engineer compulsion in a minor without their knowledge or consent. The reframe is simple and legally defensible: we are not regulating speech. We are</w:t>
      </w:r>
      <w:r>
        <w:t xml:space="preserve"> regulating a delivery mechanism that operates against the interests of the people it claims to serve.</w:t>
      </w:r>
    </w:p>
    <w:p w14:paraId="0471F2DE" w14:textId="77777777" w:rsidR="001C159B" w:rsidRDefault="001C159B">
      <w:pPr>
        <w:spacing w:after="60"/>
      </w:pPr>
    </w:p>
    <w:p w14:paraId="227EE8F2" w14:textId="77777777" w:rsidR="001C159B" w:rsidRDefault="00953B70">
      <w:pPr>
        <w:spacing w:after="180" w:line="320" w:lineRule="auto"/>
        <w:jc w:val="both"/>
      </w:pPr>
      <w:r>
        <w:t xml:space="preserve">The solution this document proposes is not a ban on social media. It is the abolition of Behavioral Manipulation Systems as a product category, paired with legally enforceable requirements that any platform serving content to human beings must demonstrate that its systems optimize for user wellbeing and informed autonomy — not for platform retention metrics. Chronological feeds exist. User-controlled filters exist. Decentralized platforms exist. The technology to serve human connection without manipulation </w:t>
      </w:r>
      <w:r>
        <w:t>already exists. The will to require it has been the missing element.</w:t>
      </w:r>
    </w:p>
    <w:p w14:paraId="79BB4B86" w14:textId="77777777" w:rsidR="001C159B" w:rsidRDefault="001C159B">
      <w:pPr>
        <w:spacing w:after="60"/>
      </w:pPr>
    </w:p>
    <w:p w14:paraId="214D5C0D" w14:textId="77777777" w:rsidR="001C159B" w:rsidRDefault="00953B70">
      <w:pPr>
        <w:spacing w:after="180" w:line="320" w:lineRule="auto"/>
        <w:jc w:val="both"/>
      </w:pPr>
      <w:r>
        <w:t>Alongside this document, the Hoffman Lenses Initiative is releasing an open-source browser extension — Hoffman Lenses — that makes the invisible visible. It overlays real-time annotation on social media feeds, showing users exactly what the algorithm is doing to them as it does it. It cannot be bought. It cannot be sued into silence without the lawsuit itself proving every argument in this document. Once released, it belongs to the world.</w:t>
      </w:r>
    </w:p>
    <w:p w14:paraId="2FD128AE" w14:textId="77777777" w:rsidR="001C159B" w:rsidRDefault="001C159B">
      <w:pPr>
        <w:spacing w:after="60"/>
      </w:pPr>
    </w:p>
    <w:p w14:paraId="06125968" w14:textId="77777777" w:rsidR="001C159B" w:rsidRDefault="00953B70">
      <w:pPr>
        <w:spacing w:after="180" w:line="320" w:lineRule="auto"/>
        <w:jc w:val="both"/>
      </w:pPr>
      <w:r>
        <w:t xml:space="preserve">This document calls on legislators to act, journalists to investigate, and the public to demand. It is addressed to everyone — because while children are the most visible victims of algorithmic </w:t>
      </w:r>
      <w:r>
        <w:lastRenderedPageBreak/>
        <w:t>violence, the machinery operates on all of us. JackLynn Blackwell was nine years old. The algorithm that served her that video did not know her name. It only knew what kept her watching.</w:t>
      </w:r>
    </w:p>
    <w:p w14:paraId="08FC951F" w14:textId="77777777" w:rsidR="001C159B" w:rsidRDefault="001C159B">
      <w:pPr>
        <w:spacing w:after="80"/>
      </w:pPr>
    </w:p>
    <w:p w14:paraId="5CF16B6D" w14:textId="77777777" w:rsidR="001C159B" w:rsidRDefault="00953B70">
      <w:pPr>
        <w:pBdr>
          <w:left w:val="single" w:sz="12" w:space="12" w:color="1A3A5C"/>
        </w:pBdr>
        <w:spacing w:before="240" w:after="60" w:line="320" w:lineRule="auto"/>
        <w:ind w:left="720" w:right="720"/>
      </w:pPr>
      <w:r>
        <w:rPr>
          <w:i/>
          <w:iCs/>
          <w:color w:val="1A3A5C"/>
          <w:sz w:val="24"/>
          <w:szCs w:val="24"/>
        </w:rPr>
        <w:t>"You could check on your kid, it could be kid-friendly videos, and then three minutes later it could be totally something dark because of the algorithms they start creating. There's too many of these kids lost for these companies not to be held accountable."</w:t>
      </w:r>
    </w:p>
    <w:p w14:paraId="34B31209" w14:textId="77777777" w:rsidR="001C159B" w:rsidRDefault="00953B70">
      <w:pPr>
        <w:spacing w:after="240"/>
        <w:ind w:left="720"/>
      </w:pPr>
      <w:r>
        <w:rPr>
          <w:color w:val="888888"/>
          <w:sz w:val="20"/>
          <w:szCs w:val="20"/>
        </w:rPr>
        <w:t>— Curtis Blackwell, father of JackLynn Blackwell, age 9. February 2026.</w:t>
      </w:r>
    </w:p>
    <w:p w14:paraId="54C7AA27" w14:textId="77777777" w:rsidR="001C159B" w:rsidRDefault="00953B70">
      <w:r>
        <w:br w:type="page"/>
      </w:r>
    </w:p>
    <w:p w14:paraId="0AD76D91" w14:textId="77777777" w:rsidR="001C159B" w:rsidRDefault="00953B70">
      <w:pPr>
        <w:pStyle w:val="Heading1"/>
      </w:pPr>
      <w:r>
        <w:lastRenderedPageBreak/>
        <w:t>I. Naming the Machine</w:t>
      </w:r>
    </w:p>
    <w:p w14:paraId="05930D86" w14:textId="77777777" w:rsidR="001C159B" w:rsidRDefault="00953B70">
      <w:pPr>
        <w:pStyle w:val="Heading2"/>
      </w:pPr>
      <w:r>
        <w:t>What a Behavioral Manipulation System Is — and Is Not</w:t>
      </w:r>
    </w:p>
    <w:p w14:paraId="757A89D8" w14:textId="77777777" w:rsidR="001C159B" w:rsidRDefault="001C159B">
      <w:pPr>
        <w:pBdr>
          <w:bottom w:val="single" w:sz="4" w:space="1" w:color="1A3A5C"/>
        </w:pBdr>
        <w:spacing w:before="240" w:after="240"/>
      </w:pPr>
    </w:p>
    <w:p w14:paraId="79071E33" w14:textId="77777777" w:rsidR="001C159B" w:rsidRDefault="001C159B">
      <w:pPr>
        <w:spacing w:after="60"/>
      </w:pPr>
    </w:p>
    <w:p w14:paraId="211E78C0" w14:textId="77777777" w:rsidR="001C159B" w:rsidRDefault="00953B70">
      <w:pPr>
        <w:spacing w:after="180" w:line="320" w:lineRule="auto"/>
        <w:jc w:val="both"/>
      </w:pPr>
      <w:r>
        <w:t>Precision matters here. The argument being made in this document will be misrepresented — deliberately and expensively — as an argument against the internet, against free speech, against human connection, against technology itself. It is none of those things. Before making the case, the target must be defined with enough specificity that no misrepresentation can survive contact with the actual text.</w:t>
      </w:r>
    </w:p>
    <w:p w14:paraId="290B18B8" w14:textId="77777777" w:rsidR="001C159B" w:rsidRDefault="001C159B">
      <w:pPr>
        <w:spacing w:after="60"/>
      </w:pPr>
    </w:p>
    <w:p w14:paraId="29C022D0" w14:textId="77777777" w:rsidR="001C159B" w:rsidRDefault="00953B70">
      <w:pPr>
        <w:spacing w:after="180" w:line="320" w:lineRule="auto"/>
        <w:jc w:val="both"/>
      </w:pPr>
      <w:r>
        <w:t>An algorithm is a decision-making process. Algorithms are everywhere and are not inherently harmful. A spam filter uses an algorithm to protect you. A navigation application uses an algorithm to route you to your destination. A search engine uses an algorithm to match your query to relevant results. In each of these cases, the algorithm optimizes for your goal: your protection, your arrival, your answer. The interaction has a natural endpoint. The algorithm serves you and then it is done.</w:t>
      </w:r>
    </w:p>
    <w:p w14:paraId="4B04427B" w14:textId="77777777" w:rsidR="001C159B" w:rsidRDefault="001C159B">
      <w:pPr>
        <w:spacing w:after="60"/>
      </w:pPr>
    </w:p>
    <w:p w14:paraId="7D773602" w14:textId="77777777" w:rsidR="001C159B" w:rsidRDefault="00953B70">
      <w:pPr>
        <w:spacing w:after="180" w:line="320" w:lineRule="auto"/>
        <w:jc w:val="both"/>
      </w:pPr>
      <w:r>
        <w:t>A Behavioral Manipulation System is categorically different. It does not serve your goal. It serves the platform's goal, which is to maximize the amount of time you spend on the platform, because your time is the product being sold to advertisers. To accomplish this, a BMS does the following:</w:t>
      </w:r>
    </w:p>
    <w:p w14:paraId="615FD5F2" w14:textId="77777777" w:rsidR="001C159B" w:rsidRDefault="001C159B">
      <w:pPr>
        <w:spacing w:after="40"/>
      </w:pPr>
    </w:p>
    <w:p w14:paraId="349FA26C" w14:textId="77777777" w:rsidR="001C159B" w:rsidRDefault="00953B70">
      <w:pPr>
        <w:pStyle w:val="ListParagraph"/>
        <w:numPr>
          <w:ilvl w:val="0"/>
          <w:numId w:val="2"/>
        </w:numPr>
        <w:spacing w:before="60" w:after="60" w:line="300" w:lineRule="auto"/>
      </w:pPr>
      <w:r>
        <w:t>It monitors your behavior in real time — your scroll velocity, your pause duration, your emotional responses as expressed through engagement patterns — and builds a continuously updated psychological profile.</w:t>
      </w:r>
    </w:p>
    <w:p w14:paraId="6B26C639" w14:textId="77777777" w:rsidR="001C159B" w:rsidRDefault="00953B70">
      <w:pPr>
        <w:pStyle w:val="ListParagraph"/>
        <w:numPr>
          <w:ilvl w:val="0"/>
          <w:numId w:val="2"/>
        </w:numPr>
        <w:spacing w:before="60" w:after="60" w:line="300" w:lineRule="auto"/>
      </w:pPr>
      <w:r>
        <w:t>It uses that profile to select the next piece of content you see, not because it is relevant to your interests, but because it is calculated to produce the emotional state most likely to keep you on the platform.</w:t>
      </w:r>
    </w:p>
    <w:p w14:paraId="498F735D" w14:textId="77777777" w:rsidR="001C159B" w:rsidRDefault="00953B70">
      <w:pPr>
        <w:pStyle w:val="ListParagraph"/>
        <w:numPr>
          <w:ilvl w:val="0"/>
          <w:numId w:val="2"/>
        </w:numPr>
        <w:spacing w:before="60" w:after="60" w:line="300" w:lineRule="auto"/>
      </w:pPr>
      <w:r>
        <w:t>It escalates. Because strong emotions — outrage, anxiety, fear, desire, despair — produce stronger engagement signals, the system learns to serve increasingly intense versions of whatever emotional state it has identified as adhesive for you specifically.</w:t>
      </w:r>
    </w:p>
    <w:p w14:paraId="1F499DF7" w14:textId="77777777" w:rsidR="001C159B" w:rsidRDefault="00953B70">
      <w:pPr>
        <w:pStyle w:val="ListParagraph"/>
        <w:numPr>
          <w:ilvl w:val="0"/>
          <w:numId w:val="2"/>
        </w:numPr>
        <w:spacing w:before="60" w:after="60" w:line="300" w:lineRule="auto"/>
      </w:pPr>
      <w:r>
        <w:t>It operates without your awareness. You do not see the system working. You see only the content it selects. The decision-making process is invisible, proprietary, and deliberately opaque.</w:t>
      </w:r>
    </w:p>
    <w:p w14:paraId="663DC4C6" w14:textId="77777777" w:rsidR="001C159B" w:rsidRDefault="00953B70">
      <w:pPr>
        <w:pStyle w:val="ListParagraph"/>
        <w:numPr>
          <w:ilvl w:val="0"/>
          <w:numId w:val="2"/>
        </w:numPr>
        <w:spacing w:before="60" w:after="60" w:line="300" w:lineRule="auto"/>
      </w:pPr>
      <w:r>
        <w:t xml:space="preserve">It has no obligation to your wellbeing. There is no mechanism — no internal constraint, no design principle, no profit incentive — that causes a BMS to consider whether the </w:t>
      </w:r>
      <w:r>
        <w:lastRenderedPageBreak/>
        <w:t>content it is serving is harming you. Harm and engagement are not in conflict in this model. They are frequently the same thing.</w:t>
      </w:r>
    </w:p>
    <w:p w14:paraId="6AB2DB09" w14:textId="77777777" w:rsidR="001C159B" w:rsidRDefault="001C159B">
      <w:pPr>
        <w:spacing w:after="80"/>
      </w:pPr>
    </w:p>
    <w:p w14:paraId="6A89D2D1" w14:textId="77777777" w:rsidR="001C159B" w:rsidRDefault="00953B70">
      <w:pPr>
        <w:pBdr>
          <w:left w:val="single" w:sz="12" w:space="12" w:color="1A3A5C"/>
        </w:pBdr>
        <w:spacing w:before="240" w:after="60" w:line="320" w:lineRule="auto"/>
        <w:ind w:left="720" w:right="720"/>
      </w:pPr>
      <w:r>
        <w:rPr>
          <w:i/>
          <w:iCs/>
          <w:color w:val="1A3A5C"/>
          <w:sz w:val="24"/>
          <w:szCs w:val="24"/>
        </w:rPr>
        <w:t>"The result has been a system that amplifies division, extremism and polarization — and undermining societies around the world. In some cases, this dangerous online talk has led to actual violence that harms and even kills people."</w:t>
      </w:r>
    </w:p>
    <w:p w14:paraId="44698101" w14:textId="77777777" w:rsidR="001C159B" w:rsidRDefault="00953B70">
      <w:pPr>
        <w:spacing w:after="240"/>
        <w:ind w:left="720"/>
      </w:pPr>
      <w:r>
        <w:rPr>
          <w:color w:val="888888"/>
          <w:sz w:val="20"/>
          <w:szCs w:val="20"/>
        </w:rPr>
        <w:t>— Frances Haugen, former Meta product manager, testimony before the United States Senate, October 2021.</w:t>
      </w:r>
    </w:p>
    <w:p w14:paraId="1E86DE7A" w14:textId="77777777" w:rsidR="001C159B" w:rsidRDefault="00953B70">
      <w:pPr>
        <w:spacing w:after="180" w:line="320" w:lineRule="auto"/>
        <w:jc w:val="both"/>
      </w:pPr>
      <w:r>
        <w:t>Frances Haugen did not speak hypothetically. She brought documents.</w:t>
      </w:r>
      <w:r>
        <w:rPr>
          <w:color w:val="1A3A5C"/>
          <w:sz w:val="16"/>
          <w:szCs w:val="16"/>
          <w:vertAlign w:val="superscript"/>
        </w:rPr>
        <w:t>[6]</w:t>
      </w:r>
      <w:r>
        <w:t xml:space="preserve"> The Facebook Papers — internal research suppressed by Meta — showed that the company's own researchers had identified the harm its BMS was causing to teenage girls, had modeled the escalation pathways that led vulnerable users toward self-harm content, and had recommended design changes. Those recommendations were not implemented. The BMS continued to operate as designed.</w:t>
      </w:r>
      <w:r>
        <w:rPr>
          <w:color w:val="1A3A5C"/>
          <w:sz w:val="16"/>
          <w:szCs w:val="16"/>
          <w:vertAlign w:val="superscript"/>
        </w:rPr>
        <w:t>[7]</w:t>
      </w:r>
    </w:p>
    <w:p w14:paraId="3711C35D" w14:textId="77777777" w:rsidR="001C159B" w:rsidRDefault="001C159B">
      <w:pPr>
        <w:spacing w:after="60"/>
      </w:pPr>
    </w:p>
    <w:p w14:paraId="3F80A6D8" w14:textId="77777777" w:rsidR="001C159B" w:rsidRDefault="00953B70">
      <w:pPr>
        <w:spacing w:after="180" w:line="320" w:lineRule="auto"/>
        <w:jc w:val="both"/>
      </w:pPr>
      <w:r>
        <w:t>Molly Russell was fourteen years old when Meta's BMS identified her as a user with elevated engagement on depression-related content and began serving her escalating volumes of self-harm and suicide material — material she had not searched for, had not requested, and did not know had been specifically selected to hold her attention. In the last six months of her life, she engaged with an average of 130 such posts per day.</w:t>
      </w:r>
      <w:r>
        <w:rPr>
          <w:color w:val="1A3A5C"/>
          <w:sz w:val="16"/>
          <w:szCs w:val="16"/>
          <w:vertAlign w:val="superscript"/>
        </w:rPr>
        <w:t>[5]</w:t>
      </w:r>
      <w:r>
        <w:t xml:space="preserve"> A coroner formally ruled that this content contributed to her death.</w:t>
      </w:r>
      <w:r>
        <w:rPr>
          <w:color w:val="1A3A5C"/>
          <w:sz w:val="16"/>
          <w:szCs w:val="16"/>
          <w:vertAlign w:val="superscript"/>
        </w:rPr>
        <w:t>[4]</w:t>
      </w:r>
      <w:r>
        <w:t xml:space="preserve"> This is not alleged. It is adjudicated.</w:t>
      </w:r>
    </w:p>
    <w:p w14:paraId="458D8110" w14:textId="77777777" w:rsidR="001C159B" w:rsidRDefault="001C159B">
      <w:pPr>
        <w:spacing w:after="60"/>
      </w:pPr>
    </w:p>
    <w:p w14:paraId="609D1F6C" w14:textId="77777777" w:rsidR="001C159B" w:rsidRDefault="00953B70">
      <w:pPr>
        <w:spacing w:after="180" w:line="320" w:lineRule="auto"/>
        <w:jc w:val="both"/>
      </w:pPr>
      <w:r>
        <w:t xml:space="preserve">The Blackout Challenge that killed JackLynn Blackwell, Nylah Anderson, and approximately 78 other children </w:t>
      </w:r>
      <w:proofErr w:type="gramStart"/>
      <w:r>
        <w:t>was</w:t>
      </w:r>
      <w:proofErr w:type="gramEnd"/>
      <w:r>
        <w:t xml:space="preserve"> not something children sought out.</w:t>
      </w:r>
      <w:r>
        <w:rPr>
          <w:color w:val="1A3A5C"/>
          <w:sz w:val="16"/>
          <w:szCs w:val="16"/>
          <w:vertAlign w:val="superscript"/>
        </w:rPr>
        <w:t>[1][2]</w:t>
      </w:r>
      <w:r>
        <w:t xml:space="preserve"> It was served to them. TikTok's For You page — its BMS — identified these children as users whose engagement patterns predicted receptiveness to challenge-style content, and it served the challenge. The system was working exactly as designed. Design is the problem.</w:t>
      </w:r>
    </w:p>
    <w:p w14:paraId="06CB5F8F" w14:textId="77777777" w:rsidR="001C159B" w:rsidRDefault="00953B70">
      <w:pPr>
        <w:pStyle w:val="Heading2"/>
      </w:pPr>
      <w:r>
        <w:t>The Precise Legal Definition of the Target</w:t>
      </w:r>
    </w:p>
    <w:p w14:paraId="431DA4F3" w14:textId="77777777" w:rsidR="001C159B" w:rsidRDefault="001C159B">
      <w:pPr>
        <w:spacing w:after="60"/>
      </w:pPr>
    </w:p>
    <w:p w14:paraId="634DDA5D" w14:textId="77777777" w:rsidR="001C159B" w:rsidRDefault="00953B70">
      <w:pPr>
        <w:spacing w:after="180" w:line="320" w:lineRule="auto"/>
        <w:jc w:val="both"/>
      </w:pPr>
      <w:r>
        <w:t>For the purposes of this document, legislative proposals derived from it, and the Hoffman Lenses browser extension designed to identify and annotate it, a Behavioral Manipulation System is defined as follows:</w:t>
      </w:r>
    </w:p>
    <w:p w14:paraId="3CBF04B1" w14:textId="77777777" w:rsidR="001C159B" w:rsidRDefault="001C159B">
      <w:pPr>
        <w:spacing w:after="60"/>
      </w:pPr>
    </w:p>
    <w:p w14:paraId="0723CB27" w14:textId="77777777" w:rsidR="001C159B" w:rsidRDefault="00953B70">
      <w:pPr>
        <w:pBdr>
          <w:top w:val="single" w:sz="4" w:space="8" w:color="1A3A5C"/>
          <w:left w:val="single" w:sz="4" w:space="12" w:color="1A3A5C"/>
          <w:bottom w:val="single" w:sz="4" w:space="8" w:color="1A3A5C"/>
          <w:right w:val="single" w:sz="4" w:space="12" w:color="1A3A5C"/>
        </w:pBdr>
        <w:spacing w:before="120" w:after="120" w:line="320" w:lineRule="auto"/>
        <w:ind w:left="720" w:right="720"/>
        <w:jc w:val="both"/>
      </w:pPr>
      <w:r>
        <w:rPr>
          <w:i/>
          <w:iCs/>
          <w:color w:val="1A3A5C"/>
        </w:rPr>
        <w:lastRenderedPageBreak/>
        <w:t>Any automated system that (a) collects behavioral and psychological response data from individual users; (b) uses that data to determine the sequence, selection, or presentation of content shown to those users; and (c) optimizes that determination for metrics of user retention, time-on-platform, or engagement — where such optimization operates without the user's active and informed direction, and without a demonstrated primary obligation to user wellbeing.</w:t>
      </w:r>
    </w:p>
    <w:p w14:paraId="03354A46" w14:textId="77777777" w:rsidR="001C159B" w:rsidRDefault="001C159B">
      <w:pPr>
        <w:spacing w:after="60"/>
      </w:pPr>
    </w:p>
    <w:p w14:paraId="2E6F0E43" w14:textId="77777777" w:rsidR="001C159B" w:rsidRDefault="00953B70">
      <w:pPr>
        <w:spacing w:after="180" w:line="320" w:lineRule="auto"/>
        <w:jc w:val="both"/>
      </w:pPr>
      <w:r>
        <w:t xml:space="preserve">This definition is deliberately constructed to exclude systems that do not meet its criteria. A search engine that returns results in response to a user query is not a BMS under this definition. An email client that </w:t>
      </w:r>
      <w:proofErr w:type="gramStart"/>
      <w:r>
        <w:t>sorts</w:t>
      </w:r>
      <w:proofErr w:type="gramEnd"/>
      <w:r>
        <w:t xml:space="preserve"> messages by date is not a BMS. A music streaming service that plays the next track in a playlist the user assembled is not a BMS. A social feed that displays posts from accounts the user follows, in reverse chronological order, is not a BMS.</w:t>
      </w:r>
    </w:p>
    <w:p w14:paraId="7582E7F8" w14:textId="77777777" w:rsidR="001C159B" w:rsidRDefault="001C159B">
      <w:pPr>
        <w:spacing w:after="60"/>
      </w:pPr>
    </w:p>
    <w:p w14:paraId="3A0A1ED0" w14:textId="77777777" w:rsidR="001C159B" w:rsidRDefault="00953B70">
      <w:pPr>
        <w:spacing w:after="180" w:line="320" w:lineRule="auto"/>
        <w:jc w:val="both"/>
      </w:pPr>
      <w:r>
        <w:t>The Facebook News Feed algorithm is a BMS. TikTok's For You page is a BMS. Instagram's Reels recommendation engine is a BMS. YouTube's autoplay and recommendation sidebar is a BMS. X's (formerly Twitter's) algorithmically curated For You feed is a BMS. These systems share the defining characteristic: they operate between the user and the content, making invisible decisions about what the user sees, in service of the platform's retention objectives, using the user's own psychological vulnerabilities as the p</w:t>
      </w:r>
      <w:r>
        <w:t>rimary instrument of that service.</w:t>
      </w:r>
    </w:p>
    <w:p w14:paraId="314CE602" w14:textId="77777777" w:rsidR="001C159B" w:rsidRDefault="00953B70">
      <w:r>
        <w:br w:type="page"/>
      </w:r>
    </w:p>
    <w:p w14:paraId="6E20A966" w14:textId="77777777" w:rsidR="001C159B" w:rsidRDefault="00953B70">
      <w:pPr>
        <w:pStyle w:val="Heading1"/>
      </w:pPr>
      <w:r>
        <w:lastRenderedPageBreak/>
        <w:t>II. The Evidence of Harm</w:t>
      </w:r>
    </w:p>
    <w:p w14:paraId="760FA39D" w14:textId="77777777" w:rsidR="001C159B" w:rsidRDefault="00953B70">
      <w:pPr>
        <w:pStyle w:val="Heading2"/>
      </w:pPr>
      <w:r>
        <w:t>Children: The Most Visible Victims</w:t>
      </w:r>
    </w:p>
    <w:p w14:paraId="5104BE16" w14:textId="77777777" w:rsidR="001C159B" w:rsidRDefault="001C159B">
      <w:pPr>
        <w:pBdr>
          <w:bottom w:val="single" w:sz="4" w:space="1" w:color="1A3A5C"/>
        </w:pBdr>
        <w:spacing w:before="240" w:after="240"/>
      </w:pPr>
    </w:p>
    <w:p w14:paraId="3DFD3C2B" w14:textId="77777777" w:rsidR="001C159B" w:rsidRDefault="001C159B">
      <w:pPr>
        <w:spacing w:after="60"/>
      </w:pPr>
    </w:p>
    <w:p w14:paraId="36F9FFDC" w14:textId="77777777" w:rsidR="001C159B" w:rsidRDefault="00953B70">
      <w:pPr>
        <w:spacing w:after="180" w:line="320" w:lineRule="auto"/>
        <w:jc w:val="both"/>
      </w:pPr>
      <w:r>
        <w:t>The evidence linking Behavioral Manipulation Systems to harm in children is no longer disputed in good faith. It has been documented in peer-reviewed literature, established in coroner's inquests, argued before the United States Senate, and acknowledged in internal corporate research that platforms attempted to suppress. The question is no longer whether the harm is real. The question is whether society will act on what it knows.</w:t>
      </w:r>
    </w:p>
    <w:p w14:paraId="2FD96447" w14:textId="77777777" w:rsidR="001C159B" w:rsidRDefault="001C159B">
      <w:pPr>
        <w:spacing w:after="60"/>
      </w:pPr>
    </w:p>
    <w:p w14:paraId="41E8CAF7" w14:textId="77777777" w:rsidR="001C159B" w:rsidRDefault="00953B70">
      <w:pPr>
        <w:spacing w:after="180" w:line="320" w:lineRule="auto"/>
        <w:jc w:val="both"/>
      </w:pPr>
      <w:r>
        <w:t>The scale is staggering. According to the Centers for Disease Control and Prevention, 22 percent of all United States high school students seriously considered attempting suicide in 2021 — up from 16 percent in 2011.</w:t>
      </w:r>
      <w:r>
        <w:rPr>
          <w:color w:val="1A3A5C"/>
          <w:sz w:val="16"/>
          <w:szCs w:val="16"/>
          <w:vertAlign w:val="superscript"/>
        </w:rPr>
        <w:t>[8]</w:t>
      </w:r>
      <w:r>
        <w:t xml:space="preserve"> That decade of increase maps precisely onto the decade of BMS proliferation. Children ages 10 to 14 experienced a 95 percent increase in suicide deaths between 2000 and 2018.</w:t>
      </w:r>
      <w:r>
        <w:rPr>
          <w:color w:val="1A3A5C"/>
          <w:sz w:val="16"/>
          <w:szCs w:val="16"/>
          <w:vertAlign w:val="superscript"/>
        </w:rPr>
        <w:t>[9]</w:t>
      </w:r>
      <w:r>
        <w:t xml:space="preserve"> Suicide is now the leading cause of death for children and adolescents under 19, outside of unintentional injuries.</w:t>
      </w:r>
    </w:p>
    <w:p w14:paraId="1ABF3109" w14:textId="77777777" w:rsidR="001C159B" w:rsidRDefault="001C159B">
      <w:pPr>
        <w:spacing w:after="60"/>
      </w:pPr>
    </w:p>
    <w:p w14:paraId="33C8EECD" w14:textId="77777777" w:rsidR="001C159B" w:rsidRDefault="00953B70">
      <w:pPr>
        <w:spacing w:after="180" w:line="320" w:lineRule="auto"/>
        <w:jc w:val="both"/>
      </w:pPr>
      <w:r>
        <w:t>Peer-reviewed research has established that heavy social media use is associated with increased suicide attempts in adolescents at rates between 1.03 and 5.10 times baseline, depending on the study.</w:t>
      </w:r>
      <w:r>
        <w:rPr>
          <w:color w:val="1A3A5C"/>
          <w:sz w:val="16"/>
          <w:szCs w:val="16"/>
          <w:vertAlign w:val="superscript"/>
        </w:rPr>
        <w:t>[11]</w:t>
      </w:r>
      <w:r>
        <w:t xml:space="preserve"> A psychological autopsy study of 35 adolescents who died by suicide in the Netherlands found that algorithms played a direct role in their escalating exposure to harmful content — with parents describing how platforms served their children suicide and self-harm material in accelerating volumes once an initial engagement signal was detected.</w:t>
      </w:r>
      <w:r>
        <w:rPr>
          <w:color w:val="1A3A5C"/>
          <w:sz w:val="16"/>
          <w:szCs w:val="16"/>
          <w:vertAlign w:val="superscript"/>
        </w:rPr>
        <w:t>[10]</w:t>
      </w:r>
      <w:r>
        <w:t xml:space="preserve"> One parent's account, recorded in the study, is worth quoting directly: "There are these algorithms."</w:t>
      </w:r>
    </w:p>
    <w:p w14:paraId="3E7E01B8" w14:textId="77777777" w:rsidR="001C159B" w:rsidRDefault="001C159B">
      <w:pPr>
        <w:spacing w:after="60"/>
      </w:pPr>
    </w:p>
    <w:p w14:paraId="0314C21E" w14:textId="77777777" w:rsidR="001C159B" w:rsidRDefault="00953B70">
      <w:pPr>
        <w:spacing w:after="180" w:line="320" w:lineRule="auto"/>
        <w:jc w:val="both"/>
      </w:pPr>
      <w:r>
        <w:t>That is the full sentence. There are these algorithms. A parent whose child is dead, trying to explain what happened, and arriving at four words that are more legally precise than most white papers ever achieve.</w:t>
      </w:r>
    </w:p>
    <w:p w14:paraId="4E67BD4F" w14:textId="77777777" w:rsidR="001C159B" w:rsidRDefault="001C159B">
      <w:pPr>
        <w:spacing w:after="60"/>
      </w:pPr>
    </w:p>
    <w:p w14:paraId="7CD65351" w14:textId="77777777" w:rsidR="001C159B" w:rsidRDefault="00953B70">
      <w:pPr>
        <w:spacing w:after="180" w:line="320" w:lineRule="auto"/>
        <w:jc w:val="both"/>
      </w:pPr>
      <w:r>
        <w:t xml:space="preserve">The mechanism is consistent across cases and across platforms. A child begins engaging with content related to sadness, loneliness, or body image — the normal emotional territory of adolescence. The BMS detects elevated engagement. It serves more. The content escalates — from sad to depressed, from depressed to self-harm, from self-harm to suicide. At no point does the system ask whether this escalation is in the child's interest. At every point, the escalation is in the </w:t>
      </w:r>
      <w:r>
        <w:lastRenderedPageBreak/>
        <w:t>platform's interest, because distress is adhesive. The child cannot see the system. The parent cannot see the system. The algorithm operates in darkness, and children die in it.</w:t>
      </w:r>
    </w:p>
    <w:p w14:paraId="4547568B" w14:textId="77777777" w:rsidR="001C159B" w:rsidRDefault="001C159B">
      <w:pPr>
        <w:spacing w:after="80"/>
      </w:pPr>
    </w:p>
    <w:p w14:paraId="5CCFDFBF" w14:textId="77777777" w:rsidR="001C159B" w:rsidRDefault="00953B70">
      <w:pPr>
        <w:pBdr>
          <w:left w:val="single" w:sz="12" w:space="12" w:color="1A3A5C"/>
        </w:pBdr>
        <w:spacing w:before="240" w:after="60" w:line="320" w:lineRule="auto"/>
        <w:ind w:left="720" w:right="720"/>
      </w:pPr>
      <w:r>
        <w:rPr>
          <w:i/>
          <w:iCs/>
          <w:color w:val="1A3A5C"/>
          <w:sz w:val="24"/>
          <w:szCs w:val="24"/>
        </w:rPr>
        <w:t>"Almost all of the recommended videos watched on Instagram Reels (97%) and TikTok (96%) shown to accounts that had engaged with depression content were found to be harmful — bombarding teens in a similar way to what happened to Molly."</w:t>
      </w:r>
    </w:p>
    <w:p w14:paraId="2DC786A4" w14:textId="77777777" w:rsidR="001C159B" w:rsidRDefault="00953B70">
      <w:pPr>
        <w:spacing w:after="240"/>
        <w:ind w:left="720"/>
      </w:pPr>
      <w:r>
        <w:rPr>
          <w:color w:val="888888"/>
          <w:sz w:val="20"/>
          <w:szCs w:val="20"/>
        </w:rPr>
        <w:t>— Molly Rose Foundation, "Pervasive-by-Design" report, August 2025 — eight years after Molly Russell's death.</w:t>
      </w:r>
    </w:p>
    <w:p w14:paraId="5A851CC4" w14:textId="77777777" w:rsidR="001C159B" w:rsidRDefault="00953B70">
      <w:pPr>
        <w:spacing w:after="180" w:line="320" w:lineRule="auto"/>
        <w:jc w:val="both"/>
      </w:pPr>
      <w:r>
        <w:t>Eight years. After formal coroner findings.</w:t>
      </w:r>
      <w:r>
        <w:rPr>
          <w:color w:val="1A3A5C"/>
          <w:sz w:val="16"/>
          <w:szCs w:val="16"/>
          <w:vertAlign w:val="superscript"/>
        </w:rPr>
        <w:t>[4]</w:t>
      </w:r>
      <w:r>
        <w:t xml:space="preserve"> After Senate testimony.</w:t>
      </w:r>
      <w:r>
        <w:rPr>
          <w:color w:val="1A3A5C"/>
          <w:sz w:val="16"/>
          <w:szCs w:val="16"/>
          <w:vertAlign w:val="superscript"/>
        </w:rPr>
        <w:t>[6]</w:t>
      </w:r>
      <w:r>
        <w:t xml:space="preserve"> After internal documents.</w:t>
      </w:r>
      <w:r>
        <w:rPr>
          <w:color w:val="1A3A5C"/>
          <w:sz w:val="16"/>
          <w:szCs w:val="16"/>
          <w:vertAlign w:val="superscript"/>
        </w:rPr>
        <w:t>[7]</w:t>
      </w:r>
      <w:r>
        <w:t xml:space="preserve"> After lawsuits.</w:t>
      </w:r>
      <w:r>
        <w:rPr>
          <w:color w:val="1A3A5C"/>
          <w:sz w:val="16"/>
          <w:szCs w:val="16"/>
          <w:vertAlign w:val="superscript"/>
        </w:rPr>
        <w:t>[19]</w:t>
      </w:r>
      <w:r>
        <w:t xml:space="preserve"> After legislation. After promises. Ninety-seven percent.</w:t>
      </w:r>
      <w:r>
        <w:rPr>
          <w:color w:val="1A3A5C"/>
          <w:sz w:val="16"/>
          <w:szCs w:val="16"/>
          <w:vertAlign w:val="superscript"/>
        </w:rPr>
        <w:t>[3]</w:t>
      </w:r>
      <w:r>
        <w:t xml:space="preserve"> The platforms made cosmetic changes, submitted to limited regulation, and continued operating their Behavioral Manipulation Systems unchanged. This is not negligence. Negligence implies the harm was unforeseeable. This harm was foreseen, documented in internal research, and overruled by revenue decisions. This is culpable indifference to foreseeable death.</w:t>
      </w:r>
    </w:p>
    <w:p w14:paraId="3FAD6737" w14:textId="77777777" w:rsidR="001C159B" w:rsidRDefault="00953B70">
      <w:pPr>
        <w:pStyle w:val="Heading2"/>
      </w:pPr>
      <w:r>
        <w:t>Adults: The Broader Catastrophe</w:t>
      </w:r>
    </w:p>
    <w:p w14:paraId="7A5D84EA" w14:textId="77777777" w:rsidR="001C159B" w:rsidRDefault="001C159B">
      <w:pPr>
        <w:spacing w:after="60"/>
      </w:pPr>
    </w:p>
    <w:p w14:paraId="70C10056" w14:textId="77777777" w:rsidR="001C159B" w:rsidRDefault="00953B70">
      <w:pPr>
        <w:spacing w:after="180" w:line="320" w:lineRule="auto"/>
        <w:jc w:val="both"/>
      </w:pPr>
      <w:r>
        <w:t>The focus on children is appropriate — their vulnerability is greater, their legal protections are clearer, and their deaths are the most morally unambiguous evidence of BMS harm. But the machinery operates on adults with equal precision and equal indifference to their wellbeing.</w:t>
      </w:r>
    </w:p>
    <w:p w14:paraId="3736E2D9" w14:textId="77777777" w:rsidR="001C159B" w:rsidRDefault="001C159B">
      <w:pPr>
        <w:spacing w:after="60"/>
      </w:pPr>
    </w:p>
    <w:p w14:paraId="4FA95F32" w14:textId="77777777" w:rsidR="001C159B" w:rsidRDefault="00953B70">
      <w:pPr>
        <w:spacing w:after="180" w:line="320" w:lineRule="auto"/>
        <w:jc w:val="both"/>
      </w:pPr>
      <w:r>
        <w:t xml:space="preserve">BMS systems have been directly implicated in the radicalization of adults toward political violence. The mechanism is identical to the one that kills children: the system identifies elevated engagement with emotionally intense content, escalates the intensity, and drives users deeper into rabbit holes of increasingly extreme material. The January 6, </w:t>
      </w:r>
      <w:proofErr w:type="gramStart"/>
      <w:r>
        <w:t>2021</w:t>
      </w:r>
      <w:proofErr w:type="gramEnd"/>
      <w:r>
        <w:t xml:space="preserve"> attack on the United States Capitol was not caused by social media. But the radicalization pipeline that produced many of its participants ran directly through BMS-driven content escalation. This has been established in congressional testimony, journalistic investigation, and academic research.</w:t>
      </w:r>
    </w:p>
    <w:p w14:paraId="2FB5DC21" w14:textId="77777777" w:rsidR="001C159B" w:rsidRDefault="001C159B">
      <w:pPr>
        <w:spacing w:after="60"/>
      </w:pPr>
    </w:p>
    <w:p w14:paraId="6ECAA518" w14:textId="77777777" w:rsidR="001C159B" w:rsidRDefault="00953B70">
      <w:pPr>
        <w:spacing w:after="180" w:line="320" w:lineRule="auto"/>
        <w:jc w:val="both"/>
      </w:pPr>
      <w:r>
        <w:t xml:space="preserve">BMS systems have been implicated in the collapse of shared factual reality. When a system optimizes for engagement without any obligation to truth, false information — which tends to produce stronger emotional responses than true information — is systematically amplified. A 2018 MIT study found that false news on Twitter spread significantly farther, faster, and more broadly than true news — with the top 1% of false stories reaching up to 100,000 people, while </w:t>
      </w:r>
      <w:r>
        <w:lastRenderedPageBreak/>
        <w:t>true stories rarely reached more than 1,000.</w:t>
      </w:r>
      <w:r>
        <w:rPr>
          <w:color w:val="1A3A5C"/>
          <w:sz w:val="16"/>
          <w:szCs w:val="16"/>
          <w:vertAlign w:val="superscript"/>
        </w:rPr>
        <w:t>[12]</w:t>
      </w:r>
      <w:r>
        <w:t xml:space="preserve"> The BMS did not create the lies. It created the distribution infrastructure that made them more powerful than the truth.</w:t>
      </w:r>
    </w:p>
    <w:p w14:paraId="6F2C7204" w14:textId="77777777" w:rsidR="001C159B" w:rsidRDefault="001C159B">
      <w:pPr>
        <w:spacing w:after="60"/>
      </w:pPr>
    </w:p>
    <w:p w14:paraId="171EFDAA" w14:textId="77777777" w:rsidR="001C159B" w:rsidRDefault="00953B70">
      <w:pPr>
        <w:spacing w:after="180" w:line="320" w:lineRule="auto"/>
        <w:jc w:val="both"/>
      </w:pPr>
      <w:r>
        <w:t>BMS systems have been directly linked to documented genocidal violence. The UN Fact-Finding Mission on Myanmar concluded that Facebook's platform played a "determining role" in the genocide against the Rohingya people — amplifying hate speech and incitement to violence through its engagement-optimization system in a country where Facebook was, for most users, synonymous with the internet. Meta has since acknowledged this. Thousands of people are dead.</w:t>
      </w:r>
      <w:r>
        <w:rPr>
          <w:color w:val="1A3A5C"/>
          <w:sz w:val="16"/>
          <w:szCs w:val="16"/>
          <w:vertAlign w:val="superscript"/>
        </w:rPr>
        <w:t>[13]</w:t>
      </w:r>
    </w:p>
    <w:p w14:paraId="1AF62020" w14:textId="77777777" w:rsidR="001C159B" w:rsidRDefault="001C159B">
      <w:pPr>
        <w:spacing w:after="60"/>
      </w:pPr>
    </w:p>
    <w:p w14:paraId="6F3B3C65" w14:textId="77777777" w:rsidR="001C159B" w:rsidRDefault="00953B70">
      <w:pPr>
        <w:spacing w:after="180" w:line="320" w:lineRule="auto"/>
        <w:jc w:val="both"/>
      </w:pPr>
      <w:r>
        <w:t>The pattern is not coincidental. It is architectural. A system designed to maximize engagement, with no primary obligation to human wellbeing, will always — in all populations, in all cultures, in all contexts — trend toward amplifying the content that produces the strongest emotional responses. Fear. Rage. Contempt. Desire. Grief. These are the emotions that keep people on platforms. These are the emotions that BMS systems are, by design, optimized to produce and sustain. The harm is not a side effect. The</w:t>
      </w:r>
      <w:r>
        <w:t xml:space="preserve"> harm is the mechanism.</w:t>
      </w:r>
    </w:p>
    <w:p w14:paraId="4E88E78D" w14:textId="77777777" w:rsidR="001C159B" w:rsidRDefault="00953B70">
      <w:r>
        <w:br w:type="page"/>
      </w:r>
    </w:p>
    <w:p w14:paraId="7527E59C" w14:textId="77777777" w:rsidR="001C159B" w:rsidRDefault="00953B70">
      <w:pPr>
        <w:pStyle w:val="Heading1"/>
      </w:pPr>
      <w:r>
        <w:lastRenderedPageBreak/>
        <w:t>III. The Human Rights Framework</w:t>
      </w:r>
    </w:p>
    <w:p w14:paraId="16A08643" w14:textId="77777777" w:rsidR="001C159B" w:rsidRDefault="00953B70">
      <w:pPr>
        <w:pStyle w:val="Heading2"/>
      </w:pPr>
      <w:r>
        <w:t>What International Law Already Requires</w:t>
      </w:r>
    </w:p>
    <w:p w14:paraId="274B8418" w14:textId="77777777" w:rsidR="001C159B" w:rsidRDefault="001C159B">
      <w:pPr>
        <w:pBdr>
          <w:bottom w:val="single" w:sz="4" w:space="1" w:color="1A3A5C"/>
        </w:pBdr>
        <w:spacing w:before="240" w:after="240"/>
      </w:pPr>
    </w:p>
    <w:p w14:paraId="171758B3" w14:textId="77777777" w:rsidR="001C159B" w:rsidRDefault="001C159B">
      <w:pPr>
        <w:spacing w:after="60"/>
      </w:pPr>
    </w:p>
    <w:p w14:paraId="75B2858B" w14:textId="77777777" w:rsidR="001C159B" w:rsidRDefault="00953B70">
      <w:pPr>
        <w:spacing w:after="180" w:line="320" w:lineRule="auto"/>
        <w:jc w:val="both"/>
      </w:pPr>
      <w:r>
        <w:t>The human rights case against Behavioral Manipulation Systems does not require new law. It requires the application of existing law to a technology that did not exist when that law was written — but which the law's principles anticipated with remarkable precision. The question is not whether human rights frameworks apply. The question is whether governments have the will to enforce them.</w:t>
      </w:r>
    </w:p>
    <w:p w14:paraId="5CBA2061" w14:textId="77777777" w:rsidR="001C159B" w:rsidRDefault="00953B70">
      <w:pPr>
        <w:pStyle w:val="Heading2"/>
      </w:pPr>
      <w:r>
        <w:t>The Right to Life — ICCPR Article 6, UNCRC Article 6</w:t>
      </w:r>
    </w:p>
    <w:p w14:paraId="6B78FEE1" w14:textId="77777777" w:rsidR="001C159B" w:rsidRDefault="001C159B">
      <w:pPr>
        <w:spacing w:after="60"/>
      </w:pPr>
    </w:p>
    <w:p w14:paraId="1BD6EF2F" w14:textId="77777777" w:rsidR="001C159B" w:rsidRDefault="00953B70">
      <w:pPr>
        <w:spacing w:after="180" w:line="320" w:lineRule="auto"/>
        <w:jc w:val="both"/>
      </w:pPr>
      <w:r>
        <w:t>The International Covenant on Civil and Political Rights establishes that every human being has the inherent right to life, and that this right shall be protected by law.</w:t>
      </w:r>
      <w:r>
        <w:rPr>
          <w:color w:val="1A3A5C"/>
          <w:sz w:val="16"/>
          <w:szCs w:val="16"/>
          <w:vertAlign w:val="superscript"/>
        </w:rPr>
        <w:t>[15]</w:t>
      </w:r>
      <w:r>
        <w:t xml:space="preserve"> The UN Convention on the Rights of the Child establishes the same right for children specifically, with heightened state obligations to ensure survival and development.</w:t>
      </w:r>
      <w:r>
        <w:rPr>
          <w:color w:val="1A3A5C"/>
          <w:sz w:val="16"/>
          <w:szCs w:val="16"/>
          <w:vertAlign w:val="superscript"/>
        </w:rPr>
        <w:t>[16]</w:t>
      </w:r>
    </w:p>
    <w:p w14:paraId="1FA291DA" w14:textId="77777777" w:rsidR="001C159B" w:rsidRDefault="001C159B">
      <w:pPr>
        <w:spacing w:after="60"/>
      </w:pPr>
    </w:p>
    <w:p w14:paraId="3AC21F61" w14:textId="77777777" w:rsidR="001C159B" w:rsidRDefault="00953B70">
      <w:pPr>
        <w:spacing w:after="180" w:line="320" w:lineRule="auto"/>
        <w:jc w:val="both"/>
      </w:pPr>
      <w:r>
        <w:t>A BMS that foreseeably serves lethal challenge content to children is not a passive conduit for human expression. It is an active decision-making system that selects, prioritizes, and delivers content to specific individuals based on their psychological profiles. When that system delivers content that kills those individuals, the causal chain is direct and documented.</w:t>
      </w:r>
      <w:r>
        <w:rPr>
          <w:color w:val="1A3A5C"/>
          <w:sz w:val="16"/>
          <w:szCs w:val="16"/>
          <w:vertAlign w:val="superscript"/>
        </w:rPr>
        <w:t>[1][4]</w:t>
      </w:r>
      <w:r>
        <w:t xml:space="preserve"> The right to life demands that states protect their citizens — including their children — from foreseeable, preventable death. Approximately 80 children are dead from one viral challenge.</w:t>
      </w:r>
      <w:r>
        <w:rPr>
          <w:color w:val="1A3A5C"/>
          <w:sz w:val="16"/>
          <w:szCs w:val="16"/>
          <w:vertAlign w:val="superscript"/>
        </w:rPr>
        <w:t>[2]</w:t>
      </w:r>
      <w:r>
        <w:t xml:space="preserve"> The challenge was not sent to them by another human being. It was served to them by a machine.</w:t>
      </w:r>
    </w:p>
    <w:p w14:paraId="443A9525" w14:textId="77777777" w:rsidR="001C159B" w:rsidRDefault="00953B70">
      <w:pPr>
        <w:pStyle w:val="Heading2"/>
      </w:pPr>
      <w:r>
        <w:t>The Right to Health — ICESCR Article 12, UNCRC Article 24</w:t>
      </w:r>
    </w:p>
    <w:p w14:paraId="16787C2B" w14:textId="77777777" w:rsidR="001C159B" w:rsidRDefault="001C159B">
      <w:pPr>
        <w:spacing w:after="60"/>
      </w:pPr>
    </w:p>
    <w:p w14:paraId="27403B4A" w14:textId="77777777" w:rsidR="001C159B" w:rsidRDefault="00953B70">
      <w:pPr>
        <w:spacing w:after="180" w:line="320" w:lineRule="auto"/>
        <w:jc w:val="both"/>
      </w:pPr>
      <w:r>
        <w:t>The International Covenant on Economic, Social and Cultural Rights recognizes the right of everyone to the enjoyment of the highest attainable standard of physical and mental health.</w:t>
      </w:r>
      <w:r>
        <w:rPr>
          <w:color w:val="1A3A5C"/>
          <w:sz w:val="16"/>
          <w:szCs w:val="16"/>
          <w:vertAlign w:val="superscript"/>
        </w:rPr>
        <w:t>[17]</w:t>
      </w:r>
      <w:r>
        <w:t xml:space="preserve"> The UNCRC establishes this right for children with particular force, requiring states to take measures to combat disease and malnutrition, and to ensure that all segments of society have access to health education.</w:t>
      </w:r>
      <w:r>
        <w:rPr>
          <w:color w:val="1A3A5C"/>
          <w:sz w:val="16"/>
          <w:szCs w:val="16"/>
          <w:vertAlign w:val="superscript"/>
        </w:rPr>
        <w:t>[16]</w:t>
      </w:r>
    </w:p>
    <w:p w14:paraId="662F4C2A" w14:textId="77777777" w:rsidR="001C159B" w:rsidRDefault="001C159B">
      <w:pPr>
        <w:spacing w:after="60"/>
      </w:pPr>
    </w:p>
    <w:p w14:paraId="3F89CFA2" w14:textId="77777777" w:rsidR="001C159B" w:rsidRDefault="00953B70">
      <w:pPr>
        <w:spacing w:after="180" w:line="320" w:lineRule="auto"/>
        <w:jc w:val="both"/>
      </w:pPr>
      <w:r>
        <w:t xml:space="preserve">The engineering of psychological compulsion in children — deliberately exploiting neurological vulnerability to create addictive use patterns — is a public health intervention in reverse. These </w:t>
      </w:r>
      <w:r>
        <w:lastRenderedPageBreak/>
        <w:t>systems do not promote the highest attainable standard of mental health. They systematically degrade it, in populations they have identified as most susceptible, for profit.</w:t>
      </w:r>
      <w:r>
        <w:rPr>
          <w:color w:val="1A3A5C"/>
          <w:sz w:val="16"/>
          <w:szCs w:val="16"/>
          <w:vertAlign w:val="superscript"/>
        </w:rPr>
        <w:t>[8][11]</w:t>
      </w:r>
      <w:r>
        <w:t xml:space="preserve"> The right to health, applied to BMS technology, requires at minimum that systems operating on children demonstrate a positive rather than negative effect on mental health outcomes. No major BMS platform can make this demonstration. Their own internal research shows the opposite.</w:t>
      </w:r>
      <w:r>
        <w:rPr>
          <w:color w:val="1A3A5C"/>
          <w:sz w:val="16"/>
          <w:szCs w:val="16"/>
          <w:vertAlign w:val="superscript"/>
        </w:rPr>
        <w:t>[7]</w:t>
      </w:r>
    </w:p>
    <w:p w14:paraId="24EF54AB" w14:textId="77777777" w:rsidR="001C159B" w:rsidRDefault="00953B70">
      <w:pPr>
        <w:pStyle w:val="Heading2"/>
      </w:pPr>
      <w:r>
        <w:t>The Right to Privacy and Autonomy — ICCPR Article 17, UNCRC Article 16</w:t>
      </w:r>
    </w:p>
    <w:p w14:paraId="0C8FDD4B" w14:textId="77777777" w:rsidR="001C159B" w:rsidRDefault="001C159B">
      <w:pPr>
        <w:spacing w:after="60"/>
      </w:pPr>
    </w:p>
    <w:p w14:paraId="0629506E" w14:textId="77777777" w:rsidR="001C159B" w:rsidRDefault="00953B70">
      <w:pPr>
        <w:spacing w:after="180" w:line="320" w:lineRule="auto"/>
        <w:jc w:val="both"/>
      </w:pPr>
      <w:r>
        <w:t>No child — and no adult — using a social media platform understands that they are being continuously monitored, psychologically profiled, and subjected to a real-time behavioral modification program designed to override their own intentions and judgment. This is not an incidental feature of BMS technology. It is the technology. The monitoring is the product. The profile is the product. The manipulation is the product.</w:t>
      </w:r>
      <w:r>
        <w:rPr>
          <w:color w:val="1A3A5C"/>
          <w:sz w:val="16"/>
          <w:szCs w:val="16"/>
          <w:vertAlign w:val="superscript"/>
        </w:rPr>
        <w:t>[15][16]</w:t>
      </w:r>
    </w:p>
    <w:p w14:paraId="79FF38B1" w14:textId="77777777" w:rsidR="001C159B" w:rsidRDefault="001C159B">
      <w:pPr>
        <w:spacing w:after="60"/>
      </w:pPr>
    </w:p>
    <w:p w14:paraId="4F2EC900" w14:textId="77777777" w:rsidR="001C159B" w:rsidRDefault="00953B70">
      <w:pPr>
        <w:spacing w:after="180" w:line="320" w:lineRule="auto"/>
        <w:jc w:val="both"/>
      </w:pPr>
      <w:r>
        <w:t xml:space="preserve">Consent to this process cannot be manufactured through a </w:t>
      </w:r>
      <w:proofErr w:type="gramStart"/>
      <w:r>
        <w:t>terms of service agreement</w:t>
      </w:r>
      <w:proofErr w:type="gramEnd"/>
      <w:r>
        <w:t xml:space="preserve"> that no human being reads, that no child can meaningfully evaluate, and that has never been presented honestly. You cannot consent to something you do not know is happening to you. The right to privacy includes the right to live your interior life — your attention, your emotional responses, your psychological vulnerabilities — without those elements being harvested, analyzed, and weaponized against you by a for-profit corporation. BMS systems violate this right by design, in every</w:t>
      </w:r>
      <w:r>
        <w:t xml:space="preserve"> interaction, for every user, every day.</w:t>
      </w:r>
    </w:p>
    <w:p w14:paraId="50E1D1A7" w14:textId="77777777" w:rsidR="001C159B" w:rsidRDefault="00953B70">
      <w:pPr>
        <w:pStyle w:val="Heading2"/>
      </w:pPr>
      <w:r>
        <w:t>The Best Interests of the Child — UNCRC Article 3</w:t>
      </w:r>
    </w:p>
    <w:p w14:paraId="0234C68B" w14:textId="77777777" w:rsidR="001C159B" w:rsidRDefault="001C159B">
      <w:pPr>
        <w:spacing w:after="60"/>
      </w:pPr>
    </w:p>
    <w:p w14:paraId="3DB171ED" w14:textId="77777777" w:rsidR="001C159B" w:rsidRDefault="00953B70">
      <w:pPr>
        <w:spacing w:after="180" w:line="320" w:lineRule="auto"/>
        <w:jc w:val="both"/>
      </w:pPr>
      <w:r>
        <w:t>Article 3 of the Convention on the Rights of the Child requires that in all actions concerning children, the best interests of the child shall be a primary consideration. This standard applies to institutions, services, and facilities responsible for the care or protection of children.</w:t>
      </w:r>
      <w:r>
        <w:rPr>
          <w:color w:val="1A3A5C"/>
          <w:sz w:val="16"/>
          <w:szCs w:val="16"/>
          <w:vertAlign w:val="superscript"/>
        </w:rPr>
        <w:t>[16]</w:t>
      </w:r>
    </w:p>
    <w:p w14:paraId="5B6C6A1D" w14:textId="77777777" w:rsidR="001C159B" w:rsidRDefault="001C159B">
      <w:pPr>
        <w:spacing w:after="60"/>
      </w:pPr>
    </w:p>
    <w:p w14:paraId="692FC348" w14:textId="77777777" w:rsidR="001C159B" w:rsidRDefault="00953B70">
      <w:pPr>
        <w:spacing w:after="180" w:line="320" w:lineRule="auto"/>
        <w:jc w:val="both"/>
      </w:pPr>
      <w:r>
        <w:t>A platform that knowingly serves escalating self-harm content to a depressed fourteen-year-old is not acting in her best interests.</w:t>
      </w:r>
      <w:r>
        <w:rPr>
          <w:color w:val="1A3A5C"/>
          <w:sz w:val="16"/>
          <w:szCs w:val="16"/>
          <w:vertAlign w:val="superscript"/>
        </w:rPr>
        <w:t>[4][5]</w:t>
      </w:r>
      <w:r>
        <w:t xml:space="preserve"> A platform that serves a nine-year-old a video demonstrating how to choke herself is not acting in her best interests.</w:t>
      </w:r>
      <w:r>
        <w:rPr>
          <w:color w:val="1A3A5C"/>
          <w:sz w:val="16"/>
          <w:szCs w:val="16"/>
          <w:vertAlign w:val="superscript"/>
        </w:rPr>
        <w:t>[1]</w:t>
      </w:r>
      <w:r>
        <w:t xml:space="preserve"> A platform that, eight years after a child's death was attributed to its algorithm, continues serving statistically identical content to statistically identical children, is not acting in their best interests.</w:t>
      </w:r>
      <w:r>
        <w:rPr>
          <w:color w:val="1A3A5C"/>
          <w:sz w:val="16"/>
          <w:szCs w:val="16"/>
          <w:vertAlign w:val="superscript"/>
        </w:rPr>
        <w:t>[3]</w:t>
      </w:r>
      <w:r>
        <w:t xml:space="preserve"> The best interests standard is not aspirational in international law. It is binding. It has been violated, repeatedly and demonstrably, by every major BMS platform operat</w:t>
      </w:r>
      <w:r>
        <w:t>ing today.</w:t>
      </w:r>
    </w:p>
    <w:p w14:paraId="68639ECF" w14:textId="77777777" w:rsidR="001C159B" w:rsidRDefault="00953B70">
      <w:pPr>
        <w:pStyle w:val="Heading2"/>
      </w:pPr>
      <w:r>
        <w:t>Corporate Duty to Do No Harm — UN Guiding Principles on Business and Human Rights</w:t>
      </w:r>
    </w:p>
    <w:p w14:paraId="50D05C7D" w14:textId="77777777" w:rsidR="001C159B" w:rsidRDefault="001C159B">
      <w:pPr>
        <w:spacing w:after="60"/>
      </w:pPr>
    </w:p>
    <w:p w14:paraId="647919D3" w14:textId="77777777" w:rsidR="001C159B" w:rsidRDefault="00953B70">
      <w:pPr>
        <w:spacing w:after="180" w:line="320" w:lineRule="auto"/>
        <w:jc w:val="both"/>
      </w:pPr>
      <w:r>
        <w:t>The UN Guiding Principles on Business and Human Rights, established in 2011 and endorsed by the UN Human Rights Council, establish that all business enterprises have a responsibility to respect human rights — meaning they should avoid infringing on the human rights of others and should address adverse human rights impacts with which they are involved.</w:t>
      </w:r>
      <w:r>
        <w:rPr>
          <w:color w:val="1A3A5C"/>
          <w:sz w:val="16"/>
          <w:szCs w:val="16"/>
          <w:vertAlign w:val="superscript"/>
        </w:rPr>
        <w:t>[18]</w:t>
      </w:r>
    </w:p>
    <w:p w14:paraId="14E09B82" w14:textId="77777777" w:rsidR="001C159B" w:rsidRDefault="001C159B">
      <w:pPr>
        <w:spacing w:after="60"/>
      </w:pPr>
    </w:p>
    <w:p w14:paraId="07BA7444" w14:textId="77777777" w:rsidR="001C159B" w:rsidRDefault="00953B70">
      <w:pPr>
        <w:spacing w:after="180" w:line="320" w:lineRule="auto"/>
        <w:jc w:val="both"/>
      </w:pPr>
      <w:r>
        <w:t>The UNGPs require companies to conduct ongoing human rights due diligence. They require companies to identify, prevent, mitigate, and account for adverse human rights impacts. They establish that companies cannot use their legal complexity, global reach, or contractual relationships to evade these responsibilities.</w:t>
      </w:r>
      <w:r>
        <w:rPr>
          <w:color w:val="1A3A5C"/>
          <w:sz w:val="16"/>
          <w:szCs w:val="16"/>
          <w:vertAlign w:val="superscript"/>
        </w:rPr>
        <w:t>[18]</w:t>
      </w:r>
    </w:p>
    <w:p w14:paraId="170B045C" w14:textId="77777777" w:rsidR="001C159B" w:rsidRDefault="001C159B">
      <w:pPr>
        <w:spacing w:after="60"/>
      </w:pPr>
    </w:p>
    <w:p w14:paraId="1CB304FB" w14:textId="77777777" w:rsidR="001C159B" w:rsidRDefault="00953B70">
      <w:pPr>
        <w:spacing w:after="180" w:line="320" w:lineRule="auto"/>
        <w:jc w:val="both"/>
      </w:pPr>
      <w:r>
        <w:t>The UN High Commissioner for Human Rights stated explicitly in 2025 that when social media platforms were launched, no human rights due impact assessment was actually conducted</w:t>
      </w:r>
      <w:r>
        <w:rPr>
          <w:color w:val="1A3A5C"/>
          <w:sz w:val="16"/>
          <w:szCs w:val="16"/>
          <w:vertAlign w:val="superscript"/>
        </w:rPr>
        <w:t>[14]</w:t>
      </w:r>
      <w:r>
        <w:t xml:space="preserve"> — a direct indictment not merely of what these companies did, but of what they failed to do before releasing technology that has since caused documented global harm. The UNGPs do not require bad faith. Negligent failure to assess foreseeable harm constitutes a violation of the corporate duty to respect human rights.</w:t>
      </w:r>
    </w:p>
    <w:p w14:paraId="1AD2D692" w14:textId="77777777" w:rsidR="001C159B" w:rsidRDefault="00953B70">
      <w:r>
        <w:br w:type="page"/>
      </w:r>
    </w:p>
    <w:p w14:paraId="257E5A29" w14:textId="77777777" w:rsidR="001C159B" w:rsidRDefault="00953B70">
      <w:pPr>
        <w:pStyle w:val="Heading1"/>
      </w:pPr>
      <w:r>
        <w:lastRenderedPageBreak/>
        <w:t>IV. What They Knew</w:t>
      </w:r>
    </w:p>
    <w:p w14:paraId="7B55966E" w14:textId="77777777" w:rsidR="001C159B" w:rsidRDefault="00953B70">
      <w:pPr>
        <w:pStyle w:val="Heading2"/>
      </w:pPr>
      <w:r>
        <w:t>The Accountability Record</w:t>
      </w:r>
    </w:p>
    <w:p w14:paraId="1D78FB5D" w14:textId="77777777" w:rsidR="001C159B" w:rsidRDefault="001C159B">
      <w:pPr>
        <w:pBdr>
          <w:bottom w:val="single" w:sz="4" w:space="1" w:color="1A3A5C"/>
        </w:pBdr>
        <w:spacing w:before="240" w:after="240"/>
      </w:pPr>
    </w:p>
    <w:p w14:paraId="454FECEF" w14:textId="77777777" w:rsidR="001C159B" w:rsidRDefault="001C159B">
      <w:pPr>
        <w:spacing w:after="60"/>
      </w:pPr>
    </w:p>
    <w:p w14:paraId="264177F9" w14:textId="77777777" w:rsidR="001C159B" w:rsidRDefault="00953B70">
      <w:pPr>
        <w:spacing w:after="180" w:line="320" w:lineRule="auto"/>
        <w:jc w:val="both"/>
      </w:pPr>
      <w:r>
        <w:t>The platforms will argue that they did not know. They will argue that the harms were unforeseeable, that they acted in good faith, that they have made improvements, that the science is uncertain. Each of these arguments is false. The documentary record is extensive, and it belongs in this section because the difference between negligence and culpable indifference — between a company that made a mistake and a company that chose profit over children's lives — rests entirely on what was known and when.</w:t>
      </w:r>
    </w:p>
    <w:p w14:paraId="38A45B8E" w14:textId="77777777" w:rsidR="001C159B" w:rsidRDefault="00953B70">
      <w:pPr>
        <w:pStyle w:val="Heading2"/>
      </w:pPr>
      <w:r>
        <w:t>The Facebook Papers</w:t>
      </w:r>
    </w:p>
    <w:p w14:paraId="14593719" w14:textId="77777777" w:rsidR="001C159B" w:rsidRDefault="001C159B">
      <w:pPr>
        <w:spacing w:after="60"/>
      </w:pPr>
    </w:p>
    <w:p w14:paraId="3DA36BC3" w14:textId="77777777" w:rsidR="001C159B" w:rsidRDefault="00953B70">
      <w:pPr>
        <w:spacing w:after="180" w:line="320" w:lineRule="auto"/>
        <w:jc w:val="both"/>
      </w:pPr>
      <w:r>
        <w:t>In October 2021, Frances Haugen, a former product manager at Meta, provided tens of thousands of internal company documents to journalists and the United States Securities and Exchange Commission.</w:t>
      </w:r>
      <w:r>
        <w:rPr>
          <w:color w:val="1A3A5C"/>
          <w:sz w:val="16"/>
          <w:szCs w:val="16"/>
          <w:vertAlign w:val="superscript"/>
        </w:rPr>
        <w:t>[6]</w:t>
      </w:r>
      <w:r>
        <w:t xml:space="preserve"> The documents — known as the Facebook Papers — revealed the following:</w:t>
      </w:r>
      <w:r>
        <w:rPr>
          <w:color w:val="1A3A5C"/>
          <w:sz w:val="16"/>
          <w:szCs w:val="16"/>
          <w:vertAlign w:val="superscript"/>
        </w:rPr>
        <w:t>[7]</w:t>
      </w:r>
    </w:p>
    <w:p w14:paraId="4169DBBA" w14:textId="77777777" w:rsidR="001C159B" w:rsidRDefault="001C159B">
      <w:pPr>
        <w:spacing w:after="40"/>
      </w:pPr>
    </w:p>
    <w:p w14:paraId="151F37C7" w14:textId="77777777" w:rsidR="001C159B" w:rsidRDefault="00953B70">
      <w:pPr>
        <w:pStyle w:val="ListParagraph"/>
        <w:numPr>
          <w:ilvl w:val="0"/>
          <w:numId w:val="2"/>
        </w:numPr>
        <w:spacing w:before="60" w:after="60" w:line="300" w:lineRule="auto"/>
      </w:pPr>
      <w:r>
        <w:t>Meta's own researchers had determined that Instagram was harmful to the mental health of teenage girls, specifically including body image, anxiety, and suicidal ideation. One internal slide read: "We make body image issues worse for one in three teen girls."</w:t>
      </w:r>
      <w:r>
        <w:rPr>
          <w:color w:val="1A3A5C"/>
          <w:sz w:val="16"/>
          <w:szCs w:val="16"/>
          <w:vertAlign w:val="superscript"/>
        </w:rPr>
        <w:t>[7]</w:t>
      </w:r>
    </w:p>
    <w:p w14:paraId="69AB9286" w14:textId="77777777" w:rsidR="001C159B" w:rsidRDefault="00953B70">
      <w:pPr>
        <w:pStyle w:val="ListParagraph"/>
        <w:numPr>
          <w:ilvl w:val="0"/>
          <w:numId w:val="2"/>
        </w:numPr>
        <w:spacing w:before="60" w:after="60" w:line="300" w:lineRule="auto"/>
      </w:pPr>
      <w:r>
        <w:t>Meta was aware that its BMS created radicalization pathways — that users who engaged with political content were served increasingly extreme material, accelerating toward conspiracy theories and incitement.</w:t>
      </w:r>
    </w:p>
    <w:p w14:paraId="76211896" w14:textId="77777777" w:rsidR="001C159B" w:rsidRDefault="00953B70">
      <w:pPr>
        <w:pStyle w:val="ListParagraph"/>
        <w:numPr>
          <w:ilvl w:val="0"/>
          <w:numId w:val="2"/>
        </w:numPr>
        <w:spacing w:before="60" w:after="60" w:line="300" w:lineRule="auto"/>
      </w:pPr>
      <w:r>
        <w:t>Meta had studied the engagement patterns of its most addicted users and had identified that addiction — not connection, not community, not communication — was the primary driver of its revenue model.</w:t>
      </w:r>
    </w:p>
    <w:p w14:paraId="6EB920A2" w14:textId="77777777" w:rsidR="001C159B" w:rsidRDefault="00953B70">
      <w:pPr>
        <w:pStyle w:val="ListParagraph"/>
        <w:numPr>
          <w:ilvl w:val="0"/>
          <w:numId w:val="2"/>
        </w:numPr>
        <w:spacing w:before="60" w:after="60" w:line="300" w:lineRule="auto"/>
      </w:pPr>
      <w:r>
        <w:t>Internal recommendations to modify the BMS to reduce harm were repeatedly overruled on the grounds that they would reduce engagement metrics.</w:t>
      </w:r>
    </w:p>
    <w:p w14:paraId="4F25E7A7" w14:textId="77777777" w:rsidR="001C159B" w:rsidRDefault="001C159B">
      <w:pPr>
        <w:spacing w:after="60"/>
      </w:pPr>
    </w:p>
    <w:p w14:paraId="7C34D4CB" w14:textId="77777777" w:rsidR="001C159B" w:rsidRDefault="00953B70">
      <w:pPr>
        <w:spacing w:after="180" w:line="320" w:lineRule="auto"/>
        <w:jc w:val="both"/>
      </w:pPr>
      <w:r>
        <w:t>The documents did not reveal a company that was unaware of harm. They revealed a company that studied harm, quantified harm, modeled harm — and then chose harm because harm was profitable.</w:t>
      </w:r>
    </w:p>
    <w:p w14:paraId="11D47BDD" w14:textId="77777777" w:rsidR="001C159B" w:rsidRDefault="00953B70">
      <w:pPr>
        <w:pStyle w:val="Heading2"/>
      </w:pPr>
      <w:r>
        <w:t>The Molly Russell Inquest</w:t>
      </w:r>
    </w:p>
    <w:p w14:paraId="1FA09A8A" w14:textId="77777777" w:rsidR="001C159B" w:rsidRDefault="001C159B">
      <w:pPr>
        <w:spacing w:after="60"/>
      </w:pPr>
    </w:p>
    <w:p w14:paraId="6F555E05" w14:textId="77777777" w:rsidR="001C159B" w:rsidRDefault="00953B70">
      <w:pPr>
        <w:spacing w:after="180" w:line="320" w:lineRule="auto"/>
        <w:jc w:val="both"/>
      </w:pPr>
      <w:r>
        <w:lastRenderedPageBreak/>
        <w:t>In September 2022, London Coroner Andrew Walker delivered the findings of his inquest into the death of Molly Russell. He concluded that Molly "died from an act of self harm while suffering from depression and the negative effects of online content" — specifically, content served to her by Instagram and Pinterest's algorithmic recommendation systems.</w:t>
      </w:r>
      <w:r>
        <w:rPr>
          <w:color w:val="1A3A5C"/>
          <w:sz w:val="16"/>
          <w:szCs w:val="16"/>
          <w:vertAlign w:val="superscript"/>
        </w:rPr>
        <w:t>[4]</w:t>
      </w:r>
    </w:p>
    <w:p w14:paraId="3904E75E" w14:textId="77777777" w:rsidR="001C159B" w:rsidRDefault="001C159B">
      <w:pPr>
        <w:spacing w:after="60"/>
      </w:pPr>
    </w:p>
    <w:p w14:paraId="0C2CDD3D" w14:textId="77777777" w:rsidR="001C159B" w:rsidRDefault="00953B70">
      <w:pPr>
        <w:spacing w:after="180" w:line="320" w:lineRule="auto"/>
        <w:jc w:val="both"/>
      </w:pPr>
      <w:r>
        <w:t>The inquest established that the BMS had served Molly content she had not requested, that it had created "binge periods" of escalating harmful material, and that some of this content "sought to isolate and discourage discussion with those who may have been able to help."</w:t>
      </w:r>
      <w:r>
        <w:rPr>
          <w:color w:val="1A3A5C"/>
          <w:sz w:val="16"/>
          <w:szCs w:val="16"/>
          <w:vertAlign w:val="superscript"/>
        </w:rPr>
        <w:t>[4]</w:t>
      </w:r>
      <w:r>
        <w:t xml:space="preserve"> The algorithm did not merely fail to protect Molly. It actively worked against the possibility of her receiving help.</w:t>
      </w:r>
    </w:p>
    <w:p w14:paraId="303029B4" w14:textId="77777777" w:rsidR="001C159B" w:rsidRDefault="001C159B">
      <w:pPr>
        <w:spacing w:after="60"/>
      </w:pPr>
    </w:p>
    <w:p w14:paraId="42BCAF3D" w14:textId="77777777" w:rsidR="001C159B" w:rsidRDefault="00953B70">
      <w:pPr>
        <w:spacing w:after="180" w:line="320" w:lineRule="auto"/>
        <w:jc w:val="both"/>
      </w:pPr>
      <w:r>
        <w:t>Meta was present at the inquest. They had access to the evidence. They knew what their system had done to one specific child, in documented detail. Eight years later, the Molly Rose Foundation's research found that 97 percent of content served to test accounts engaging with depression material on Instagram and TikTok was harmful.</w:t>
      </w:r>
      <w:r>
        <w:rPr>
          <w:color w:val="1A3A5C"/>
          <w:sz w:val="16"/>
          <w:szCs w:val="16"/>
          <w:vertAlign w:val="superscript"/>
        </w:rPr>
        <w:t>[3]</w:t>
      </w:r>
      <w:r>
        <w:t xml:space="preserve"> Nothing changed. The knowledge was not sufficient to produce change. Only legal and economic consequences will produce change.</w:t>
      </w:r>
    </w:p>
    <w:p w14:paraId="5B9B90A0" w14:textId="77777777" w:rsidR="001C159B" w:rsidRDefault="00953B70">
      <w:pPr>
        <w:pStyle w:val="Heading2"/>
      </w:pPr>
      <w:r>
        <w:t>Senate Testimony and the Pattern of Non-Accountability</w:t>
      </w:r>
    </w:p>
    <w:p w14:paraId="7A081F51" w14:textId="77777777" w:rsidR="001C159B" w:rsidRDefault="001C159B">
      <w:pPr>
        <w:spacing w:after="60"/>
      </w:pPr>
    </w:p>
    <w:p w14:paraId="24A6546C" w14:textId="77777777" w:rsidR="001C159B" w:rsidRDefault="00953B70">
      <w:pPr>
        <w:spacing w:after="180" w:line="320" w:lineRule="auto"/>
        <w:jc w:val="both"/>
      </w:pPr>
      <w:r>
        <w:t>In January 2024, the CEOs of Meta, TikTok, Snap, Discord, and X appeared before the United States Senate Judiciary Committee.</w:t>
      </w:r>
      <w:r>
        <w:rPr>
          <w:color w:val="1A3A5C"/>
          <w:sz w:val="16"/>
          <w:szCs w:val="16"/>
          <w:vertAlign w:val="superscript"/>
        </w:rPr>
        <w:t>[23]</w:t>
      </w:r>
      <w:r>
        <w:t xml:space="preserve"> Senator Lindsey Graham asked Meta CEO Mark Zuckerberg directly whether he wanted to apologize to the parents of children who had been harmed by his platform. Zuckerberg turned to the gallery, where parents of dead children were seated, and offered a statement that he was "sorry for everything you have all been through."</w:t>
      </w:r>
    </w:p>
    <w:p w14:paraId="1C017F97" w14:textId="77777777" w:rsidR="001C159B" w:rsidRDefault="001C159B">
      <w:pPr>
        <w:spacing w:after="60"/>
      </w:pPr>
    </w:p>
    <w:p w14:paraId="00887ADB" w14:textId="77777777" w:rsidR="001C159B" w:rsidRDefault="00953B70">
      <w:pPr>
        <w:spacing w:after="180" w:line="320" w:lineRule="auto"/>
        <w:jc w:val="both"/>
      </w:pPr>
      <w:r>
        <w:t>He did not apologize for the BMS. He did not commit to changing the BMS. He did not acknowledge that the BMS was the cause of what those parents had been through. The performance was designed to appear accountable while conceding nothing. It was, in its own way, a demonstration of what these companies do: they are expert at the surface presentation of concern while the machinery beneath continues operating unchanged.</w:t>
      </w:r>
    </w:p>
    <w:p w14:paraId="0EDDE37A" w14:textId="77777777" w:rsidR="001C159B" w:rsidRDefault="001C159B">
      <w:pPr>
        <w:spacing w:after="60"/>
      </w:pPr>
    </w:p>
    <w:p w14:paraId="716C7079" w14:textId="77777777" w:rsidR="001C159B" w:rsidRDefault="00953B70">
      <w:pPr>
        <w:spacing w:after="180" w:line="320" w:lineRule="auto"/>
        <w:jc w:val="both"/>
      </w:pPr>
      <w:r>
        <w:t>TikTok and Snap settled a major California lawsuit for undisclosed sums just before trial opened in early 2026 — days after JackLynn Blackwell died.</w:t>
      </w:r>
      <w:r>
        <w:rPr>
          <w:color w:val="1A3A5C"/>
          <w:sz w:val="16"/>
          <w:szCs w:val="16"/>
          <w:vertAlign w:val="superscript"/>
        </w:rPr>
        <w:t>[22]</w:t>
      </w:r>
      <w:r>
        <w:t xml:space="preserve"> They paid rather than stand in a courtroom and explain, under oath, why their algorithms served dangerous content to children. The settlement is an admission priced to avoid the public record.</w:t>
      </w:r>
    </w:p>
    <w:p w14:paraId="6823BD4A" w14:textId="77777777" w:rsidR="001C159B" w:rsidRDefault="00953B70">
      <w:r>
        <w:br w:type="page"/>
      </w:r>
    </w:p>
    <w:p w14:paraId="3E21B4B2" w14:textId="77777777" w:rsidR="001C159B" w:rsidRDefault="00953B70">
      <w:pPr>
        <w:pStyle w:val="Heading1"/>
      </w:pPr>
      <w:r>
        <w:lastRenderedPageBreak/>
        <w:t>V. The Free Speech Reframe</w:t>
      </w:r>
    </w:p>
    <w:p w14:paraId="2E1DF153" w14:textId="77777777" w:rsidR="001C159B" w:rsidRDefault="00953B70">
      <w:pPr>
        <w:pStyle w:val="Heading2"/>
      </w:pPr>
      <w:r>
        <w:t>Why the First Amendment Does Not Protect Behavioral Manipulation Systems</w:t>
      </w:r>
    </w:p>
    <w:p w14:paraId="4DBFBCC4" w14:textId="77777777" w:rsidR="001C159B" w:rsidRDefault="001C159B">
      <w:pPr>
        <w:pBdr>
          <w:bottom w:val="single" w:sz="4" w:space="1" w:color="1A3A5C"/>
        </w:pBdr>
        <w:spacing w:before="240" w:after="240"/>
      </w:pPr>
    </w:p>
    <w:p w14:paraId="4FB98D35" w14:textId="77777777" w:rsidR="001C159B" w:rsidRDefault="001C159B">
      <w:pPr>
        <w:spacing w:after="60"/>
      </w:pPr>
    </w:p>
    <w:p w14:paraId="1C6B1A93" w14:textId="77777777" w:rsidR="001C159B" w:rsidRDefault="00953B70">
      <w:pPr>
        <w:spacing w:after="180" w:line="320" w:lineRule="auto"/>
        <w:jc w:val="both"/>
      </w:pPr>
      <w:r>
        <w:t>The most powerful legal weapon the platforms have deployed against protective legislation is the First Amendment. Every major attempt to regulate children's access to social media has faced a First Amendment challenge. Many have been struck down. The argument, in its most sophisticated form, is this: restricting access to a platform is a content-based restriction on speech, and content-based restrictions are presumptively unconstitutional under the First Amendment.</w:t>
      </w:r>
    </w:p>
    <w:p w14:paraId="53E73798" w14:textId="77777777" w:rsidR="001C159B" w:rsidRDefault="001C159B">
      <w:pPr>
        <w:spacing w:after="60"/>
      </w:pPr>
    </w:p>
    <w:p w14:paraId="684C92EA" w14:textId="77777777" w:rsidR="001C159B" w:rsidRDefault="00953B70">
      <w:pPr>
        <w:spacing w:after="180" w:line="320" w:lineRule="auto"/>
        <w:jc w:val="both"/>
      </w:pPr>
      <w:r>
        <w:t>This argument succeeds, when it does, because legislators have consistently framed their interventions as restrictions on content or access — who can see what, who can be on which platform. That framing hands the platforms their First Amendment defense, because access to speech is protected.</w:t>
      </w:r>
    </w:p>
    <w:p w14:paraId="5CAD0CE6" w14:textId="77777777" w:rsidR="001C159B" w:rsidRDefault="001C159B">
      <w:pPr>
        <w:spacing w:after="60"/>
      </w:pPr>
    </w:p>
    <w:p w14:paraId="75D4B0FD" w14:textId="77777777" w:rsidR="001C159B" w:rsidRDefault="00953B70">
      <w:pPr>
        <w:spacing w:after="180" w:line="320" w:lineRule="auto"/>
        <w:jc w:val="both"/>
      </w:pPr>
      <w:r>
        <w:t>The Hoffman Lenses Initiative proposes a different framing entirely, one that removes the First Amendment defense while targeting the actual harm with greater precision. The argument is this:</w:t>
      </w:r>
    </w:p>
    <w:p w14:paraId="7B96C727" w14:textId="77777777" w:rsidR="001C159B" w:rsidRDefault="001C159B">
      <w:pPr>
        <w:spacing w:after="60"/>
      </w:pPr>
    </w:p>
    <w:p w14:paraId="62631D13" w14:textId="77777777" w:rsidR="001C159B" w:rsidRDefault="00953B70">
      <w:pPr>
        <w:spacing w:after="180" w:line="320" w:lineRule="auto"/>
        <w:jc w:val="both"/>
      </w:pPr>
      <w:r>
        <w:t xml:space="preserve">We are not regulating speech. We are regulating a delivery mechanism that operates between the speaker and the listener, making invisible decisions that serve the platform's interests at the expense of both. The First Amendment has never protected the mechanism of delivery. It has protected the content. Regulating the postal service's right to open your mail and replace your letters with more emotionally intense versions is not a restriction on speech. It is a restriction on a third party's manipulation of </w:t>
      </w:r>
      <w:r>
        <w:t>the communicative relationship between the original parties.</w:t>
      </w:r>
    </w:p>
    <w:p w14:paraId="0F5F5020" w14:textId="77777777" w:rsidR="001C159B" w:rsidRDefault="001C159B">
      <w:pPr>
        <w:spacing w:after="60"/>
      </w:pPr>
    </w:p>
    <w:p w14:paraId="56919685" w14:textId="77777777" w:rsidR="001C159B" w:rsidRDefault="00953B70">
      <w:pPr>
        <w:spacing w:after="180" w:line="320" w:lineRule="auto"/>
        <w:jc w:val="both"/>
      </w:pPr>
      <w:r>
        <w:t>A BMS is not a speaker. It does not have speech. It is a machine that intervenes in the speech of others — selecting, amplifying, suppressing, escalating, and directing that speech according to its own optimization objectives, which have nothing to do with the communicative intent of either the original speaker or the intended recipient. Regulating that machine is not a First Amendment question. It is a consumer protection question, a public health question, and a human rights question.</w:t>
      </w:r>
    </w:p>
    <w:p w14:paraId="2A483D51" w14:textId="77777777" w:rsidR="001C159B" w:rsidRDefault="001C159B">
      <w:pPr>
        <w:spacing w:after="80"/>
      </w:pPr>
    </w:p>
    <w:p w14:paraId="30650D77" w14:textId="77777777" w:rsidR="001C159B" w:rsidRDefault="00953B70">
      <w:pPr>
        <w:pBdr>
          <w:left w:val="single" w:sz="12" w:space="12" w:color="1A3A5C"/>
        </w:pBdr>
        <w:spacing w:before="240" w:after="60" w:line="320" w:lineRule="auto"/>
        <w:ind w:left="720" w:right="720"/>
      </w:pPr>
      <w:r>
        <w:rPr>
          <w:i/>
          <w:iCs/>
          <w:color w:val="1A3A5C"/>
          <w:sz w:val="24"/>
          <w:szCs w:val="24"/>
        </w:rPr>
        <w:lastRenderedPageBreak/>
        <w:t>"We have had the social media platforms launched now quite a few years ago, but I don't think at the stage when they were launched that a human rights due impact assessment was actually done."</w:t>
      </w:r>
    </w:p>
    <w:p w14:paraId="2FC25B2F" w14:textId="77777777" w:rsidR="001C159B" w:rsidRDefault="00953B70">
      <w:pPr>
        <w:spacing w:after="240"/>
        <w:ind w:left="720"/>
      </w:pPr>
      <w:r>
        <w:rPr>
          <w:color w:val="888888"/>
          <w:sz w:val="20"/>
          <w:szCs w:val="20"/>
        </w:rPr>
        <w:t>— Volker Türk, UN High Commissioner for Human Rights, December 2025.</w:t>
      </w:r>
    </w:p>
    <w:p w14:paraId="4E30E274" w14:textId="77777777" w:rsidR="001C159B" w:rsidRDefault="00953B70">
      <w:pPr>
        <w:spacing w:after="180" w:line="320" w:lineRule="auto"/>
        <w:jc w:val="both"/>
      </w:pPr>
      <w:r>
        <w:t>Furthermore: no corporation has a First Amendment right to psychologically manipulate a child without the child's knowledge or consent. The First Amendment was designed to protect individuals from government censorship of their expression. It was not designed to protect corporations from accountability for engineering compulsive behavior in minors. Courts have never held, and should never hold, that the constitutional right to free expression includes the right to deploy behavioral modification technology a</w:t>
      </w:r>
      <w:r>
        <w:t>gainst children in pursuit of advertising revenue.</w:t>
      </w:r>
    </w:p>
    <w:p w14:paraId="446C67D0" w14:textId="77777777" w:rsidR="001C159B" w:rsidRDefault="001C159B">
      <w:pPr>
        <w:spacing w:after="60"/>
      </w:pPr>
    </w:p>
    <w:p w14:paraId="0DD77114" w14:textId="77777777" w:rsidR="001C159B" w:rsidRDefault="00953B70">
      <w:pPr>
        <w:spacing w:after="180" w:line="320" w:lineRule="auto"/>
        <w:jc w:val="both"/>
      </w:pPr>
      <w:r>
        <w:t>The reframe is legally precise: legislation targeting BMS technology does not restrict what can be said. It restricts how a machine may intervene in the relationship between a speaker and a listener. That restriction is not only constitutionally permissible — it is constitutionally required, when the machine's intervention is causing the deaths of children.</w:t>
      </w:r>
    </w:p>
    <w:p w14:paraId="1D19CFEE" w14:textId="77777777" w:rsidR="001C159B" w:rsidRDefault="00953B70">
      <w:r>
        <w:br w:type="page"/>
      </w:r>
    </w:p>
    <w:p w14:paraId="024A91C4" w14:textId="77777777" w:rsidR="001C159B" w:rsidRDefault="00953B70">
      <w:pPr>
        <w:pStyle w:val="Heading1"/>
      </w:pPr>
      <w:r>
        <w:lastRenderedPageBreak/>
        <w:t>VI. The Solution</w:t>
      </w:r>
    </w:p>
    <w:p w14:paraId="01C6B771" w14:textId="77777777" w:rsidR="001C159B" w:rsidRDefault="00953B70">
      <w:pPr>
        <w:pStyle w:val="Heading2"/>
      </w:pPr>
      <w:r>
        <w:t>What Must Replace the Machine</w:t>
      </w:r>
    </w:p>
    <w:p w14:paraId="3F78161C" w14:textId="77777777" w:rsidR="001C159B" w:rsidRDefault="001C159B">
      <w:pPr>
        <w:pBdr>
          <w:bottom w:val="single" w:sz="4" w:space="1" w:color="1A3A5C"/>
        </w:pBdr>
        <w:spacing w:before="240" w:after="240"/>
      </w:pPr>
    </w:p>
    <w:p w14:paraId="7CF51983" w14:textId="77777777" w:rsidR="001C159B" w:rsidRDefault="001C159B">
      <w:pPr>
        <w:spacing w:after="60"/>
      </w:pPr>
    </w:p>
    <w:p w14:paraId="61E0BDFC" w14:textId="77777777" w:rsidR="001C159B" w:rsidRDefault="00953B70">
      <w:pPr>
        <w:spacing w:after="180" w:line="320" w:lineRule="auto"/>
        <w:jc w:val="both"/>
      </w:pPr>
      <w:r>
        <w:t>A complaint without a solution is an expression of grief. This document is not a grief document. It is a case, and a case requires a remedy. The remedy proposed here is built on a single principle: the technology that serves human connection should serve human beings — not serve human beings to advertisers.</w:t>
      </w:r>
    </w:p>
    <w:p w14:paraId="05E54F15" w14:textId="77777777" w:rsidR="001C159B" w:rsidRDefault="001C159B">
      <w:pPr>
        <w:spacing w:after="60"/>
      </w:pPr>
    </w:p>
    <w:p w14:paraId="491786A2" w14:textId="77777777" w:rsidR="001C159B" w:rsidRDefault="00953B70">
      <w:pPr>
        <w:spacing w:after="180" w:line="320" w:lineRule="auto"/>
        <w:jc w:val="both"/>
      </w:pPr>
      <w:r>
        <w:t>The solution is not the elimination of social platforms. People need connection. Community. The ability to share their lives, their creativity, their grief, their joy. These are legitimate and profound human needs, and online platforms have genuinely served them. The solution is the elimination of the machine inside the machine — the BMS layer that takes those legitimate human interactions and converts them into a behavioral modification apparatus.</w:t>
      </w:r>
    </w:p>
    <w:p w14:paraId="2694E2EC" w14:textId="77777777" w:rsidR="001C159B" w:rsidRDefault="00953B70">
      <w:pPr>
        <w:pStyle w:val="Heading2"/>
      </w:pPr>
      <w:r>
        <w:t>What Exists Already — and Works</w:t>
      </w:r>
    </w:p>
    <w:p w14:paraId="38D24B0E" w14:textId="77777777" w:rsidR="001C159B" w:rsidRDefault="001C159B">
      <w:pPr>
        <w:spacing w:after="60"/>
      </w:pPr>
    </w:p>
    <w:p w14:paraId="76963153" w14:textId="77777777" w:rsidR="001C159B" w:rsidRDefault="00953B70">
      <w:pPr>
        <w:spacing w:after="180" w:line="320" w:lineRule="auto"/>
        <w:jc w:val="both"/>
      </w:pPr>
      <w:r>
        <w:t>It is important to state clearly that the alternatives are not theoretical. They exist, they function, and they serve human connection without behavioral manipulation. The question is not whether life after BMS is possible. The question is whether we will require it.</w:t>
      </w:r>
    </w:p>
    <w:p w14:paraId="7AEF23CD" w14:textId="77777777" w:rsidR="001C159B" w:rsidRDefault="001C159B">
      <w:pPr>
        <w:spacing w:after="40"/>
      </w:pPr>
    </w:p>
    <w:p w14:paraId="433D69FB" w14:textId="77777777" w:rsidR="001C159B" w:rsidRDefault="00953B70">
      <w:pPr>
        <w:pStyle w:val="ListParagraph"/>
        <w:numPr>
          <w:ilvl w:val="0"/>
          <w:numId w:val="2"/>
        </w:numPr>
        <w:spacing w:before="60" w:after="60" w:line="300" w:lineRule="auto"/>
      </w:pPr>
      <w:r>
        <w:t>Chronological feeds display content from accounts a user has chosen to follow, in the order it was posted. This is how social media worked before BMS optimization. It worked. People connected. Content spread. Communities formed. The only thing it did not do was maximize time-on-platform at the expense of user wellbeing.</w:t>
      </w:r>
    </w:p>
    <w:p w14:paraId="26179B6D" w14:textId="77777777" w:rsidR="001C159B" w:rsidRDefault="00953B70">
      <w:pPr>
        <w:pStyle w:val="ListParagraph"/>
        <w:numPr>
          <w:ilvl w:val="0"/>
          <w:numId w:val="2"/>
        </w:numPr>
        <w:spacing w:before="60" w:after="60" w:line="300" w:lineRule="auto"/>
      </w:pPr>
      <w:r>
        <w:t xml:space="preserve">User-controlled filters allow individuals to define the rules by which they see content. The algorithm works for the user — transparently, </w:t>
      </w:r>
      <w:proofErr w:type="spellStart"/>
      <w:r>
        <w:t>auditably</w:t>
      </w:r>
      <w:proofErr w:type="spellEnd"/>
      <w:r>
        <w:t>, adjustably — rather than operating invisibly against the user's interests. Several platforms have experimented with this. It is viable.</w:t>
      </w:r>
    </w:p>
    <w:p w14:paraId="72B264E2" w14:textId="77777777" w:rsidR="001C159B" w:rsidRDefault="00953B70">
      <w:pPr>
        <w:pStyle w:val="ListParagraph"/>
        <w:numPr>
          <w:ilvl w:val="0"/>
          <w:numId w:val="2"/>
        </w:numPr>
        <w:spacing w:before="60" w:after="60" w:line="300" w:lineRule="auto"/>
      </w:pPr>
      <w:r>
        <w:t>Decentralized platforms such as Mastodon operate without a central corporate owner, without advertising revenue, and without BMS optimization. Users choose what they see. No machine decides what emotional state to put them in. These platforms exist and function at scale.</w:t>
      </w:r>
    </w:p>
    <w:p w14:paraId="40D52C76" w14:textId="77777777" w:rsidR="001C159B" w:rsidRDefault="00953B70">
      <w:pPr>
        <w:pStyle w:val="ListParagraph"/>
        <w:numPr>
          <w:ilvl w:val="0"/>
          <w:numId w:val="2"/>
        </w:numPr>
        <w:spacing w:before="60" w:after="60" w:line="300" w:lineRule="auto"/>
      </w:pPr>
      <w:r>
        <w:t xml:space="preserve">Statutory duty of care — modeled on pharmaceutical regulation — requires platforms to demonstrate that their systems produce positive outcomes for users before they are permitted to operate. The burden of proof shifts from the public (prove that it harms us) </w:t>
      </w:r>
      <w:r>
        <w:lastRenderedPageBreak/>
        <w:t>to the platform (prove that it doesn't). This inversion is the most powerful structural reform available.</w:t>
      </w:r>
    </w:p>
    <w:p w14:paraId="4D17762B" w14:textId="77777777" w:rsidR="001C159B" w:rsidRDefault="00953B70">
      <w:pPr>
        <w:pStyle w:val="ListParagraph"/>
        <w:numPr>
          <w:ilvl w:val="0"/>
          <w:numId w:val="2"/>
        </w:numPr>
        <w:spacing w:before="60" w:after="60" w:line="300" w:lineRule="auto"/>
      </w:pPr>
      <w:r>
        <w:t>Mandatory algorithmic auditing by independent third parties — modeled on financial auditing — provides ongoing public accountability for what BMS systems are doing and what they are optimizing for. Sunlight as disinfectant, enforced by law.</w:t>
      </w:r>
    </w:p>
    <w:p w14:paraId="181D3E85" w14:textId="77777777" w:rsidR="001C159B" w:rsidRDefault="00953B70">
      <w:pPr>
        <w:pStyle w:val="Heading2"/>
      </w:pPr>
      <w:r>
        <w:t>The Legislative Demand</w:t>
      </w:r>
    </w:p>
    <w:p w14:paraId="34F42133" w14:textId="77777777" w:rsidR="001C159B" w:rsidRDefault="001C159B">
      <w:pPr>
        <w:spacing w:after="60"/>
      </w:pPr>
    </w:p>
    <w:p w14:paraId="14AA73CD" w14:textId="77777777" w:rsidR="001C159B" w:rsidRDefault="00953B70">
      <w:pPr>
        <w:spacing w:after="180" w:line="320" w:lineRule="auto"/>
        <w:jc w:val="both"/>
      </w:pPr>
      <w:r>
        <w:t>This document calls for the following legislative actions, directed at every jurisdiction with the authority to implement them:</w:t>
      </w:r>
    </w:p>
    <w:p w14:paraId="6A2943E1" w14:textId="77777777" w:rsidR="001C159B" w:rsidRDefault="001C159B">
      <w:pPr>
        <w:spacing w:after="40"/>
      </w:pPr>
    </w:p>
    <w:p w14:paraId="4C1E08B9" w14:textId="77777777" w:rsidR="001C159B" w:rsidRDefault="00953B70">
      <w:pPr>
        <w:pStyle w:val="ListParagraph"/>
        <w:numPr>
          <w:ilvl w:val="0"/>
          <w:numId w:val="3"/>
        </w:numPr>
        <w:spacing w:before="60" w:after="120" w:line="300" w:lineRule="auto"/>
      </w:pPr>
      <w:r>
        <w:t>Enact a statutory prohibition on Behavioral Manipulation Systems as defined in Section I of this document, operating on users who have not provided explicit, informed, and revocable consent — with that consent being unavailable to anyone under the age of 18.</w:t>
      </w:r>
    </w:p>
    <w:p w14:paraId="37416FF5" w14:textId="77777777" w:rsidR="001C159B" w:rsidRDefault="00953B70">
      <w:pPr>
        <w:pStyle w:val="ListParagraph"/>
        <w:numPr>
          <w:ilvl w:val="0"/>
          <w:numId w:val="3"/>
        </w:numPr>
        <w:spacing w:before="60" w:after="120" w:line="300" w:lineRule="auto"/>
      </w:pPr>
      <w:r>
        <w:t>Require all social media platforms to offer a chronological, non-algorithmic feed as the default option for all users, with BMS-driven feeds available only as an opt-in for adults who have been provided a plain-language explanation of how such systems operate.</w:t>
      </w:r>
    </w:p>
    <w:p w14:paraId="6470E02B" w14:textId="77777777" w:rsidR="001C159B" w:rsidRDefault="00953B70">
      <w:pPr>
        <w:pStyle w:val="ListParagraph"/>
        <w:numPr>
          <w:ilvl w:val="0"/>
          <w:numId w:val="3"/>
        </w:numPr>
        <w:spacing w:before="60" w:after="120" w:line="300" w:lineRule="auto"/>
      </w:pPr>
      <w:r>
        <w:t>Establish a statutory duty of care for social media platforms, modeled on product liability law, requiring platforms to demonstrate that their systems do not cause foreseeable harm to users — with specific heightened standards for users under 18.</w:t>
      </w:r>
    </w:p>
    <w:p w14:paraId="5954CD7A" w14:textId="77777777" w:rsidR="001C159B" w:rsidRDefault="00953B70">
      <w:pPr>
        <w:pStyle w:val="ListParagraph"/>
        <w:numPr>
          <w:ilvl w:val="0"/>
          <w:numId w:val="3"/>
        </w:numPr>
        <w:spacing w:before="60" w:after="120" w:line="300" w:lineRule="auto"/>
      </w:pPr>
      <w:r>
        <w:t>Mandate independent algorithmic auditing of all BMS systems operating in the jurisdiction, with public reporting of findings on no less than an annual basis.</w:t>
      </w:r>
    </w:p>
    <w:p w14:paraId="255BA4D4" w14:textId="77777777" w:rsidR="001C159B" w:rsidRDefault="00953B70">
      <w:pPr>
        <w:pStyle w:val="ListParagraph"/>
        <w:numPr>
          <w:ilvl w:val="0"/>
          <w:numId w:val="3"/>
        </w:numPr>
        <w:spacing w:before="60" w:after="120" w:line="300" w:lineRule="auto"/>
      </w:pPr>
      <w:r>
        <w:t>Remove Section 230 immunity for harms caused by BMS systems specifically — distinguishing between platform liability for user-generated content (which Section 230 appropriately limits) and platform liability for the algorithmic amplification decisions made by the platform's own systems (which Section 230 should not protect).</w:t>
      </w:r>
      <w:r>
        <w:rPr>
          <w:color w:val="1A3A5C"/>
          <w:sz w:val="16"/>
          <w:szCs w:val="16"/>
          <w:vertAlign w:val="superscript"/>
        </w:rPr>
        <w:t>[24]</w:t>
      </w:r>
    </w:p>
    <w:p w14:paraId="47CF14E2" w14:textId="77777777" w:rsidR="001C159B" w:rsidRDefault="00953B70">
      <w:pPr>
        <w:pStyle w:val="ListParagraph"/>
        <w:numPr>
          <w:ilvl w:val="0"/>
          <w:numId w:val="3"/>
        </w:numPr>
        <w:spacing w:before="60" w:after="120" w:line="300" w:lineRule="auto"/>
      </w:pPr>
      <w:r>
        <w:t>Establish an international treaty framework for BMS regulation, recognizing that behavioral manipulation is a global harm requiring coordinated global response.</w:t>
      </w:r>
    </w:p>
    <w:p w14:paraId="6E6100F5" w14:textId="77777777" w:rsidR="001C159B" w:rsidRDefault="00953B70">
      <w:pPr>
        <w:pStyle w:val="Heading2"/>
      </w:pPr>
      <w:r>
        <w:t>The Hoffman Lenses Extension</w:t>
      </w:r>
    </w:p>
    <w:p w14:paraId="1A6EB58F" w14:textId="77777777" w:rsidR="001C159B" w:rsidRDefault="001C159B">
      <w:pPr>
        <w:spacing w:after="60"/>
      </w:pPr>
    </w:p>
    <w:p w14:paraId="243800D9" w14:textId="77777777" w:rsidR="001C159B" w:rsidRDefault="00953B70">
      <w:pPr>
        <w:spacing w:after="180" w:line="320" w:lineRule="auto"/>
        <w:jc w:val="both"/>
      </w:pPr>
      <w:r>
        <w:t>Alongside this document, the Hoffman Lenses Initiative is releasing an open-source browser extension designed to make Behavioral Manipulation Systems visible to the people they operate on. The extension works across all major browsers and all major social media platforms. It overlays real-time annotation on social media feeds, showing users — as they scroll — what the system beneath the interface is doing.</w:t>
      </w:r>
    </w:p>
    <w:p w14:paraId="13854CC4" w14:textId="77777777" w:rsidR="001C159B" w:rsidRDefault="001C159B">
      <w:pPr>
        <w:spacing w:after="60"/>
      </w:pPr>
    </w:p>
    <w:p w14:paraId="7BDEBD10" w14:textId="77777777" w:rsidR="001C159B" w:rsidRDefault="00953B70">
      <w:pPr>
        <w:spacing w:after="180" w:line="320" w:lineRule="auto"/>
        <w:jc w:val="both"/>
      </w:pPr>
      <w:r>
        <w:lastRenderedPageBreak/>
        <w:t>It annotates post age versus feed position, exposing non-chronological manipulation. It tracks the ratio of content from accounts the user chose to follow against content the algorithm inserted. It identifies engagement triggers and emotional escalation patterns. It maintains a running record of session duration and content type. It provides, in plain language, a real-time translation of the machine's behavior.</w:t>
      </w:r>
    </w:p>
    <w:p w14:paraId="2B08020E" w14:textId="77777777" w:rsidR="001C159B" w:rsidRDefault="001C159B">
      <w:pPr>
        <w:spacing w:after="60"/>
      </w:pPr>
    </w:p>
    <w:p w14:paraId="6D4394A5" w14:textId="77777777" w:rsidR="001C159B" w:rsidRDefault="00953B70">
      <w:pPr>
        <w:spacing w:after="180" w:line="320" w:lineRule="auto"/>
        <w:jc w:val="both"/>
      </w:pPr>
      <w:r>
        <w:t>The extension is open source. This is not a secondary feature — it is the strategic core. Open source means it cannot be acquired and suppressed. It cannot be sued into silence without the lawsuit proving every argument in this document. It can be forked, translated, improved, and maintained by developers worldwide, permanently, regardless of what any platform or government does in response. Once it is in the world, it belongs to the world.</w:t>
      </w:r>
    </w:p>
    <w:p w14:paraId="54AA7BAC" w14:textId="77777777" w:rsidR="001C159B" w:rsidRDefault="001C159B">
      <w:pPr>
        <w:spacing w:after="60"/>
      </w:pPr>
    </w:p>
    <w:p w14:paraId="2B574788" w14:textId="77777777" w:rsidR="001C159B" w:rsidRDefault="00953B70">
      <w:pPr>
        <w:spacing w:after="180" w:line="320" w:lineRule="auto"/>
        <w:jc w:val="both"/>
      </w:pPr>
      <w:r>
        <w:t xml:space="preserve">The name — Hoffman Lenses — references the glasses in John Carpenter's 1988 film They Live, which allowed the wearer to see the hidden messages embedded in ordinary reality. The metaphor is precise. Once you see what the machine is doing to you, you cannot unsee it. The extension does not tell you what to think about social media. It shows you what social media is doing to </w:t>
      </w:r>
      <w:proofErr w:type="gramStart"/>
      <w:r>
        <w:t>you, and</w:t>
      </w:r>
      <w:proofErr w:type="gramEnd"/>
      <w:r>
        <w:t xml:space="preserve"> trusts you to think for yourself.</w:t>
      </w:r>
    </w:p>
    <w:p w14:paraId="4E600246" w14:textId="77777777" w:rsidR="001C159B" w:rsidRDefault="001C159B">
      <w:pPr>
        <w:spacing w:after="60"/>
      </w:pPr>
    </w:p>
    <w:p w14:paraId="54441769" w14:textId="77777777" w:rsidR="001C159B" w:rsidRDefault="00953B70">
      <w:pPr>
        <w:spacing w:after="180" w:line="320" w:lineRule="auto"/>
        <w:jc w:val="both"/>
      </w:pPr>
      <w:r>
        <w:t>Download, contribute, and fork at: hoffmanlenses.org</w:t>
      </w:r>
    </w:p>
    <w:p w14:paraId="53430B22" w14:textId="77777777" w:rsidR="001C159B" w:rsidRDefault="00953B70">
      <w:r>
        <w:br w:type="page"/>
      </w:r>
    </w:p>
    <w:p w14:paraId="4E0EF815" w14:textId="77777777" w:rsidR="001C159B" w:rsidRDefault="00953B70">
      <w:pPr>
        <w:pStyle w:val="Heading1"/>
      </w:pPr>
      <w:r>
        <w:lastRenderedPageBreak/>
        <w:t>VII. Calls to Action</w:t>
      </w:r>
    </w:p>
    <w:p w14:paraId="2F502A93" w14:textId="77777777" w:rsidR="001C159B" w:rsidRDefault="00953B70">
      <w:pPr>
        <w:pStyle w:val="Heading2"/>
      </w:pPr>
      <w:r>
        <w:t>For Legislators</w:t>
      </w:r>
    </w:p>
    <w:p w14:paraId="317E274A" w14:textId="77777777" w:rsidR="001C159B" w:rsidRDefault="001C159B">
      <w:pPr>
        <w:pBdr>
          <w:bottom w:val="single" w:sz="4" w:space="1" w:color="1A3A5C"/>
        </w:pBdr>
        <w:spacing w:before="240" w:after="240"/>
      </w:pPr>
    </w:p>
    <w:p w14:paraId="4FB60C36" w14:textId="77777777" w:rsidR="001C159B" w:rsidRDefault="001C159B">
      <w:pPr>
        <w:spacing w:after="60"/>
      </w:pPr>
    </w:p>
    <w:p w14:paraId="15FF54A7" w14:textId="77777777" w:rsidR="001C159B" w:rsidRDefault="00953B70">
      <w:pPr>
        <w:spacing w:after="180" w:line="320" w:lineRule="auto"/>
        <w:jc w:val="both"/>
      </w:pPr>
      <w:r>
        <w:t>The legislative landscape is shifting. As of early 2026, eight U.S. states have enacted laws restricting minors' access to social media platforms.</w:t>
      </w:r>
      <w:r>
        <w:rPr>
          <w:color w:val="1A3A5C"/>
          <w:sz w:val="16"/>
          <w:szCs w:val="16"/>
          <w:vertAlign w:val="superscript"/>
        </w:rPr>
        <w:t>[21]</w:t>
      </w:r>
      <w:r>
        <w:t xml:space="preserve"> Australia has enacted a nationwide ban on social media for users under 16.</w:t>
      </w:r>
      <w:r>
        <w:rPr>
          <w:color w:val="1A3A5C"/>
          <w:sz w:val="16"/>
          <w:szCs w:val="16"/>
          <w:vertAlign w:val="superscript"/>
        </w:rPr>
        <w:t>[14]</w:t>
      </w:r>
      <w:r>
        <w:t xml:space="preserve"> France's National Assembly approved legislation in January 2026 barring children under 15.</w:t>
      </w:r>
      <w:r>
        <w:rPr>
          <w:color w:val="1A3A5C"/>
          <w:sz w:val="16"/>
          <w:szCs w:val="16"/>
          <w:vertAlign w:val="superscript"/>
        </w:rPr>
        <w:t>[25]</w:t>
      </w:r>
      <w:r>
        <w:t xml:space="preserve"> Norway, Malaysia, and Indonesia are advancing similar measures. The momentum is real.</w:t>
      </w:r>
    </w:p>
    <w:p w14:paraId="7F5F46C2" w14:textId="77777777" w:rsidR="001C159B" w:rsidRDefault="001C159B">
      <w:pPr>
        <w:spacing w:after="60"/>
      </w:pPr>
    </w:p>
    <w:p w14:paraId="052A743F" w14:textId="77777777" w:rsidR="001C159B" w:rsidRDefault="00953B70">
      <w:pPr>
        <w:spacing w:after="180" w:line="320" w:lineRule="auto"/>
        <w:jc w:val="both"/>
      </w:pPr>
      <w:r>
        <w:t>But most of these laws have targeted platform access rather than the BMS technology itself — and have therefore faced First Amendment challenges that, in the United States, have blocked enforcement in most jurisdictions. The reframe this document proposes — targeting the delivery mechanism rather than the content, targeting the manipulation system rather than the platform — offers a constitutionally sounder path.</w:t>
      </w:r>
    </w:p>
    <w:p w14:paraId="48BA3A6D" w14:textId="77777777" w:rsidR="001C159B" w:rsidRDefault="001C159B">
      <w:pPr>
        <w:spacing w:after="60"/>
      </w:pPr>
    </w:p>
    <w:p w14:paraId="2B604183" w14:textId="77777777" w:rsidR="001C159B" w:rsidRDefault="00953B70">
      <w:pPr>
        <w:spacing w:after="180" w:line="320" w:lineRule="auto"/>
        <w:jc w:val="both"/>
      </w:pPr>
      <w:r>
        <w:t>We call on legislators at every level of government to:</w:t>
      </w:r>
    </w:p>
    <w:p w14:paraId="26BE173B" w14:textId="77777777" w:rsidR="001C159B" w:rsidRDefault="001C159B">
      <w:pPr>
        <w:spacing w:after="40"/>
      </w:pPr>
    </w:p>
    <w:p w14:paraId="658E07B3" w14:textId="77777777" w:rsidR="001C159B" w:rsidRDefault="00953B70">
      <w:pPr>
        <w:pStyle w:val="ListParagraph"/>
        <w:numPr>
          <w:ilvl w:val="0"/>
          <w:numId w:val="2"/>
        </w:numPr>
        <w:spacing w:before="60" w:after="60" w:line="300" w:lineRule="auto"/>
      </w:pPr>
      <w:r>
        <w:t>Read and enter this document into the legislative record of any proceeding concerning social media, platform liability, or children's online safety.</w:t>
      </w:r>
    </w:p>
    <w:p w14:paraId="14CA52FE" w14:textId="77777777" w:rsidR="001C159B" w:rsidRDefault="00953B70">
      <w:pPr>
        <w:pStyle w:val="ListParagraph"/>
        <w:numPr>
          <w:ilvl w:val="0"/>
          <w:numId w:val="2"/>
        </w:numPr>
        <w:spacing w:before="60" w:after="60" w:line="300" w:lineRule="auto"/>
      </w:pPr>
      <w:r>
        <w:t>Adopt the definition of Behavioral Manipulation Systems provided in Section I as the basis for targeted legislation, replacing broad platform access restrictions that cannot survive First Amendment scrutiny.</w:t>
      </w:r>
    </w:p>
    <w:p w14:paraId="30DEA281" w14:textId="77777777" w:rsidR="001C159B" w:rsidRDefault="00953B70">
      <w:pPr>
        <w:pStyle w:val="ListParagraph"/>
        <w:numPr>
          <w:ilvl w:val="0"/>
          <w:numId w:val="2"/>
        </w:numPr>
        <w:spacing w:before="60" w:after="60" w:line="300" w:lineRule="auto"/>
      </w:pPr>
      <w:r>
        <w:t>Introduce the six legislative demands outlined in Section VI, adapted as appropriate to your jurisdiction.</w:t>
      </w:r>
    </w:p>
    <w:p w14:paraId="680D0C99" w14:textId="77777777" w:rsidR="001C159B" w:rsidRDefault="00953B70">
      <w:pPr>
        <w:pStyle w:val="ListParagraph"/>
        <w:numPr>
          <w:ilvl w:val="0"/>
          <w:numId w:val="2"/>
        </w:numPr>
        <w:spacing w:before="60" w:after="60" w:line="300" w:lineRule="auto"/>
      </w:pPr>
      <w:r>
        <w:t>Summon platform executives to account — not for an apology performance, but for a technical demonstration of how their BMS systems make decisions, what they optimize for, and what internal evidence of harm they possess and have not disclosed.</w:t>
      </w:r>
    </w:p>
    <w:p w14:paraId="57A92C56" w14:textId="77777777" w:rsidR="001C159B" w:rsidRDefault="00953B70">
      <w:pPr>
        <w:pStyle w:val="ListParagraph"/>
        <w:numPr>
          <w:ilvl w:val="0"/>
          <w:numId w:val="2"/>
        </w:numPr>
        <w:spacing w:before="60" w:after="60" w:line="300" w:lineRule="auto"/>
      </w:pPr>
      <w:r>
        <w:t>Investigate the gap between what platforms have told legislators and what their internal documents show. That gap is, in every documented case, enormous.</w:t>
      </w:r>
    </w:p>
    <w:p w14:paraId="1016C885" w14:textId="77777777" w:rsidR="001C159B" w:rsidRDefault="00953B70">
      <w:pPr>
        <w:pStyle w:val="Heading2"/>
      </w:pPr>
      <w:r>
        <w:t>For Journalists</w:t>
      </w:r>
    </w:p>
    <w:p w14:paraId="551751A9" w14:textId="77777777" w:rsidR="001C159B" w:rsidRDefault="001C159B">
      <w:pPr>
        <w:spacing w:after="60"/>
      </w:pPr>
    </w:p>
    <w:p w14:paraId="7AA494D6" w14:textId="77777777" w:rsidR="001C159B" w:rsidRDefault="00953B70">
      <w:pPr>
        <w:spacing w:after="180" w:line="320" w:lineRule="auto"/>
        <w:jc w:val="both"/>
      </w:pPr>
      <w:r>
        <w:t xml:space="preserve">The story of algorithmic harm has been reported. The Facebook Papers were published. The Molly Russell inquest was covered. The Senate hearings were broadcast. And yet the platforms continue </w:t>
      </w:r>
      <w:r>
        <w:lastRenderedPageBreak/>
        <w:t>operating unchanged, because coverage without consequence is the ecosystem in which they thrive.</w:t>
      </w:r>
    </w:p>
    <w:p w14:paraId="16EECAC8" w14:textId="77777777" w:rsidR="001C159B" w:rsidRDefault="001C159B">
      <w:pPr>
        <w:spacing w:after="60"/>
      </w:pPr>
    </w:p>
    <w:p w14:paraId="61E62A01" w14:textId="77777777" w:rsidR="001C159B" w:rsidRDefault="00953B70">
      <w:pPr>
        <w:spacing w:after="180" w:line="320" w:lineRule="auto"/>
        <w:jc w:val="both"/>
      </w:pPr>
      <w:r>
        <w:t>We call on journalists to:</w:t>
      </w:r>
    </w:p>
    <w:p w14:paraId="55E64FEA" w14:textId="77777777" w:rsidR="001C159B" w:rsidRDefault="001C159B">
      <w:pPr>
        <w:spacing w:after="40"/>
      </w:pPr>
    </w:p>
    <w:p w14:paraId="7F949EE4" w14:textId="77777777" w:rsidR="001C159B" w:rsidRDefault="00953B70">
      <w:pPr>
        <w:pStyle w:val="ListParagraph"/>
        <w:numPr>
          <w:ilvl w:val="0"/>
          <w:numId w:val="2"/>
        </w:numPr>
        <w:spacing w:before="60" w:after="60" w:line="300" w:lineRule="auto"/>
      </w:pPr>
      <w:r>
        <w:t>Contact the families named in this document's dedication, and the hundreds of families on the remembrance list at hoffmanlenses.org/remembrance. Their stories deserve sustained attention, not a single news cycle.</w:t>
      </w:r>
    </w:p>
    <w:p w14:paraId="03A09DB3" w14:textId="77777777" w:rsidR="001C159B" w:rsidRDefault="00953B70">
      <w:pPr>
        <w:pStyle w:val="ListParagraph"/>
        <w:numPr>
          <w:ilvl w:val="0"/>
          <w:numId w:val="2"/>
        </w:numPr>
        <w:spacing w:before="60" w:after="60" w:line="300" w:lineRule="auto"/>
      </w:pPr>
      <w:r>
        <w:t>Investigate the gap between platform commitments and platform behavior — specifically, the eight-year gap between Molly Russell's death and the August 2025 finding that 97 percent of harmful content recommendations remain unchanged.</w:t>
      </w:r>
      <w:r>
        <w:rPr>
          <w:color w:val="1A3A5C"/>
          <w:sz w:val="16"/>
          <w:szCs w:val="16"/>
          <w:vertAlign w:val="superscript"/>
        </w:rPr>
        <w:t>[3][4]</w:t>
      </w:r>
    </w:p>
    <w:p w14:paraId="43CE7BB9" w14:textId="77777777" w:rsidR="001C159B" w:rsidRDefault="00953B70">
      <w:pPr>
        <w:pStyle w:val="ListParagraph"/>
        <w:numPr>
          <w:ilvl w:val="0"/>
          <w:numId w:val="2"/>
        </w:numPr>
        <w:spacing w:before="60" w:after="60" w:line="300" w:lineRule="auto"/>
      </w:pPr>
      <w:r>
        <w:t>Report on the California trial that opened in February 2026, in which Meta and Google are fighting claims that their platforms deliberately addicted and harmed children. TikTok and Snap settled. Ask what they settled to avoid saying in court.</w:t>
      </w:r>
      <w:r>
        <w:rPr>
          <w:color w:val="1A3A5C"/>
          <w:sz w:val="16"/>
          <w:szCs w:val="16"/>
          <w:vertAlign w:val="superscript"/>
        </w:rPr>
        <w:t>[22]</w:t>
      </w:r>
    </w:p>
    <w:p w14:paraId="636D3BAD" w14:textId="77777777" w:rsidR="001C159B" w:rsidRDefault="00953B70">
      <w:pPr>
        <w:pStyle w:val="ListParagraph"/>
        <w:numPr>
          <w:ilvl w:val="0"/>
          <w:numId w:val="2"/>
        </w:numPr>
        <w:spacing w:before="60" w:after="60" w:line="300" w:lineRule="auto"/>
      </w:pPr>
      <w:r>
        <w:t>Examine the lobbying expenditures of major platforms against child protection legislation, and the revolving door between platform policy teams and the regulatory agencies meant to oversee them.</w:t>
      </w:r>
    </w:p>
    <w:p w14:paraId="70974305" w14:textId="77777777" w:rsidR="001C159B" w:rsidRDefault="00953B70">
      <w:pPr>
        <w:pStyle w:val="ListParagraph"/>
        <w:numPr>
          <w:ilvl w:val="0"/>
          <w:numId w:val="2"/>
        </w:numPr>
        <w:spacing w:before="60" w:after="60" w:line="300" w:lineRule="auto"/>
      </w:pPr>
      <w:r>
        <w:t>Download and install the Hoffman Lenses extension. Write about what you see.</w:t>
      </w:r>
    </w:p>
    <w:p w14:paraId="75F31B96" w14:textId="77777777" w:rsidR="001C159B" w:rsidRDefault="00953B70">
      <w:pPr>
        <w:pStyle w:val="Heading2"/>
      </w:pPr>
      <w:r>
        <w:t>For the Public</w:t>
      </w:r>
    </w:p>
    <w:p w14:paraId="0A76449A" w14:textId="77777777" w:rsidR="001C159B" w:rsidRDefault="001C159B">
      <w:pPr>
        <w:spacing w:after="60"/>
      </w:pPr>
    </w:p>
    <w:p w14:paraId="76328C34" w14:textId="77777777" w:rsidR="001C159B" w:rsidRDefault="00953B70">
      <w:pPr>
        <w:spacing w:after="180" w:line="320" w:lineRule="auto"/>
        <w:jc w:val="both"/>
      </w:pPr>
      <w:r>
        <w:t>You are the product. Your attention, your emotional responses, your psychological vulnerabilities — these are what the platforms sell. Every minute you spend in an algorithmically curated feed is a minute the machine spends learning how to keep you there longer. You are not the customer. You are the inventory.</w:t>
      </w:r>
    </w:p>
    <w:p w14:paraId="0C3992F1" w14:textId="77777777" w:rsidR="001C159B" w:rsidRDefault="001C159B">
      <w:pPr>
        <w:spacing w:after="60"/>
      </w:pPr>
    </w:p>
    <w:p w14:paraId="17C6D855" w14:textId="77777777" w:rsidR="001C159B" w:rsidRDefault="00953B70">
      <w:pPr>
        <w:spacing w:after="180" w:line="320" w:lineRule="auto"/>
        <w:jc w:val="both"/>
      </w:pPr>
      <w:r>
        <w:t>We are not asking you to leave the internet. We are not asking you to abandon your communities, your connections, your creative lives online. We are asking you to see the machine — and to demand that it be taken apart.</w:t>
      </w:r>
    </w:p>
    <w:p w14:paraId="4265F1DF" w14:textId="77777777" w:rsidR="001C159B" w:rsidRDefault="001C159B">
      <w:pPr>
        <w:spacing w:after="40"/>
      </w:pPr>
    </w:p>
    <w:p w14:paraId="5BFCCC4E" w14:textId="77777777" w:rsidR="001C159B" w:rsidRDefault="00953B70">
      <w:pPr>
        <w:pStyle w:val="ListParagraph"/>
        <w:numPr>
          <w:ilvl w:val="0"/>
          <w:numId w:val="2"/>
        </w:numPr>
        <w:spacing w:before="60" w:after="60" w:line="300" w:lineRule="auto"/>
      </w:pPr>
      <w:r>
        <w:t>Install the Hoffman Lenses browser extension at hoffmanlenses.org. Use it for one week. Then decide what you think.</w:t>
      </w:r>
    </w:p>
    <w:p w14:paraId="0C36B371" w14:textId="77777777" w:rsidR="001C159B" w:rsidRDefault="00953B70">
      <w:pPr>
        <w:pStyle w:val="ListParagraph"/>
        <w:numPr>
          <w:ilvl w:val="0"/>
          <w:numId w:val="2"/>
        </w:numPr>
        <w:spacing w:before="60" w:after="60" w:line="300" w:lineRule="auto"/>
      </w:pPr>
      <w:r>
        <w:t>Switch your social media feeds to chronological order where the option is available. Most platforms offer this option, buried in settings, because they do not want you to use it.</w:t>
      </w:r>
    </w:p>
    <w:p w14:paraId="298EA721" w14:textId="77777777" w:rsidR="001C159B" w:rsidRDefault="00953B70">
      <w:pPr>
        <w:pStyle w:val="ListParagraph"/>
        <w:numPr>
          <w:ilvl w:val="0"/>
          <w:numId w:val="2"/>
        </w:numPr>
        <w:spacing w:before="60" w:after="60" w:line="300" w:lineRule="auto"/>
      </w:pPr>
      <w:r>
        <w:t>Share this document. It is released under Creative Commons and may be reproduced without restriction. Send it to your elected representatives. Send it to journalists. Send it to other parents.</w:t>
      </w:r>
    </w:p>
    <w:p w14:paraId="60AE75DA" w14:textId="77777777" w:rsidR="001C159B" w:rsidRDefault="00953B70">
      <w:pPr>
        <w:pStyle w:val="ListParagraph"/>
        <w:numPr>
          <w:ilvl w:val="0"/>
          <w:numId w:val="2"/>
        </w:numPr>
        <w:spacing w:before="60" w:after="60" w:line="300" w:lineRule="auto"/>
      </w:pPr>
      <w:r>
        <w:lastRenderedPageBreak/>
        <w:t xml:space="preserve">Visit hoffmanlenses.org/remembrance and read the names. These are not statistics. They are children who were alive and are now dead, and a </w:t>
      </w:r>
      <w:proofErr w:type="gramStart"/>
      <w:r>
        <w:t>machine made</w:t>
      </w:r>
      <w:proofErr w:type="gramEnd"/>
      <w:r>
        <w:t xml:space="preserve"> decisions that contributed to their deaths.</w:t>
      </w:r>
    </w:p>
    <w:p w14:paraId="1FEC165F" w14:textId="77777777" w:rsidR="001C159B" w:rsidRDefault="00953B70">
      <w:pPr>
        <w:pStyle w:val="ListParagraph"/>
        <w:numPr>
          <w:ilvl w:val="0"/>
          <w:numId w:val="2"/>
        </w:numPr>
        <w:spacing w:before="60" w:after="60" w:line="300" w:lineRule="auto"/>
      </w:pPr>
      <w:r>
        <w:t>If you have lost a child to algorithmic violence, contact The Hoffman Lenses Initiative. We want to hear from you. We want to help you be heard.</w:t>
      </w:r>
    </w:p>
    <w:p w14:paraId="3F22FCC0" w14:textId="77777777" w:rsidR="001C159B" w:rsidRDefault="00953B70">
      <w:pPr>
        <w:pStyle w:val="Heading2"/>
      </w:pPr>
      <w:r>
        <w:t>For the Families</w:t>
      </w:r>
    </w:p>
    <w:p w14:paraId="3C471B1B" w14:textId="77777777" w:rsidR="001C159B" w:rsidRDefault="001C159B">
      <w:pPr>
        <w:spacing w:after="60"/>
      </w:pPr>
    </w:p>
    <w:p w14:paraId="0EE7ADFB" w14:textId="77777777" w:rsidR="001C159B" w:rsidRDefault="00953B70">
      <w:pPr>
        <w:spacing w:after="180" w:line="320" w:lineRule="auto"/>
        <w:jc w:val="both"/>
      </w:pPr>
      <w:r>
        <w:t>To every parent who has lost a child to algorithmic violence:</w:t>
      </w:r>
    </w:p>
    <w:p w14:paraId="690A417C" w14:textId="77777777" w:rsidR="001C159B" w:rsidRDefault="001C159B">
      <w:pPr>
        <w:spacing w:after="60"/>
      </w:pPr>
    </w:p>
    <w:p w14:paraId="497F20F1" w14:textId="77777777" w:rsidR="001C159B" w:rsidRDefault="00953B70">
      <w:pPr>
        <w:spacing w:after="180" w:line="320" w:lineRule="auto"/>
        <w:jc w:val="both"/>
      </w:pPr>
      <w:r>
        <w:t>You are not alone in this. You are fighting the wealthiest corporations in human history, with unlimited legal resources and decades of practice at avoiding accountability. You have been fighting individually, in scattered courtrooms and local news cycles, against an opponent that has made the fragmentation of your resistance into a survival strategy.</w:t>
      </w:r>
    </w:p>
    <w:p w14:paraId="2D1F90CC" w14:textId="77777777" w:rsidR="001C159B" w:rsidRDefault="001C159B">
      <w:pPr>
        <w:spacing w:after="60"/>
      </w:pPr>
    </w:p>
    <w:p w14:paraId="2F02B462" w14:textId="77777777" w:rsidR="001C159B" w:rsidRDefault="00953B70">
      <w:pPr>
        <w:spacing w:after="180" w:line="320" w:lineRule="auto"/>
        <w:jc w:val="both"/>
      </w:pPr>
      <w:r>
        <w:t>This document and the Hoffman Lenses Initiative exist to change that. We are building a coordinated, legally grounded, publicly visible, open-source response to the machine that killed your children — one that cannot be bought, cannot be silenced, and will not go away.</w:t>
      </w:r>
    </w:p>
    <w:p w14:paraId="15CED804" w14:textId="77777777" w:rsidR="001C159B" w:rsidRDefault="001C159B">
      <w:pPr>
        <w:spacing w:after="60"/>
      </w:pPr>
    </w:p>
    <w:p w14:paraId="3B41BEB6" w14:textId="77777777" w:rsidR="001C159B" w:rsidRDefault="00953B70">
      <w:pPr>
        <w:spacing w:after="180" w:line="320" w:lineRule="auto"/>
        <w:jc w:val="both"/>
      </w:pPr>
      <w:r>
        <w:t>We will contact each of you directly. We want your child's name on the remembrance list only if you want it there. We want your voice in this fight only if you want to give it. We want you to know that whatever you choose, your child's death is recorded here as what it was: not a tragedy without cause, but a foreseeable and preventable consequence of a deliberate design decision made by people who knew the risks and chose revenue.</w:t>
      </w:r>
    </w:p>
    <w:p w14:paraId="643E1ADD" w14:textId="77777777" w:rsidR="001C159B" w:rsidRDefault="001C159B">
      <w:pPr>
        <w:spacing w:after="60"/>
      </w:pPr>
    </w:p>
    <w:p w14:paraId="3D998CD1" w14:textId="77777777" w:rsidR="001C159B" w:rsidRDefault="00953B70">
      <w:pPr>
        <w:spacing w:after="180" w:line="320" w:lineRule="auto"/>
        <w:jc w:val="both"/>
      </w:pPr>
      <w:r>
        <w:t>Curtis Blackwell said it plainly. "It's not a joke. It's not a game. It's life and death."</w:t>
      </w:r>
    </w:p>
    <w:p w14:paraId="46BC036B" w14:textId="77777777" w:rsidR="001C159B" w:rsidRDefault="001C159B">
      <w:pPr>
        <w:spacing w:after="60"/>
      </w:pPr>
    </w:p>
    <w:p w14:paraId="35DC0360" w14:textId="77777777" w:rsidR="001C159B" w:rsidRDefault="00953B70">
      <w:pPr>
        <w:spacing w:after="180" w:line="320" w:lineRule="auto"/>
        <w:jc w:val="both"/>
      </w:pPr>
      <w:r>
        <w:t>We heard him. We are acting.</w:t>
      </w:r>
    </w:p>
    <w:p w14:paraId="547A5C1B" w14:textId="77777777" w:rsidR="001C159B" w:rsidRDefault="00953B70">
      <w:r>
        <w:br w:type="page"/>
      </w:r>
    </w:p>
    <w:p w14:paraId="752C56AA" w14:textId="77777777" w:rsidR="001C159B" w:rsidRDefault="00953B70">
      <w:pPr>
        <w:pStyle w:val="Heading1"/>
      </w:pPr>
      <w:r>
        <w:lastRenderedPageBreak/>
        <w:t>References</w:t>
      </w:r>
    </w:p>
    <w:p w14:paraId="4105B650" w14:textId="77777777" w:rsidR="001C159B" w:rsidRDefault="001C159B">
      <w:pPr>
        <w:pBdr>
          <w:bottom w:val="single" w:sz="4" w:space="1" w:color="1A3A5C"/>
        </w:pBdr>
        <w:spacing w:before="240" w:after="240"/>
      </w:pPr>
    </w:p>
    <w:p w14:paraId="132FECF6" w14:textId="77777777" w:rsidR="001C159B" w:rsidRDefault="001C159B">
      <w:pPr>
        <w:spacing w:after="80"/>
      </w:pPr>
    </w:p>
    <w:p w14:paraId="30A2614D" w14:textId="77777777" w:rsidR="001C159B" w:rsidRDefault="00953B70">
      <w:pPr>
        <w:spacing w:before="40" w:after="80" w:line="280" w:lineRule="auto"/>
        <w:ind w:left="480" w:hanging="480"/>
      </w:pPr>
      <w:r>
        <w:rPr>
          <w:b/>
          <w:bCs/>
          <w:color w:val="1A3A5C"/>
        </w:rPr>
        <w:t xml:space="preserve">[1]  </w:t>
      </w:r>
      <w:r>
        <w:rPr>
          <w:sz w:val="20"/>
          <w:szCs w:val="20"/>
        </w:rPr>
        <w:t>Blackwell, Curtis and Wendi. Interview with CBS Texas / KTVT, March 19, 2026. Reported by Fox News, "9-year-old dies in viral 'blackout challenge' horror as parents demand accountability," March 20, 2026.</w:t>
      </w:r>
    </w:p>
    <w:p w14:paraId="607B88D5" w14:textId="77777777" w:rsidR="001C159B" w:rsidRDefault="00953B70">
      <w:pPr>
        <w:spacing w:before="40" w:after="80" w:line="280" w:lineRule="auto"/>
        <w:ind w:left="480" w:hanging="480"/>
      </w:pPr>
      <w:r>
        <w:rPr>
          <w:b/>
          <w:bCs/>
          <w:color w:val="1A3A5C"/>
        </w:rPr>
        <w:t xml:space="preserve">[2]  </w:t>
      </w:r>
      <w:r>
        <w:rPr>
          <w:sz w:val="20"/>
          <w:szCs w:val="20"/>
        </w:rPr>
        <w:t>Centers for Disease Control and Prevention (CDC). Blackout Challenge death statistics, cited in CBS Texas report, March 2026. Approximately 80 child deaths documented.</w:t>
      </w:r>
    </w:p>
    <w:p w14:paraId="7E3D469D" w14:textId="77777777" w:rsidR="001C159B" w:rsidRDefault="00953B70">
      <w:pPr>
        <w:spacing w:before="40" w:after="80" w:line="280" w:lineRule="auto"/>
        <w:ind w:left="480" w:hanging="480"/>
      </w:pPr>
      <w:r>
        <w:rPr>
          <w:b/>
          <w:bCs/>
          <w:color w:val="1A3A5C"/>
        </w:rPr>
        <w:t xml:space="preserve">[3]  </w:t>
      </w:r>
      <w:r>
        <w:rPr>
          <w:sz w:val="20"/>
          <w:szCs w:val="20"/>
        </w:rPr>
        <w:t>Molly Rose Foundation. "Pervasive-by-Design: Algorithmic Harm to Young People on Instagram and TikTok." Research produced in partnership with The Bright Initiative by Bright Data. August 2025. Available at: mollyrosefoundation.org.</w:t>
      </w:r>
    </w:p>
    <w:p w14:paraId="0FCB032D" w14:textId="77777777" w:rsidR="001C159B" w:rsidRDefault="00953B70">
      <w:pPr>
        <w:spacing w:before="40" w:after="80" w:line="280" w:lineRule="auto"/>
        <w:ind w:left="480" w:hanging="480"/>
      </w:pPr>
      <w:r>
        <w:rPr>
          <w:b/>
          <w:bCs/>
          <w:color w:val="1A3A5C"/>
        </w:rPr>
        <w:t xml:space="preserve">[4]  </w:t>
      </w:r>
      <w:r>
        <w:rPr>
          <w:sz w:val="20"/>
          <w:szCs w:val="20"/>
        </w:rPr>
        <w:t>Walker, Andrew (HM Coroner). Inquest touching the death of Molly Russell. Prevention of Future Deaths Report. London, September 2022. Finding: Molly Russell "died from an act of self harm while suffering from depression and the negative effects of online content."</w:t>
      </w:r>
    </w:p>
    <w:p w14:paraId="7A459ED9" w14:textId="77777777" w:rsidR="001C159B" w:rsidRDefault="00953B70">
      <w:pPr>
        <w:spacing w:before="40" w:after="80" w:line="280" w:lineRule="auto"/>
        <w:ind w:left="480" w:hanging="480"/>
      </w:pPr>
      <w:r>
        <w:rPr>
          <w:b/>
          <w:bCs/>
          <w:color w:val="1A3A5C"/>
        </w:rPr>
        <w:t xml:space="preserve">[5]  </w:t>
      </w:r>
      <w:r>
        <w:rPr>
          <w:sz w:val="20"/>
          <w:szCs w:val="20"/>
        </w:rPr>
        <w:t>Deseret News. "Was social media responsible for Molly Russell's suicide?" October 18, 2022. Includes reference to Haugen commentary on algorithmic escalation before user-initiated search.</w:t>
      </w:r>
    </w:p>
    <w:p w14:paraId="5BEBF24D" w14:textId="77777777" w:rsidR="001C159B" w:rsidRDefault="00953B70">
      <w:pPr>
        <w:spacing w:before="40" w:after="80" w:line="280" w:lineRule="auto"/>
        <w:ind w:left="480" w:hanging="480"/>
      </w:pPr>
      <w:r>
        <w:rPr>
          <w:b/>
          <w:bCs/>
          <w:color w:val="1A3A5C"/>
        </w:rPr>
        <w:t xml:space="preserve">[6]  </w:t>
      </w:r>
      <w:r>
        <w:rPr>
          <w:sz w:val="20"/>
          <w:szCs w:val="20"/>
        </w:rPr>
        <w:t>Haugen, Frances. Testimony before the United States Senate Commerce Subcommittee on Consumer Protection, Product Safety, and Data Security. October 5, 2021. Transcript available via U.S. Senate records.</w:t>
      </w:r>
    </w:p>
    <w:p w14:paraId="05BB5D67" w14:textId="77777777" w:rsidR="001C159B" w:rsidRDefault="00953B70">
      <w:pPr>
        <w:spacing w:before="40" w:after="80" w:line="280" w:lineRule="auto"/>
        <w:ind w:left="480" w:hanging="480"/>
      </w:pPr>
      <w:r>
        <w:rPr>
          <w:b/>
          <w:bCs/>
          <w:color w:val="1A3A5C"/>
        </w:rPr>
        <w:t xml:space="preserve">[7]  </w:t>
      </w:r>
      <w:r>
        <w:rPr>
          <w:sz w:val="20"/>
          <w:szCs w:val="20"/>
        </w:rPr>
        <w:t>Wall Street Journal. "The Facebook Files" investigative series. September–October 2021. Includes internal Meta research slide: "We make body image issues worse for one in three teen girls."</w:t>
      </w:r>
    </w:p>
    <w:p w14:paraId="7FFADB55" w14:textId="77777777" w:rsidR="001C159B" w:rsidRDefault="00953B70">
      <w:pPr>
        <w:spacing w:before="40" w:after="80" w:line="280" w:lineRule="auto"/>
        <w:ind w:left="480" w:hanging="480"/>
      </w:pPr>
      <w:r>
        <w:rPr>
          <w:b/>
          <w:bCs/>
          <w:color w:val="1A3A5C"/>
        </w:rPr>
        <w:t xml:space="preserve">[8]  </w:t>
      </w:r>
      <w:r>
        <w:rPr>
          <w:sz w:val="20"/>
          <w:szCs w:val="20"/>
        </w:rPr>
        <w:t>Centers for Disease Control and Prevention. Youth Risk Behavior Survey (YRBSS), 2021. National data showing 22% of high school students seriously considered attempting suicide, up from 16% in 2011.</w:t>
      </w:r>
    </w:p>
    <w:p w14:paraId="55BD3E71" w14:textId="77777777" w:rsidR="001C159B" w:rsidRDefault="00953B70">
      <w:pPr>
        <w:spacing w:before="40" w:after="80" w:line="280" w:lineRule="auto"/>
        <w:ind w:left="480" w:hanging="480"/>
      </w:pPr>
      <w:r>
        <w:rPr>
          <w:b/>
          <w:bCs/>
          <w:color w:val="1A3A5C"/>
        </w:rPr>
        <w:t xml:space="preserve">[9]  </w:t>
      </w:r>
      <w:r>
        <w:rPr>
          <w:sz w:val="20"/>
          <w:szCs w:val="20"/>
        </w:rPr>
        <w:t xml:space="preserve">Arkansas Center for Health Improvement (ACHI). "Youth Social Media Use and Associations </w:t>
      </w:r>
      <w:proofErr w:type="gramStart"/>
      <w:r>
        <w:rPr>
          <w:sz w:val="20"/>
          <w:szCs w:val="20"/>
        </w:rPr>
        <w:t>With</w:t>
      </w:r>
      <w:proofErr w:type="gramEnd"/>
      <w:r>
        <w:rPr>
          <w:sz w:val="20"/>
          <w:szCs w:val="20"/>
        </w:rPr>
        <w:t xml:space="preserve"> Suicide Risk." 2025. Citing SHADAC analysis of CDC data showing 95% increase in suicide deaths in children ages 10–14 between 2000 and 2018.</w:t>
      </w:r>
    </w:p>
    <w:p w14:paraId="58116AE9" w14:textId="77777777" w:rsidR="001C159B" w:rsidRDefault="00953B70">
      <w:pPr>
        <w:spacing w:before="40" w:after="80" w:line="280" w:lineRule="auto"/>
        <w:ind w:left="480" w:hanging="480"/>
      </w:pPr>
      <w:r>
        <w:rPr>
          <w:b/>
          <w:bCs/>
          <w:color w:val="1A3A5C"/>
        </w:rPr>
        <w:t xml:space="preserve">[10]  </w:t>
      </w:r>
      <w:r>
        <w:rPr>
          <w:sz w:val="20"/>
          <w:szCs w:val="20"/>
        </w:rPr>
        <w:t>Van Hout, M.C., et al. "Social media use of adolescents who died by suicide: lessons from a psychological autopsy study." Child and Adolescent Psychiatry and Mental Health. Springer Nature, April 2023. DOI: 10.1186/s13034-023-00597-9.</w:t>
      </w:r>
    </w:p>
    <w:p w14:paraId="2F3F6222" w14:textId="77777777" w:rsidR="001C159B" w:rsidRDefault="00953B70">
      <w:pPr>
        <w:spacing w:before="40" w:after="80" w:line="280" w:lineRule="auto"/>
        <w:ind w:left="480" w:hanging="480"/>
      </w:pPr>
      <w:r>
        <w:rPr>
          <w:b/>
          <w:bCs/>
          <w:color w:val="1A3A5C"/>
        </w:rPr>
        <w:t xml:space="preserve">[11]  </w:t>
      </w:r>
      <w:r>
        <w:rPr>
          <w:sz w:val="20"/>
          <w:szCs w:val="20"/>
        </w:rPr>
        <w:t xml:space="preserve">Sedgwick, R., et al. "Social media, internet use and suicide attempts in adolescents." </w:t>
      </w:r>
      <w:proofErr w:type="spellStart"/>
      <w:r>
        <w:rPr>
          <w:sz w:val="20"/>
          <w:szCs w:val="20"/>
        </w:rPr>
        <w:t>BJPsych</w:t>
      </w:r>
      <w:proofErr w:type="spellEnd"/>
      <w:r>
        <w:rPr>
          <w:sz w:val="20"/>
          <w:szCs w:val="20"/>
        </w:rPr>
        <w:t xml:space="preserve"> Open / PMC. 2019. PMC6791504. Systematic review of nine studies; adjusted odds ratios ranging from 1.03 to 5.10.</w:t>
      </w:r>
    </w:p>
    <w:p w14:paraId="2DA48500" w14:textId="77777777" w:rsidR="001C159B" w:rsidRDefault="00953B70">
      <w:pPr>
        <w:spacing w:before="40" w:after="80" w:line="280" w:lineRule="auto"/>
        <w:ind w:left="480" w:hanging="480"/>
      </w:pPr>
      <w:r>
        <w:rPr>
          <w:b/>
          <w:bCs/>
          <w:color w:val="1A3A5C"/>
        </w:rPr>
        <w:t xml:space="preserve">[12]  </w:t>
      </w:r>
      <w:r>
        <w:rPr>
          <w:sz w:val="20"/>
          <w:szCs w:val="20"/>
        </w:rPr>
        <w:t>Vosoughi, S., Roy, D., and Aral, S. "The Spread of True and False News Online." Science, Vol. 359, Issue 6380, pp. 1146–1151. March 9, 2018. DOI: 10.1126/science.aap9559.</w:t>
      </w:r>
    </w:p>
    <w:p w14:paraId="1B8F11E4" w14:textId="77777777" w:rsidR="001C159B" w:rsidRDefault="00953B70">
      <w:pPr>
        <w:spacing w:before="40" w:after="80" w:line="280" w:lineRule="auto"/>
        <w:ind w:left="480" w:hanging="480"/>
      </w:pPr>
      <w:r>
        <w:rPr>
          <w:b/>
          <w:bCs/>
          <w:color w:val="1A3A5C"/>
        </w:rPr>
        <w:t xml:space="preserve">[13]  </w:t>
      </w:r>
      <w:r>
        <w:rPr>
          <w:sz w:val="20"/>
          <w:szCs w:val="20"/>
        </w:rPr>
        <w:t>United Nations Human Rights Council. "Report of the Independent International Fact-Finding Mission on Myanmar." A/HRC/39/64. September 2018. Conclusion: Facebook played "a determining role" in the Rohingya genocide.</w:t>
      </w:r>
    </w:p>
    <w:p w14:paraId="5AAE16D7" w14:textId="77777777" w:rsidR="001C159B" w:rsidRDefault="00953B70">
      <w:pPr>
        <w:spacing w:before="40" w:after="80" w:line="280" w:lineRule="auto"/>
        <w:ind w:left="480" w:hanging="480"/>
      </w:pPr>
      <w:r>
        <w:rPr>
          <w:b/>
          <w:bCs/>
          <w:color w:val="1A3A5C"/>
        </w:rPr>
        <w:t xml:space="preserve">[14]  </w:t>
      </w:r>
      <w:r>
        <w:rPr>
          <w:sz w:val="20"/>
          <w:szCs w:val="20"/>
        </w:rPr>
        <w:t xml:space="preserve">United Nations News. "Social media age-related bans won't keep kids safe, UNICEF warns." December 10, 2025. Includes statement by UN High Commissioner for Human Rights Volker Türk: </w:t>
      </w:r>
      <w:r>
        <w:rPr>
          <w:sz w:val="20"/>
          <w:szCs w:val="20"/>
        </w:rPr>
        <w:lastRenderedPageBreak/>
        <w:t>"I don't think at the stage when they were launched that a human rights due impact assessment was actually done." Available at: news.un.org.</w:t>
      </w:r>
    </w:p>
    <w:p w14:paraId="63AF2D17" w14:textId="77777777" w:rsidR="001C159B" w:rsidRDefault="00953B70">
      <w:pPr>
        <w:spacing w:before="40" w:after="80" w:line="280" w:lineRule="auto"/>
        <w:ind w:left="480" w:hanging="480"/>
      </w:pPr>
      <w:r>
        <w:rPr>
          <w:b/>
          <w:bCs/>
          <w:color w:val="1A3A5C"/>
        </w:rPr>
        <w:t xml:space="preserve">[15]  </w:t>
      </w:r>
      <w:r>
        <w:rPr>
          <w:sz w:val="20"/>
          <w:szCs w:val="20"/>
        </w:rPr>
        <w:t>United Nations General Assembly. International Covenant on Civil and Political Rights (ICCPR). Resolution 2200A (XXI). December 16, 1966. Articles 6 (right to life) and 17 (right to privacy).</w:t>
      </w:r>
    </w:p>
    <w:p w14:paraId="5261B647" w14:textId="77777777" w:rsidR="001C159B" w:rsidRDefault="00953B70">
      <w:pPr>
        <w:spacing w:before="40" w:after="80" w:line="280" w:lineRule="auto"/>
        <w:ind w:left="480" w:hanging="480"/>
      </w:pPr>
      <w:r>
        <w:rPr>
          <w:b/>
          <w:bCs/>
          <w:color w:val="1A3A5C"/>
        </w:rPr>
        <w:t xml:space="preserve">[16]  </w:t>
      </w:r>
      <w:r>
        <w:rPr>
          <w:sz w:val="20"/>
          <w:szCs w:val="20"/>
        </w:rPr>
        <w:t>United Nations General Assembly. Convention on the Rights of the Child (UNCRC). Resolution 44/25. November 20, 1989. Articles 3 (best interests), 6 (right to life), 16 (right to privacy), and 24 (right to health).</w:t>
      </w:r>
    </w:p>
    <w:p w14:paraId="099AA35A" w14:textId="77777777" w:rsidR="001C159B" w:rsidRDefault="00953B70">
      <w:pPr>
        <w:spacing w:before="40" w:after="80" w:line="280" w:lineRule="auto"/>
        <w:ind w:left="480" w:hanging="480"/>
      </w:pPr>
      <w:r>
        <w:rPr>
          <w:b/>
          <w:bCs/>
          <w:color w:val="1A3A5C"/>
        </w:rPr>
        <w:t xml:space="preserve">[17]  </w:t>
      </w:r>
      <w:r>
        <w:rPr>
          <w:sz w:val="20"/>
          <w:szCs w:val="20"/>
        </w:rPr>
        <w:t>United Nations General Assembly. International Covenant on Economic, Social and Cultural Rights (ICESCR). Resolution 2200A (XXI). December 16, 1966. Article 12 (right to health).</w:t>
      </w:r>
    </w:p>
    <w:p w14:paraId="0C797A35" w14:textId="77777777" w:rsidR="001C159B" w:rsidRDefault="00953B70">
      <w:pPr>
        <w:spacing w:before="40" w:after="80" w:line="280" w:lineRule="auto"/>
        <w:ind w:left="480" w:hanging="480"/>
      </w:pPr>
      <w:r>
        <w:rPr>
          <w:b/>
          <w:bCs/>
          <w:color w:val="1A3A5C"/>
        </w:rPr>
        <w:t xml:space="preserve">[18]  </w:t>
      </w:r>
      <w:r>
        <w:rPr>
          <w:sz w:val="20"/>
          <w:szCs w:val="20"/>
        </w:rPr>
        <w:t>Office of the United Nations High Commissioner for Human Rights (OHCHR). "Guiding Principles on Business and Human Rights: Implementing the United Nations 'Protect, Respect and Remedy' Framework." HR/PUB/11/04. 2011.</w:t>
      </w:r>
    </w:p>
    <w:p w14:paraId="2B51F3CF" w14:textId="77777777" w:rsidR="001C159B" w:rsidRDefault="00953B70">
      <w:pPr>
        <w:spacing w:before="40" w:after="80" w:line="280" w:lineRule="auto"/>
        <w:ind w:left="480" w:hanging="480"/>
      </w:pPr>
      <w:r>
        <w:rPr>
          <w:b/>
          <w:bCs/>
          <w:color w:val="1A3A5C"/>
        </w:rPr>
        <w:t xml:space="preserve">[19]  </w:t>
      </w:r>
      <w:r>
        <w:rPr>
          <w:sz w:val="20"/>
          <w:szCs w:val="20"/>
        </w:rPr>
        <w:t xml:space="preserve">Anderson v. TikTok, Inc. United States Court of Appeals for the Third Circuit. Case No. 22-3061. 2024. Court revived claims brought by family of Nylah Anderson, 10, who died attempting the Blackout Challenge served to her by TikTok's </w:t>
      </w:r>
      <w:proofErr w:type="gramStart"/>
      <w:r>
        <w:rPr>
          <w:sz w:val="20"/>
          <w:szCs w:val="20"/>
        </w:rPr>
        <w:t>For</w:t>
      </w:r>
      <w:proofErr w:type="gramEnd"/>
      <w:r>
        <w:rPr>
          <w:sz w:val="20"/>
          <w:szCs w:val="20"/>
        </w:rPr>
        <w:t xml:space="preserve"> You page algorithm.</w:t>
      </w:r>
    </w:p>
    <w:p w14:paraId="02031AA7" w14:textId="77777777" w:rsidR="001C159B" w:rsidRDefault="00953B70">
      <w:pPr>
        <w:spacing w:before="40" w:after="80" w:line="280" w:lineRule="auto"/>
        <w:ind w:left="480" w:hanging="480"/>
      </w:pPr>
      <w:r>
        <w:rPr>
          <w:b/>
          <w:bCs/>
          <w:color w:val="1A3A5C"/>
        </w:rPr>
        <w:t xml:space="preserve">[20]  </w:t>
      </w:r>
      <w:r>
        <w:rPr>
          <w:sz w:val="20"/>
          <w:szCs w:val="20"/>
        </w:rPr>
        <w:t>CNN Business. "Their teenage children died by suicide. Now these families want to hold social media companies accountable." April 19, 2022. Reports on CJ Dawley, 14, and the Social Media Victims Law Center lawsuits.</w:t>
      </w:r>
    </w:p>
    <w:p w14:paraId="4C2232F6" w14:textId="77777777" w:rsidR="001C159B" w:rsidRDefault="00953B70">
      <w:pPr>
        <w:spacing w:before="40" w:after="80" w:line="280" w:lineRule="auto"/>
        <w:ind w:left="480" w:hanging="480"/>
      </w:pPr>
      <w:r>
        <w:rPr>
          <w:b/>
          <w:bCs/>
          <w:color w:val="1A3A5C"/>
        </w:rPr>
        <w:t xml:space="preserve">[21]  </w:t>
      </w:r>
      <w:r>
        <w:rPr>
          <w:sz w:val="20"/>
          <w:szCs w:val="20"/>
        </w:rPr>
        <w:t>MultiState.us. "Eight States Enact Minor Social Media Bans Despite Court Fights." October 8, 2025. Survey of state-level legislative activity.</w:t>
      </w:r>
    </w:p>
    <w:p w14:paraId="5709ED59" w14:textId="77777777" w:rsidR="001C159B" w:rsidRDefault="00953B70">
      <w:pPr>
        <w:spacing w:before="40" w:after="80" w:line="280" w:lineRule="auto"/>
        <w:ind w:left="480" w:hanging="480"/>
      </w:pPr>
      <w:r>
        <w:rPr>
          <w:b/>
          <w:bCs/>
          <w:color w:val="1A3A5C"/>
        </w:rPr>
        <w:t xml:space="preserve">[22]  </w:t>
      </w:r>
      <w:r>
        <w:rPr>
          <w:sz w:val="20"/>
          <w:szCs w:val="20"/>
        </w:rPr>
        <w:t>New York Post / AOL News. California social media harm trial coverage, February 2026. TikTok and Snap settlement for undisclosed sums prior to trial opening; Meta and Google contesting claims.</w:t>
      </w:r>
    </w:p>
    <w:p w14:paraId="32E341FB" w14:textId="77777777" w:rsidR="001C159B" w:rsidRDefault="00953B70">
      <w:pPr>
        <w:spacing w:before="40" w:after="80" w:line="280" w:lineRule="auto"/>
        <w:ind w:left="480" w:hanging="480"/>
      </w:pPr>
      <w:r>
        <w:rPr>
          <w:b/>
          <w:bCs/>
          <w:color w:val="1A3A5C"/>
        </w:rPr>
        <w:t xml:space="preserve">[23]  </w:t>
      </w:r>
      <w:r>
        <w:rPr>
          <w:sz w:val="20"/>
          <w:szCs w:val="20"/>
        </w:rPr>
        <w:t>United States Senate Judiciary Committee. Hearing: "Big Tech and the Online Child Sexual Exploitation Crisis." January 31, 2024. CEOs of Meta, TikTok, Snap, Discord, and X testified. C-SPAN transcript and video available.</w:t>
      </w:r>
    </w:p>
    <w:p w14:paraId="5366FB12" w14:textId="77777777" w:rsidR="001C159B" w:rsidRDefault="00953B70">
      <w:pPr>
        <w:spacing w:before="40" w:after="80" w:line="280" w:lineRule="auto"/>
        <w:ind w:left="480" w:hanging="480"/>
      </w:pPr>
      <w:r>
        <w:rPr>
          <w:b/>
          <w:bCs/>
          <w:color w:val="1A3A5C"/>
        </w:rPr>
        <w:t xml:space="preserve">[24]  </w:t>
      </w:r>
      <w:r>
        <w:rPr>
          <w:sz w:val="20"/>
          <w:szCs w:val="20"/>
        </w:rPr>
        <w:t>Arkansas Center for Health Improvement (ACHI). Arkansas Act 901 of 2025. Establishes a pathway for Arkansas families to sue social media platforms that allow algorithms to deliver content contributing to the suicide or attempted suicide of a minor.</w:t>
      </w:r>
    </w:p>
    <w:p w14:paraId="30BAC6EB" w14:textId="77777777" w:rsidR="001C159B" w:rsidRDefault="00953B70">
      <w:pPr>
        <w:spacing w:before="40" w:after="80" w:line="280" w:lineRule="auto"/>
        <w:ind w:left="480" w:hanging="480"/>
      </w:pPr>
      <w:r>
        <w:rPr>
          <w:b/>
          <w:bCs/>
          <w:color w:val="1A3A5C"/>
        </w:rPr>
        <w:t xml:space="preserve">[25]  </w:t>
      </w:r>
      <w:r>
        <w:rPr>
          <w:sz w:val="20"/>
          <w:szCs w:val="20"/>
        </w:rPr>
        <w:t>French National Assembly. Vote approving legislation establishing minimum age of 15 for social media use and mandatory age verification. January 2026. Bill advanced to Senate with broad cross-party support. Reported via Reuters and Wikipedia.</w:t>
      </w:r>
    </w:p>
    <w:p w14:paraId="086DF5FF" w14:textId="77777777" w:rsidR="001C159B" w:rsidRDefault="001C159B">
      <w:pPr>
        <w:spacing w:after="120"/>
      </w:pPr>
    </w:p>
    <w:p w14:paraId="7D82FC31" w14:textId="77777777" w:rsidR="001C159B" w:rsidRDefault="00953B70">
      <w:r>
        <w:br w:type="page"/>
      </w:r>
    </w:p>
    <w:p w14:paraId="2511EBB9" w14:textId="77777777" w:rsidR="001C159B" w:rsidRDefault="00953B70">
      <w:pPr>
        <w:pStyle w:val="Heading1"/>
      </w:pPr>
      <w:r>
        <w:lastRenderedPageBreak/>
        <w:t>About The Hoffman Lenses Initiative</w:t>
      </w:r>
    </w:p>
    <w:p w14:paraId="3B8CDEDD" w14:textId="77777777" w:rsidR="001C159B" w:rsidRDefault="001C159B">
      <w:pPr>
        <w:pBdr>
          <w:bottom w:val="single" w:sz="4" w:space="1" w:color="1A3A5C"/>
        </w:pBdr>
        <w:spacing w:before="240" w:after="240"/>
      </w:pPr>
    </w:p>
    <w:p w14:paraId="264EA924" w14:textId="77777777" w:rsidR="001C159B" w:rsidRDefault="001C159B">
      <w:pPr>
        <w:spacing w:after="60"/>
      </w:pPr>
    </w:p>
    <w:p w14:paraId="32BB9049" w14:textId="77777777" w:rsidR="001C159B" w:rsidRDefault="00953B70">
      <w:pPr>
        <w:spacing w:after="180" w:line="320" w:lineRule="auto"/>
        <w:jc w:val="both"/>
      </w:pPr>
      <w:r>
        <w:t>The Hoffman Lenses Initiative is an independent, non-partisan, non-commercial project dedicated to making Behavioral Manipulation Systems visible, legally accountable, and ultimately obsolete. It is not funded by platforms, advertisers, or political organizations. It accepts no money from any entity with a financial interest in the continuation of BMS technology.</w:t>
      </w:r>
    </w:p>
    <w:p w14:paraId="609B21ED" w14:textId="77777777" w:rsidR="001C159B" w:rsidRDefault="001C159B">
      <w:pPr>
        <w:spacing w:after="60"/>
      </w:pPr>
    </w:p>
    <w:p w14:paraId="3A716008" w14:textId="77777777" w:rsidR="001C159B" w:rsidRDefault="00953B70">
      <w:pPr>
        <w:spacing w:after="180" w:line="320" w:lineRule="auto"/>
        <w:jc w:val="both"/>
      </w:pPr>
      <w:r>
        <w:t>The Initiative's work has three components:</w:t>
      </w:r>
    </w:p>
    <w:p w14:paraId="2A7DF211" w14:textId="77777777" w:rsidR="001C159B" w:rsidRDefault="001C159B">
      <w:pPr>
        <w:spacing w:after="40"/>
      </w:pPr>
    </w:p>
    <w:p w14:paraId="3CBC43E0" w14:textId="77777777" w:rsidR="001C159B" w:rsidRDefault="00953B70">
      <w:pPr>
        <w:pStyle w:val="ListParagraph"/>
        <w:numPr>
          <w:ilvl w:val="0"/>
          <w:numId w:val="2"/>
        </w:numPr>
        <w:spacing w:before="60" w:after="60" w:line="300" w:lineRule="auto"/>
      </w:pPr>
      <w:r>
        <w:t>This white paper — a freely reproducible, legally grounded human rights case for the abolition of Behavioral Manipulation Systems, released under Creative Commons CC BY 4.0.</w:t>
      </w:r>
    </w:p>
    <w:p w14:paraId="1D84D014" w14:textId="77777777" w:rsidR="001C159B" w:rsidRDefault="00953B70">
      <w:pPr>
        <w:pStyle w:val="ListParagraph"/>
        <w:numPr>
          <w:ilvl w:val="0"/>
          <w:numId w:val="2"/>
        </w:numPr>
        <w:spacing w:before="60" w:after="60" w:line="300" w:lineRule="auto"/>
      </w:pPr>
      <w:r>
        <w:t>The Hoffman Lenses browser extension — an open-source tool that makes BMS behavior visible in real time, available for free at hoffmanlenses.org and maintained by an open development community.</w:t>
      </w:r>
    </w:p>
    <w:p w14:paraId="0B2F51BB" w14:textId="77777777" w:rsidR="001C159B" w:rsidRDefault="00953B70">
      <w:pPr>
        <w:pStyle w:val="ListParagraph"/>
        <w:numPr>
          <w:ilvl w:val="0"/>
          <w:numId w:val="2"/>
        </w:numPr>
        <w:spacing w:before="60" w:after="60" w:line="300" w:lineRule="auto"/>
      </w:pPr>
      <w:r>
        <w:t>The Remembrance — a permanent, publicly accessible record of children killed by algorithmic violence, maintained with the consent and participation of their families.</w:t>
      </w:r>
    </w:p>
    <w:p w14:paraId="315F2AD5" w14:textId="77777777" w:rsidR="001C159B" w:rsidRDefault="001C159B">
      <w:pPr>
        <w:spacing w:after="120"/>
      </w:pPr>
    </w:p>
    <w:p w14:paraId="2AFAF430" w14:textId="77777777" w:rsidR="001C159B" w:rsidRPr="00FB58C1" w:rsidRDefault="00953B70">
      <w:pPr>
        <w:spacing w:after="180" w:line="320" w:lineRule="auto"/>
        <w:jc w:val="both"/>
        <w:rPr>
          <w:lang w:val="fr-CA"/>
        </w:rPr>
      </w:pPr>
      <w:r w:rsidRPr="00FB58C1">
        <w:rPr>
          <w:lang w:val="fr-CA"/>
        </w:rPr>
        <w:t>Website: hoffmanlenses.org</w:t>
      </w:r>
    </w:p>
    <w:p w14:paraId="7876A1DC" w14:textId="77777777" w:rsidR="001C159B" w:rsidRPr="00FB58C1" w:rsidRDefault="00953B70">
      <w:pPr>
        <w:spacing w:after="180" w:line="320" w:lineRule="auto"/>
        <w:jc w:val="both"/>
        <w:rPr>
          <w:lang w:val="fr-CA"/>
        </w:rPr>
      </w:pPr>
      <w:r w:rsidRPr="00FB58C1">
        <w:rPr>
          <w:lang w:val="fr-CA"/>
        </w:rPr>
        <w:t>Extension: hoffmanlenses.org/extension</w:t>
      </w:r>
    </w:p>
    <w:p w14:paraId="7A2C7F9C" w14:textId="77777777" w:rsidR="001C159B" w:rsidRDefault="00953B70">
      <w:pPr>
        <w:spacing w:after="180" w:line="320" w:lineRule="auto"/>
        <w:jc w:val="both"/>
      </w:pPr>
      <w:r>
        <w:t>Remembrance: hoffmanlenses.org/remembrance</w:t>
      </w:r>
    </w:p>
    <w:p w14:paraId="18288C45" w14:textId="77777777" w:rsidR="001C159B" w:rsidRDefault="00953B70">
      <w:pPr>
        <w:spacing w:after="180" w:line="320" w:lineRule="auto"/>
        <w:jc w:val="both"/>
      </w:pPr>
      <w:r>
        <w:t>Contact: hoffmanlenses.org/contact</w:t>
      </w:r>
    </w:p>
    <w:p w14:paraId="6699EBA3" w14:textId="77777777" w:rsidR="001C159B" w:rsidRDefault="00953B70">
      <w:pPr>
        <w:spacing w:after="180" w:line="320" w:lineRule="auto"/>
        <w:jc w:val="both"/>
      </w:pPr>
      <w:r>
        <w:t>Press: hoffmanlenses.org/press</w:t>
      </w:r>
    </w:p>
    <w:p w14:paraId="39F1AB60" w14:textId="77777777" w:rsidR="001C159B" w:rsidRDefault="00953B70">
      <w:pPr>
        <w:spacing w:after="180" w:line="320" w:lineRule="auto"/>
        <w:jc w:val="both"/>
      </w:pPr>
      <w:r>
        <w:t>Developer: github.com/</w:t>
      </w:r>
      <w:proofErr w:type="spellStart"/>
      <w:r>
        <w:t>hoffmanlenses</w:t>
      </w:r>
      <w:proofErr w:type="spellEnd"/>
    </w:p>
    <w:p w14:paraId="07484F94" w14:textId="77777777" w:rsidR="001C159B" w:rsidRDefault="001C159B">
      <w:pPr>
        <w:spacing w:after="200"/>
      </w:pPr>
    </w:p>
    <w:p w14:paraId="7C21A21A" w14:textId="77777777" w:rsidR="001C159B" w:rsidRDefault="001C159B">
      <w:pPr>
        <w:pBdr>
          <w:bottom w:val="single" w:sz="4" w:space="1" w:color="1A3A5C"/>
        </w:pBdr>
        <w:spacing w:before="240" w:after="240"/>
      </w:pPr>
    </w:p>
    <w:p w14:paraId="3154A845" w14:textId="77777777" w:rsidR="001C159B" w:rsidRDefault="001C159B">
      <w:pPr>
        <w:spacing w:after="120"/>
      </w:pPr>
    </w:p>
    <w:p w14:paraId="17C83D67" w14:textId="77777777" w:rsidR="001C159B" w:rsidRDefault="00953B70">
      <w:pPr>
        <w:spacing w:after="180" w:line="320" w:lineRule="auto"/>
        <w:jc w:val="center"/>
      </w:pPr>
      <w:r>
        <w:rPr>
          <w:i/>
          <w:iCs/>
        </w:rPr>
        <w:t>This document is dedicated to JackLynn, Molly, Nylah, CJ, Amanda, Sadie, and every child whose name belongs on the list.</w:t>
      </w:r>
    </w:p>
    <w:p w14:paraId="77E86631" w14:textId="77777777" w:rsidR="001C159B" w:rsidRDefault="001C159B">
      <w:pPr>
        <w:spacing w:after="60"/>
      </w:pPr>
    </w:p>
    <w:p w14:paraId="29A55479" w14:textId="77777777" w:rsidR="001C159B" w:rsidRDefault="00953B70">
      <w:pPr>
        <w:spacing w:after="60"/>
        <w:jc w:val="center"/>
      </w:pPr>
      <w:r>
        <w:rPr>
          <w:b/>
          <w:bCs/>
          <w:i/>
          <w:iCs/>
          <w:color w:val="8B1A1A"/>
          <w:sz w:val="24"/>
          <w:szCs w:val="24"/>
        </w:rPr>
        <w:lastRenderedPageBreak/>
        <w:t>They deserved better than to be engagement metrics.</w:t>
      </w:r>
    </w:p>
    <w:p w14:paraId="46A6645F" w14:textId="77777777" w:rsidR="001C159B" w:rsidRDefault="001C159B">
      <w:pPr>
        <w:spacing w:after="200"/>
      </w:pPr>
    </w:p>
    <w:p w14:paraId="7865761D" w14:textId="77777777" w:rsidR="001C159B" w:rsidRDefault="00953B70">
      <w:pPr>
        <w:spacing w:after="180" w:line="320" w:lineRule="auto"/>
        <w:jc w:val="center"/>
      </w:pPr>
      <w:r>
        <w:rPr>
          <w:color w:val="888888"/>
          <w:sz w:val="18"/>
          <w:szCs w:val="18"/>
        </w:rPr>
        <w:t>© 2026 The Hoffman Lenses Initiative. Released under Creative Commons CC BY 4.0. This document may be reproduced, distributed, translated, and submitted to any legislative body, court, journalistic outlet, or academic institution without restriction.</w:t>
      </w:r>
    </w:p>
    <w:sectPr w:rsidR="001C159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9AA60" w14:textId="77777777" w:rsidR="00953B70" w:rsidRDefault="00953B70">
      <w:r>
        <w:separator/>
      </w:r>
    </w:p>
  </w:endnote>
  <w:endnote w:type="continuationSeparator" w:id="0">
    <w:p w14:paraId="371D4817" w14:textId="77777777" w:rsidR="00953B70" w:rsidRDefault="00953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33B2" w14:textId="77777777" w:rsidR="001C159B" w:rsidRDefault="00953B70">
    <w:pPr>
      <w:pBdr>
        <w:top w:val="single" w:sz="2" w:space="4" w:color="1A3A5C"/>
      </w:pBdr>
      <w:spacing w:before="120"/>
      <w:jc w:val="center"/>
    </w:pPr>
    <w:r>
      <w:rPr>
        <w:rFonts w:ascii="Arial" w:eastAsia="Arial" w:hAnsi="Arial" w:cs="Arial"/>
        <w:color w:val="888888"/>
        <w:sz w:val="18"/>
        <w:szCs w:val="18"/>
      </w:rPr>
      <w:t xml:space="preserve">The Hoffman Lenses Initiative  |  hoffmanlenses.org  |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FB58C1">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AE3DC" w14:textId="77777777" w:rsidR="00953B70" w:rsidRDefault="00953B70">
      <w:r>
        <w:separator/>
      </w:r>
    </w:p>
  </w:footnote>
  <w:footnote w:type="continuationSeparator" w:id="0">
    <w:p w14:paraId="3D968150" w14:textId="77777777" w:rsidR="00953B70" w:rsidRDefault="00953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911"/>
    <w:multiLevelType w:val="hybridMultilevel"/>
    <w:tmpl w:val="2378342C"/>
    <w:lvl w:ilvl="0" w:tplc="DAF6C068">
      <w:start w:val="1"/>
      <w:numFmt w:val="decimal"/>
      <w:lvlText w:val="%1."/>
      <w:lvlJc w:val="left"/>
      <w:pPr>
        <w:ind w:left="720" w:hanging="360"/>
      </w:pPr>
    </w:lvl>
    <w:lvl w:ilvl="1" w:tplc="CA62B68A">
      <w:numFmt w:val="decimal"/>
      <w:lvlText w:val=""/>
      <w:lvlJc w:val="left"/>
    </w:lvl>
    <w:lvl w:ilvl="2" w:tplc="5AFE223C">
      <w:numFmt w:val="decimal"/>
      <w:lvlText w:val=""/>
      <w:lvlJc w:val="left"/>
    </w:lvl>
    <w:lvl w:ilvl="3" w:tplc="ABB0231C">
      <w:numFmt w:val="decimal"/>
      <w:lvlText w:val=""/>
      <w:lvlJc w:val="left"/>
    </w:lvl>
    <w:lvl w:ilvl="4" w:tplc="3F3C3B04">
      <w:numFmt w:val="decimal"/>
      <w:lvlText w:val=""/>
      <w:lvlJc w:val="left"/>
    </w:lvl>
    <w:lvl w:ilvl="5" w:tplc="8B888808">
      <w:numFmt w:val="decimal"/>
      <w:lvlText w:val=""/>
      <w:lvlJc w:val="left"/>
    </w:lvl>
    <w:lvl w:ilvl="6" w:tplc="10781E42">
      <w:numFmt w:val="decimal"/>
      <w:lvlText w:val=""/>
      <w:lvlJc w:val="left"/>
    </w:lvl>
    <w:lvl w:ilvl="7" w:tplc="236432A8">
      <w:numFmt w:val="decimal"/>
      <w:lvlText w:val=""/>
      <w:lvlJc w:val="left"/>
    </w:lvl>
    <w:lvl w:ilvl="8" w:tplc="D74ACCE6">
      <w:numFmt w:val="decimal"/>
      <w:lvlText w:val=""/>
      <w:lvlJc w:val="left"/>
    </w:lvl>
  </w:abstractNum>
  <w:abstractNum w:abstractNumId="1" w15:restartNumberingAfterBreak="0">
    <w:nsid w:val="32C14F88"/>
    <w:multiLevelType w:val="hybridMultilevel"/>
    <w:tmpl w:val="AE6AB33E"/>
    <w:lvl w:ilvl="0" w:tplc="DD98A6D8">
      <w:start w:val="1"/>
      <w:numFmt w:val="decimal"/>
      <w:lvlText w:val="%1."/>
      <w:lvlJc w:val="left"/>
      <w:pPr>
        <w:ind w:left="720" w:hanging="360"/>
      </w:pPr>
    </w:lvl>
    <w:lvl w:ilvl="1" w:tplc="22F0A37E">
      <w:numFmt w:val="decimal"/>
      <w:lvlText w:val=""/>
      <w:lvlJc w:val="left"/>
    </w:lvl>
    <w:lvl w:ilvl="2" w:tplc="C22C858A">
      <w:numFmt w:val="decimal"/>
      <w:lvlText w:val=""/>
      <w:lvlJc w:val="left"/>
    </w:lvl>
    <w:lvl w:ilvl="3" w:tplc="6E1EF9F0">
      <w:numFmt w:val="decimal"/>
      <w:lvlText w:val=""/>
      <w:lvlJc w:val="left"/>
    </w:lvl>
    <w:lvl w:ilvl="4" w:tplc="0B04158A">
      <w:numFmt w:val="decimal"/>
      <w:lvlText w:val=""/>
      <w:lvlJc w:val="left"/>
    </w:lvl>
    <w:lvl w:ilvl="5" w:tplc="9C2CE994">
      <w:numFmt w:val="decimal"/>
      <w:lvlText w:val=""/>
      <w:lvlJc w:val="left"/>
    </w:lvl>
    <w:lvl w:ilvl="6" w:tplc="525285D4">
      <w:numFmt w:val="decimal"/>
      <w:lvlText w:val=""/>
      <w:lvlJc w:val="left"/>
    </w:lvl>
    <w:lvl w:ilvl="7" w:tplc="78C6B544">
      <w:numFmt w:val="decimal"/>
      <w:lvlText w:val=""/>
      <w:lvlJc w:val="left"/>
    </w:lvl>
    <w:lvl w:ilvl="8" w:tplc="7D6C167A">
      <w:numFmt w:val="decimal"/>
      <w:lvlText w:val=""/>
      <w:lvlJc w:val="left"/>
    </w:lvl>
  </w:abstractNum>
  <w:abstractNum w:abstractNumId="2" w15:restartNumberingAfterBreak="0">
    <w:nsid w:val="530C43D0"/>
    <w:multiLevelType w:val="hybridMultilevel"/>
    <w:tmpl w:val="704A6390"/>
    <w:lvl w:ilvl="0" w:tplc="0BD6633E">
      <w:start w:val="1"/>
      <w:numFmt w:val="bullet"/>
      <w:lvlText w:val="•"/>
      <w:lvlJc w:val="left"/>
      <w:pPr>
        <w:ind w:left="720" w:hanging="360"/>
      </w:pPr>
    </w:lvl>
    <w:lvl w:ilvl="1" w:tplc="9F54EDB8">
      <w:numFmt w:val="decimal"/>
      <w:lvlText w:val=""/>
      <w:lvlJc w:val="left"/>
    </w:lvl>
    <w:lvl w:ilvl="2" w:tplc="37504764">
      <w:numFmt w:val="decimal"/>
      <w:lvlText w:val=""/>
      <w:lvlJc w:val="left"/>
    </w:lvl>
    <w:lvl w:ilvl="3" w:tplc="47CE15B4">
      <w:numFmt w:val="decimal"/>
      <w:lvlText w:val=""/>
      <w:lvlJc w:val="left"/>
    </w:lvl>
    <w:lvl w:ilvl="4" w:tplc="FAE82174">
      <w:numFmt w:val="decimal"/>
      <w:lvlText w:val=""/>
      <w:lvlJc w:val="left"/>
    </w:lvl>
    <w:lvl w:ilvl="5" w:tplc="C6C2B418">
      <w:numFmt w:val="decimal"/>
      <w:lvlText w:val=""/>
      <w:lvlJc w:val="left"/>
    </w:lvl>
    <w:lvl w:ilvl="6" w:tplc="A098647C">
      <w:numFmt w:val="decimal"/>
      <w:lvlText w:val=""/>
      <w:lvlJc w:val="left"/>
    </w:lvl>
    <w:lvl w:ilvl="7" w:tplc="5CA8F678">
      <w:numFmt w:val="decimal"/>
      <w:lvlText w:val=""/>
      <w:lvlJc w:val="left"/>
    </w:lvl>
    <w:lvl w:ilvl="8" w:tplc="0038D95C">
      <w:numFmt w:val="decimal"/>
      <w:lvlText w:val=""/>
      <w:lvlJc w:val="left"/>
    </w:lvl>
  </w:abstractNum>
  <w:abstractNum w:abstractNumId="3" w15:restartNumberingAfterBreak="0">
    <w:nsid w:val="6FA37D6B"/>
    <w:multiLevelType w:val="hybridMultilevel"/>
    <w:tmpl w:val="C5D4FAFE"/>
    <w:lvl w:ilvl="0" w:tplc="9E50E7BC">
      <w:start w:val="1"/>
      <w:numFmt w:val="bullet"/>
      <w:lvlText w:val="●"/>
      <w:lvlJc w:val="left"/>
      <w:pPr>
        <w:ind w:left="720" w:hanging="360"/>
      </w:pPr>
    </w:lvl>
    <w:lvl w:ilvl="1" w:tplc="D42671E6">
      <w:start w:val="1"/>
      <w:numFmt w:val="bullet"/>
      <w:lvlText w:val="○"/>
      <w:lvlJc w:val="left"/>
      <w:pPr>
        <w:ind w:left="1440" w:hanging="360"/>
      </w:pPr>
    </w:lvl>
    <w:lvl w:ilvl="2" w:tplc="F4B8F408">
      <w:start w:val="1"/>
      <w:numFmt w:val="bullet"/>
      <w:lvlText w:val="■"/>
      <w:lvlJc w:val="left"/>
      <w:pPr>
        <w:ind w:left="2160" w:hanging="360"/>
      </w:pPr>
    </w:lvl>
    <w:lvl w:ilvl="3" w:tplc="87E28BAC">
      <w:start w:val="1"/>
      <w:numFmt w:val="bullet"/>
      <w:lvlText w:val="●"/>
      <w:lvlJc w:val="left"/>
      <w:pPr>
        <w:ind w:left="2880" w:hanging="360"/>
      </w:pPr>
    </w:lvl>
    <w:lvl w:ilvl="4" w:tplc="C5E6893C">
      <w:start w:val="1"/>
      <w:numFmt w:val="bullet"/>
      <w:lvlText w:val="○"/>
      <w:lvlJc w:val="left"/>
      <w:pPr>
        <w:ind w:left="3600" w:hanging="360"/>
      </w:pPr>
    </w:lvl>
    <w:lvl w:ilvl="5" w:tplc="2A34750A">
      <w:start w:val="1"/>
      <w:numFmt w:val="bullet"/>
      <w:lvlText w:val="■"/>
      <w:lvlJc w:val="left"/>
      <w:pPr>
        <w:ind w:left="4320" w:hanging="360"/>
      </w:pPr>
    </w:lvl>
    <w:lvl w:ilvl="6" w:tplc="785E16EA">
      <w:start w:val="1"/>
      <w:numFmt w:val="bullet"/>
      <w:lvlText w:val="●"/>
      <w:lvlJc w:val="left"/>
      <w:pPr>
        <w:ind w:left="5040" w:hanging="360"/>
      </w:pPr>
    </w:lvl>
    <w:lvl w:ilvl="7" w:tplc="592A295E">
      <w:start w:val="1"/>
      <w:numFmt w:val="bullet"/>
      <w:lvlText w:val="●"/>
      <w:lvlJc w:val="left"/>
      <w:pPr>
        <w:ind w:left="5760" w:hanging="360"/>
      </w:pPr>
    </w:lvl>
    <w:lvl w:ilvl="8" w:tplc="6A0E3B6A">
      <w:start w:val="1"/>
      <w:numFmt w:val="bullet"/>
      <w:lvlText w:val="●"/>
      <w:lvlJc w:val="left"/>
      <w:pPr>
        <w:ind w:left="6480" w:hanging="360"/>
      </w:pPr>
    </w:lvl>
  </w:abstractNum>
  <w:num w:numId="1" w16cid:durableId="527067831">
    <w:abstractNumId w:val="3"/>
    <w:lvlOverride w:ilvl="0">
      <w:startOverride w:val="1"/>
    </w:lvlOverride>
  </w:num>
  <w:num w:numId="2" w16cid:durableId="972255518">
    <w:abstractNumId w:val="2"/>
    <w:lvlOverride w:ilvl="0">
      <w:startOverride w:val="1"/>
    </w:lvlOverride>
  </w:num>
  <w:num w:numId="3" w16cid:durableId="2103263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59B"/>
    <w:rsid w:val="001C159B"/>
    <w:rsid w:val="00953B70"/>
    <w:rsid w:val="00BB1332"/>
    <w:rsid w:val="00FB58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96113"/>
  <w15:docId w15:val="{273F963C-6875-4598-A37A-AA5DB13AA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rFonts w:ascii="Arial" w:eastAsia="Arial" w:hAnsi="Arial" w:cs="Arial"/>
      <w:b/>
      <w:bCs/>
      <w:color w:val="1A3A5C"/>
      <w:sz w:val="34"/>
      <w:szCs w:val="34"/>
    </w:rPr>
  </w:style>
  <w:style w:type="paragraph" w:styleId="Heading2">
    <w:name w:val="heading 2"/>
    <w:uiPriority w:val="9"/>
    <w:unhideWhenUsed/>
    <w:qFormat/>
    <w:pPr>
      <w:spacing w:before="300" w:after="120"/>
      <w:outlineLvl w:val="1"/>
    </w:pPr>
    <w:rPr>
      <w:rFonts w:ascii="Arial" w:eastAsia="Arial" w:hAnsi="Arial" w:cs="Arial"/>
      <w:b/>
      <w:bCs/>
      <w:color w:val="1A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7700</Words>
  <Characters>43895</Characters>
  <Application>Microsoft Office Word</Application>
  <DocSecurity>0</DocSecurity>
  <Lines>365</Lines>
  <Paragraphs>102</Paragraphs>
  <ScaleCrop>false</ScaleCrop>
  <Company/>
  <LinksUpToDate>false</LinksUpToDate>
  <CharactersWithSpaces>51493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Norm Robichaud</cp:lastModifiedBy>
  <cp:revision>2</cp:revision>
  <dcterms:created xsi:type="dcterms:W3CDTF">2026-03-21T15:45:00Z</dcterms:created>
  <dcterms:modified xsi:type="dcterms:W3CDTF">2026-03-21T15:45:00Z</dcterms:modified>
</cp:coreProperties>
</file>