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12F" w:rsidRPr="008B1499" w:rsidRDefault="004A212F" w:rsidP="004A212F">
      <w:pPr>
        <w:rPr>
          <w:rFonts w:ascii="黑体" w:eastAsia="黑体" w:hAnsi="黑体"/>
          <w:sz w:val="28"/>
          <w:szCs w:val="28"/>
        </w:rPr>
      </w:pPr>
      <w:r>
        <w:rPr>
          <w:rFonts w:hint="eastAsia"/>
        </w:rPr>
        <w:t xml:space="preserve">                                     </w:t>
      </w:r>
    </w:p>
    <w:p w:rsidR="004A212F" w:rsidRDefault="004A212F" w:rsidP="004A212F">
      <w:pPr>
        <w:jc w:val="center"/>
        <w:rPr>
          <w:rFonts w:ascii="黑体" w:eastAsia="黑体" w:hAnsi="黑体"/>
          <w:b/>
          <w:sz w:val="44"/>
          <w:szCs w:val="44"/>
        </w:rPr>
      </w:pPr>
      <w:r>
        <w:rPr>
          <w:rFonts w:ascii="黑体" w:eastAsia="黑体" w:hAnsi="黑体" w:hint="eastAsia"/>
          <w:b/>
          <w:sz w:val="44"/>
          <w:szCs w:val="44"/>
        </w:rPr>
        <w:t>厦门大学</w:t>
      </w:r>
      <w:r w:rsidRPr="00C57E77">
        <w:rPr>
          <w:rFonts w:ascii="黑体" w:eastAsia="黑体" w:hAnsi="黑体" w:hint="eastAsia"/>
          <w:b/>
          <w:sz w:val="44"/>
          <w:szCs w:val="44"/>
        </w:rPr>
        <w:t>“大学生创新</w:t>
      </w:r>
      <w:r>
        <w:rPr>
          <w:rFonts w:ascii="黑体" w:eastAsia="黑体" w:hAnsi="黑体" w:hint="eastAsia"/>
          <w:b/>
          <w:sz w:val="44"/>
          <w:szCs w:val="44"/>
        </w:rPr>
        <w:t>创业训练</w:t>
      </w:r>
      <w:r w:rsidRPr="00C57E77">
        <w:rPr>
          <w:rFonts w:ascii="黑体" w:eastAsia="黑体" w:hAnsi="黑体" w:hint="eastAsia"/>
          <w:b/>
          <w:sz w:val="44"/>
          <w:szCs w:val="44"/>
        </w:rPr>
        <w:t>计划”</w:t>
      </w:r>
    </w:p>
    <w:p w:rsidR="004A212F" w:rsidRPr="00C57E77" w:rsidRDefault="004A212F" w:rsidP="004A212F">
      <w:pPr>
        <w:jc w:val="center"/>
        <w:rPr>
          <w:rFonts w:ascii="黑体" w:eastAsia="黑体" w:hAnsi="黑体"/>
          <w:b/>
          <w:sz w:val="44"/>
          <w:szCs w:val="44"/>
        </w:rPr>
      </w:pPr>
      <w:r>
        <w:rPr>
          <w:rFonts w:ascii="黑体" w:eastAsia="黑体" w:hAnsi="黑体" w:hint="eastAsia"/>
          <w:b/>
          <w:sz w:val="44"/>
          <w:szCs w:val="44"/>
        </w:rPr>
        <w:t>创新训练</w:t>
      </w:r>
      <w:r w:rsidRPr="00C57E77">
        <w:rPr>
          <w:rFonts w:ascii="黑体" w:eastAsia="黑体" w:hAnsi="黑体" w:hint="eastAsia"/>
          <w:b/>
          <w:sz w:val="44"/>
          <w:szCs w:val="44"/>
        </w:rPr>
        <w:t>项目申报书</w:t>
      </w:r>
    </w:p>
    <w:p w:rsidR="004A212F" w:rsidRDefault="004A212F" w:rsidP="004A212F">
      <w:pPr>
        <w:jc w:val="center"/>
        <w:rPr>
          <w:rFonts w:ascii="黑体" w:eastAsia="黑体" w:hAnsi="黑体"/>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4634"/>
      </w:tblGrid>
      <w:tr w:rsidR="004A212F" w:rsidRPr="002B1AF1" w:rsidTr="00206697">
        <w:trPr>
          <w:jc w:val="center"/>
        </w:trPr>
        <w:tc>
          <w:tcPr>
            <w:tcW w:w="2520" w:type="dxa"/>
            <w:tcBorders>
              <w:top w:val="nil"/>
              <w:left w:val="nil"/>
              <w:bottom w:val="nil"/>
              <w:right w:val="nil"/>
            </w:tcBorders>
            <w:tcMar>
              <w:left w:w="0" w:type="dxa"/>
            </w:tcMar>
            <w:vAlign w:val="bottom"/>
          </w:tcPr>
          <w:p w:rsidR="004A212F" w:rsidRPr="002B1AF1" w:rsidRDefault="004A212F" w:rsidP="000A5EF5">
            <w:pPr>
              <w:spacing w:line="320" w:lineRule="exact"/>
              <w:ind w:right="140"/>
              <w:jc w:val="right"/>
              <w:rPr>
                <w:rFonts w:ascii="黑体" w:eastAsia="黑体" w:hAnsi="黑体"/>
                <w:sz w:val="28"/>
                <w:szCs w:val="28"/>
              </w:rPr>
            </w:pPr>
            <w:r w:rsidRPr="002B1AF1">
              <w:rPr>
                <w:rFonts w:ascii="黑体" w:eastAsia="黑体" w:hAnsi="黑体" w:hint="eastAsia"/>
                <w:sz w:val="28"/>
                <w:szCs w:val="28"/>
              </w:rPr>
              <w:t>学    院：</w:t>
            </w:r>
          </w:p>
        </w:tc>
        <w:tc>
          <w:tcPr>
            <w:tcW w:w="4634" w:type="dxa"/>
            <w:tcBorders>
              <w:top w:val="nil"/>
              <w:left w:val="nil"/>
              <w:right w:val="nil"/>
            </w:tcBorders>
          </w:tcPr>
          <w:p w:rsidR="004A212F" w:rsidRPr="002B1AF1" w:rsidRDefault="00361CE7" w:rsidP="00206697">
            <w:pPr>
              <w:jc w:val="center"/>
              <w:rPr>
                <w:rFonts w:ascii="宋体" w:hAnsi="宋体"/>
                <w:sz w:val="32"/>
                <w:szCs w:val="32"/>
              </w:rPr>
            </w:pPr>
            <w:bookmarkStart w:id="0" w:name="school"/>
            <w:bookmarkEnd w:id="0"/>
            <w:r>
              <w:rPr>
                <w:rFonts w:ascii="宋体" w:hAnsi="宋体" w:hint="eastAsia"/>
                <w:sz w:val="32"/>
                <w:szCs w:val="32"/>
              </w:rPr>
              <w:t>信息学院</w:t>
            </w:r>
            <w:r>
              <w:rPr>
                <w:rFonts w:ascii="宋体" w:hAnsi="宋体"/>
                <w:sz w:val="32"/>
                <w:szCs w:val="32"/>
              </w:rPr>
              <w:t xml:space="preserve"> </w:t>
            </w:r>
          </w:p>
        </w:tc>
      </w:tr>
      <w:tr w:rsidR="004A212F" w:rsidRPr="002B1AF1" w:rsidTr="00206697">
        <w:trPr>
          <w:jc w:val="center"/>
        </w:trPr>
        <w:tc>
          <w:tcPr>
            <w:tcW w:w="2520" w:type="dxa"/>
            <w:tcBorders>
              <w:top w:val="nil"/>
              <w:left w:val="nil"/>
              <w:bottom w:val="nil"/>
              <w:right w:val="nil"/>
            </w:tcBorders>
            <w:tcMar>
              <w:left w:w="0" w:type="dxa"/>
            </w:tcMar>
            <w:vAlign w:val="bottom"/>
          </w:tcPr>
          <w:p w:rsidR="004A212F" w:rsidRPr="002B1AF1" w:rsidRDefault="004A212F" w:rsidP="000A5EF5">
            <w:pPr>
              <w:spacing w:line="320" w:lineRule="exact"/>
              <w:ind w:right="140"/>
              <w:jc w:val="right"/>
              <w:rPr>
                <w:rFonts w:ascii="黑体" w:eastAsia="黑体" w:hAnsi="黑体"/>
                <w:sz w:val="28"/>
                <w:szCs w:val="28"/>
              </w:rPr>
            </w:pPr>
            <w:r w:rsidRPr="002B1AF1">
              <w:rPr>
                <w:rFonts w:ascii="黑体" w:eastAsia="黑体" w:hAnsi="黑体" w:hint="eastAsia"/>
                <w:sz w:val="28"/>
                <w:szCs w:val="28"/>
              </w:rPr>
              <w:t>项目名称：</w:t>
            </w:r>
          </w:p>
        </w:tc>
        <w:tc>
          <w:tcPr>
            <w:tcW w:w="4634" w:type="dxa"/>
            <w:tcBorders>
              <w:left w:val="nil"/>
              <w:right w:val="nil"/>
            </w:tcBorders>
          </w:tcPr>
          <w:p w:rsidR="004A212F" w:rsidRPr="002B1AF1" w:rsidRDefault="00361CE7" w:rsidP="00206697">
            <w:pPr>
              <w:jc w:val="center"/>
              <w:rPr>
                <w:rFonts w:ascii="宋体" w:hAnsi="宋体"/>
                <w:sz w:val="32"/>
                <w:szCs w:val="32"/>
              </w:rPr>
            </w:pPr>
            <w:bookmarkStart w:id="1" w:name="projectname"/>
            <w:bookmarkEnd w:id="1"/>
            <w:r>
              <w:rPr>
                <w:rFonts w:ascii="宋体" w:hAnsi="宋体" w:hint="eastAsia"/>
                <w:sz w:val="32"/>
                <w:szCs w:val="32"/>
              </w:rPr>
              <w:t>基于软件编程的无线电地图实测与校准</w:t>
            </w:r>
            <w:r>
              <w:rPr>
                <w:rFonts w:ascii="宋体" w:hAnsi="宋体"/>
                <w:sz w:val="32"/>
                <w:szCs w:val="32"/>
              </w:rPr>
              <w:t xml:space="preserve"> </w:t>
            </w:r>
          </w:p>
        </w:tc>
      </w:tr>
      <w:tr w:rsidR="004A212F" w:rsidRPr="002B1AF1" w:rsidTr="00206697">
        <w:trPr>
          <w:jc w:val="center"/>
        </w:trPr>
        <w:tc>
          <w:tcPr>
            <w:tcW w:w="2520" w:type="dxa"/>
            <w:tcBorders>
              <w:top w:val="nil"/>
              <w:left w:val="nil"/>
              <w:bottom w:val="nil"/>
              <w:right w:val="nil"/>
            </w:tcBorders>
            <w:tcMar>
              <w:left w:w="0" w:type="dxa"/>
            </w:tcMar>
            <w:vAlign w:val="bottom"/>
          </w:tcPr>
          <w:p w:rsidR="004A212F" w:rsidRPr="002B1AF1" w:rsidRDefault="004A212F" w:rsidP="000A5EF5">
            <w:pPr>
              <w:spacing w:line="320" w:lineRule="exact"/>
              <w:ind w:right="140"/>
              <w:jc w:val="right"/>
              <w:rPr>
                <w:rFonts w:ascii="黑体" w:eastAsia="黑体" w:hAnsi="黑体"/>
                <w:sz w:val="28"/>
                <w:szCs w:val="28"/>
              </w:rPr>
            </w:pPr>
            <w:r w:rsidRPr="002B1AF1">
              <w:rPr>
                <w:rFonts w:ascii="黑体" w:eastAsia="黑体" w:hAnsi="黑体" w:hint="eastAsia"/>
                <w:sz w:val="28"/>
                <w:szCs w:val="28"/>
              </w:rPr>
              <w:t>负 责 人：</w:t>
            </w:r>
          </w:p>
        </w:tc>
        <w:tc>
          <w:tcPr>
            <w:tcW w:w="4634" w:type="dxa"/>
            <w:tcBorders>
              <w:left w:val="nil"/>
              <w:right w:val="nil"/>
            </w:tcBorders>
          </w:tcPr>
          <w:p w:rsidR="004A212F" w:rsidRPr="00E83B4C" w:rsidRDefault="00361CE7" w:rsidP="00206697">
            <w:pPr>
              <w:jc w:val="center"/>
              <w:rPr>
                <w:rFonts w:asciiTheme="minorHAnsi" w:eastAsia="楷体_GB2312" w:hAnsiTheme="minorHAnsi"/>
                <w:sz w:val="32"/>
                <w:szCs w:val="32"/>
              </w:rPr>
            </w:pPr>
            <w:bookmarkStart w:id="2" w:name="chargeperson"/>
            <w:bookmarkEnd w:id="2"/>
            <w:r>
              <w:rPr>
                <w:rFonts w:asciiTheme="minorHAnsi" w:eastAsia="楷体_GB2312" w:hAnsiTheme="minorHAnsi" w:hint="eastAsia"/>
                <w:sz w:val="32"/>
                <w:szCs w:val="32"/>
              </w:rPr>
              <w:t>杨毓皎</w:t>
            </w:r>
            <w:r>
              <w:rPr>
                <w:rFonts w:asciiTheme="minorHAnsi" w:eastAsia="楷体_GB2312" w:hAnsiTheme="minorHAnsi"/>
                <w:sz w:val="32"/>
                <w:szCs w:val="32"/>
              </w:rPr>
              <w:t xml:space="preserve"> </w:t>
            </w:r>
          </w:p>
        </w:tc>
      </w:tr>
      <w:tr w:rsidR="000A5EF5" w:rsidRPr="002B1AF1" w:rsidTr="00206697">
        <w:trPr>
          <w:jc w:val="center"/>
        </w:trPr>
        <w:tc>
          <w:tcPr>
            <w:tcW w:w="2520" w:type="dxa"/>
            <w:tcBorders>
              <w:top w:val="nil"/>
              <w:left w:val="nil"/>
              <w:bottom w:val="nil"/>
              <w:right w:val="nil"/>
            </w:tcBorders>
            <w:tcMar>
              <w:left w:w="0" w:type="dxa"/>
            </w:tcMar>
            <w:vAlign w:val="bottom"/>
          </w:tcPr>
          <w:p w:rsidR="000A5EF5" w:rsidRPr="002B1AF1" w:rsidRDefault="000A5EF5" w:rsidP="000A5EF5">
            <w:pPr>
              <w:spacing w:line="320" w:lineRule="exact"/>
              <w:ind w:right="140"/>
              <w:jc w:val="right"/>
              <w:rPr>
                <w:rFonts w:ascii="黑体" w:eastAsia="黑体" w:hAnsi="黑体"/>
                <w:sz w:val="28"/>
                <w:szCs w:val="28"/>
              </w:rPr>
            </w:pPr>
            <w:r>
              <w:rPr>
                <w:rFonts w:ascii="黑体" w:eastAsia="黑体" w:hAnsi="黑体" w:hint="eastAsia"/>
                <w:sz w:val="28"/>
                <w:szCs w:val="28"/>
              </w:rPr>
              <w:t>联系方式</w:t>
            </w:r>
            <w:r w:rsidRPr="002B1AF1">
              <w:rPr>
                <w:rFonts w:ascii="黑体" w:eastAsia="黑体" w:hAnsi="黑体" w:hint="eastAsia"/>
                <w:sz w:val="28"/>
                <w:szCs w:val="28"/>
              </w:rPr>
              <w:t>：</w:t>
            </w:r>
          </w:p>
        </w:tc>
        <w:tc>
          <w:tcPr>
            <w:tcW w:w="4634" w:type="dxa"/>
            <w:tcBorders>
              <w:left w:val="nil"/>
              <w:right w:val="nil"/>
            </w:tcBorders>
          </w:tcPr>
          <w:p w:rsidR="000A5EF5" w:rsidRPr="00636CC1" w:rsidRDefault="00361CE7" w:rsidP="00206697">
            <w:pPr>
              <w:jc w:val="center"/>
              <w:rPr>
                <w:rFonts w:asciiTheme="minorHAnsi" w:eastAsia="楷体_GB2312" w:hAnsiTheme="minorHAnsi"/>
                <w:sz w:val="32"/>
                <w:szCs w:val="32"/>
              </w:rPr>
            </w:pPr>
            <w:bookmarkStart w:id="3" w:name="tel"/>
            <w:bookmarkEnd w:id="3"/>
            <w:r>
              <w:rPr>
                <w:rFonts w:asciiTheme="minorHAnsi" w:eastAsia="楷体_GB2312" w:hAnsiTheme="minorHAnsi" w:hint="eastAsia"/>
                <w:sz w:val="32"/>
                <w:szCs w:val="32"/>
              </w:rPr>
              <w:t>18150401373</w:t>
            </w:r>
            <w:r>
              <w:rPr>
                <w:rFonts w:asciiTheme="minorHAnsi" w:eastAsia="楷体_GB2312" w:hAnsiTheme="minorHAnsi"/>
                <w:sz w:val="32"/>
                <w:szCs w:val="32"/>
              </w:rPr>
              <w:t xml:space="preserve"> </w:t>
            </w:r>
          </w:p>
        </w:tc>
      </w:tr>
      <w:tr w:rsidR="000A5EF5" w:rsidRPr="002B1AF1" w:rsidTr="00206697">
        <w:trPr>
          <w:jc w:val="center"/>
        </w:trPr>
        <w:tc>
          <w:tcPr>
            <w:tcW w:w="2520" w:type="dxa"/>
            <w:tcBorders>
              <w:top w:val="nil"/>
              <w:left w:val="nil"/>
              <w:bottom w:val="nil"/>
              <w:right w:val="nil"/>
            </w:tcBorders>
            <w:tcMar>
              <w:left w:w="0" w:type="dxa"/>
            </w:tcMar>
            <w:vAlign w:val="bottom"/>
          </w:tcPr>
          <w:p w:rsidR="000A5EF5" w:rsidRPr="002B1AF1" w:rsidRDefault="000A5EF5" w:rsidP="000A5EF5">
            <w:pPr>
              <w:spacing w:line="320" w:lineRule="exact"/>
              <w:ind w:right="140"/>
              <w:jc w:val="right"/>
              <w:rPr>
                <w:rFonts w:ascii="黑体" w:eastAsia="黑体" w:hAnsi="黑体"/>
                <w:sz w:val="28"/>
                <w:szCs w:val="28"/>
              </w:rPr>
            </w:pPr>
            <w:r>
              <w:rPr>
                <w:rFonts w:ascii="黑体" w:eastAsia="黑体" w:hAnsi="黑体" w:hint="eastAsia"/>
                <w:sz w:val="28"/>
                <w:szCs w:val="28"/>
              </w:rPr>
              <w:t>指导教师：</w:t>
            </w:r>
          </w:p>
        </w:tc>
        <w:tc>
          <w:tcPr>
            <w:tcW w:w="4634" w:type="dxa"/>
            <w:tcBorders>
              <w:left w:val="nil"/>
              <w:right w:val="nil"/>
            </w:tcBorders>
          </w:tcPr>
          <w:p w:rsidR="000A5EF5" w:rsidRPr="00F56398" w:rsidRDefault="00361CE7" w:rsidP="00206697">
            <w:pPr>
              <w:jc w:val="center"/>
              <w:rPr>
                <w:rFonts w:asciiTheme="minorHAnsi" w:eastAsia="楷体_GB2312" w:hAnsiTheme="minorHAnsi"/>
                <w:sz w:val="32"/>
                <w:szCs w:val="32"/>
              </w:rPr>
            </w:pPr>
            <w:bookmarkStart w:id="4" w:name="guidanceteacher"/>
            <w:bookmarkEnd w:id="4"/>
            <w:r>
              <w:rPr>
                <w:rFonts w:asciiTheme="minorHAnsi" w:eastAsia="楷体_GB2312" w:hAnsiTheme="minorHAnsi" w:hint="eastAsia"/>
                <w:sz w:val="32"/>
                <w:szCs w:val="32"/>
              </w:rPr>
              <w:t>吕江滨</w:t>
            </w:r>
            <w:r>
              <w:rPr>
                <w:rFonts w:asciiTheme="minorHAnsi" w:eastAsia="楷体_GB2312" w:hAnsiTheme="minorHAnsi"/>
                <w:sz w:val="32"/>
                <w:szCs w:val="32"/>
              </w:rPr>
              <w:t xml:space="preserve"> </w:t>
            </w:r>
          </w:p>
        </w:tc>
      </w:tr>
      <w:tr w:rsidR="000A5EF5" w:rsidRPr="002B1AF1" w:rsidTr="00206697">
        <w:trPr>
          <w:jc w:val="center"/>
        </w:trPr>
        <w:tc>
          <w:tcPr>
            <w:tcW w:w="2520" w:type="dxa"/>
            <w:tcBorders>
              <w:top w:val="nil"/>
              <w:left w:val="nil"/>
              <w:bottom w:val="nil"/>
              <w:right w:val="nil"/>
            </w:tcBorders>
            <w:tcMar>
              <w:left w:w="0" w:type="dxa"/>
            </w:tcMar>
            <w:vAlign w:val="bottom"/>
          </w:tcPr>
          <w:p w:rsidR="000A5EF5" w:rsidRDefault="000A5EF5" w:rsidP="000A5EF5">
            <w:pPr>
              <w:spacing w:line="320" w:lineRule="exact"/>
              <w:ind w:right="140"/>
              <w:jc w:val="right"/>
              <w:rPr>
                <w:rFonts w:ascii="黑体" w:eastAsia="黑体" w:hAnsi="黑体"/>
                <w:sz w:val="28"/>
                <w:szCs w:val="28"/>
              </w:rPr>
            </w:pPr>
            <w:r>
              <w:rPr>
                <w:rFonts w:ascii="黑体" w:eastAsia="黑体" w:hAnsi="黑体" w:hint="eastAsia"/>
                <w:sz w:val="28"/>
                <w:szCs w:val="28"/>
              </w:rPr>
              <w:t>职称：</w:t>
            </w:r>
          </w:p>
        </w:tc>
        <w:tc>
          <w:tcPr>
            <w:tcW w:w="4634" w:type="dxa"/>
            <w:tcBorders>
              <w:left w:val="nil"/>
              <w:right w:val="nil"/>
            </w:tcBorders>
          </w:tcPr>
          <w:p w:rsidR="000A5EF5" w:rsidRPr="00C23240" w:rsidRDefault="00361CE7" w:rsidP="00206697">
            <w:pPr>
              <w:jc w:val="center"/>
              <w:rPr>
                <w:rFonts w:asciiTheme="minorHAnsi" w:eastAsia="楷体_GB2312" w:hAnsiTheme="minorHAnsi"/>
                <w:sz w:val="32"/>
                <w:szCs w:val="32"/>
              </w:rPr>
            </w:pPr>
            <w:bookmarkStart w:id="5" w:name="title"/>
            <w:bookmarkEnd w:id="5"/>
            <w:r>
              <w:rPr>
                <w:rFonts w:asciiTheme="minorHAnsi" w:eastAsia="楷体_GB2312" w:hAnsiTheme="minorHAnsi" w:hint="eastAsia"/>
                <w:sz w:val="32"/>
                <w:szCs w:val="32"/>
              </w:rPr>
              <w:t>副教授</w:t>
            </w:r>
            <w:r>
              <w:rPr>
                <w:rFonts w:asciiTheme="minorHAnsi" w:eastAsia="楷体_GB2312" w:hAnsiTheme="minorHAnsi"/>
                <w:sz w:val="32"/>
                <w:szCs w:val="32"/>
              </w:rPr>
              <w:t xml:space="preserve"> </w:t>
            </w:r>
          </w:p>
        </w:tc>
      </w:tr>
      <w:tr w:rsidR="000A5EF5" w:rsidRPr="002B1AF1" w:rsidTr="00206697">
        <w:trPr>
          <w:jc w:val="center"/>
        </w:trPr>
        <w:tc>
          <w:tcPr>
            <w:tcW w:w="2520" w:type="dxa"/>
            <w:tcBorders>
              <w:top w:val="nil"/>
              <w:left w:val="nil"/>
              <w:bottom w:val="nil"/>
              <w:right w:val="nil"/>
            </w:tcBorders>
            <w:tcMar>
              <w:left w:w="0" w:type="dxa"/>
            </w:tcMar>
            <w:vAlign w:val="bottom"/>
          </w:tcPr>
          <w:p w:rsidR="000A5EF5" w:rsidRDefault="000A5EF5" w:rsidP="000A5EF5">
            <w:pPr>
              <w:spacing w:line="320" w:lineRule="exact"/>
              <w:ind w:right="140"/>
              <w:jc w:val="right"/>
              <w:rPr>
                <w:rFonts w:ascii="黑体" w:eastAsia="黑体" w:hAnsi="黑体"/>
                <w:sz w:val="28"/>
                <w:szCs w:val="28"/>
              </w:rPr>
            </w:pPr>
            <w:r>
              <w:rPr>
                <w:rFonts w:ascii="黑体" w:eastAsia="黑体" w:hAnsi="黑体" w:hint="eastAsia"/>
                <w:sz w:val="28"/>
                <w:szCs w:val="28"/>
              </w:rPr>
              <w:t>学历：</w:t>
            </w:r>
          </w:p>
        </w:tc>
        <w:tc>
          <w:tcPr>
            <w:tcW w:w="4634" w:type="dxa"/>
            <w:tcBorders>
              <w:left w:val="nil"/>
              <w:right w:val="nil"/>
            </w:tcBorders>
          </w:tcPr>
          <w:p w:rsidR="000A5EF5" w:rsidRPr="00C15EF1" w:rsidRDefault="00361CE7" w:rsidP="00206697">
            <w:pPr>
              <w:jc w:val="center"/>
              <w:rPr>
                <w:rFonts w:asciiTheme="minorHAnsi" w:eastAsia="楷体_GB2312" w:hAnsiTheme="minorHAnsi"/>
                <w:sz w:val="32"/>
                <w:szCs w:val="32"/>
              </w:rPr>
            </w:pPr>
            <w:bookmarkStart w:id="6" w:name="education"/>
            <w:bookmarkStart w:id="7" w:name="education1"/>
            <w:bookmarkEnd w:id="6"/>
            <w:bookmarkEnd w:id="7"/>
            <w:r>
              <w:rPr>
                <w:rFonts w:asciiTheme="minorHAnsi" w:eastAsia="楷体_GB2312" w:hAnsiTheme="minorHAnsi" w:hint="eastAsia"/>
                <w:sz w:val="32"/>
                <w:szCs w:val="32"/>
              </w:rPr>
              <w:t>博士研究生毕业</w:t>
            </w:r>
            <w:r>
              <w:rPr>
                <w:rFonts w:asciiTheme="minorHAnsi" w:eastAsia="楷体_GB2312" w:hAnsiTheme="minorHAnsi"/>
                <w:sz w:val="32"/>
                <w:szCs w:val="32"/>
              </w:rPr>
              <w:t xml:space="preserve"> </w:t>
            </w:r>
          </w:p>
        </w:tc>
      </w:tr>
    </w:tbl>
    <w:p w:rsidR="004A212F" w:rsidRPr="004A212F" w:rsidRDefault="004A212F" w:rsidP="000A5EF5">
      <w:pPr>
        <w:spacing w:line="760" w:lineRule="exact"/>
        <w:ind w:firstLineChars="600" w:firstLine="1680"/>
        <w:rPr>
          <w:rFonts w:ascii="黑体" w:eastAsia="黑体" w:hAnsi="宋体"/>
          <w:color w:val="000000"/>
          <w:sz w:val="30"/>
          <w:szCs w:val="30"/>
          <w:u w:val="single"/>
        </w:rPr>
      </w:pPr>
      <w:r w:rsidRPr="004A212F">
        <w:rPr>
          <w:rFonts w:ascii="黑体" w:eastAsia="黑体" w:hAnsi="黑体" w:hint="eastAsia"/>
          <w:sz w:val="28"/>
          <w:szCs w:val="28"/>
        </w:rPr>
        <w:t>E-mail</w:t>
      </w:r>
      <w:r w:rsidR="000A5EF5" w:rsidRPr="000A5EF5">
        <w:rPr>
          <w:rFonts w:ascii="黑体" w:eastAsia="黑体" w:hAnsi="黑体" w:hint="eastAsia"/>
          <w:sz w:val="28"/>
          <w:szCs w:val="28"/>
        </w:rPr>
        <w:t>：</w:t>
      </w:r>
      <w:r w:rsidRPr="004A212F">
        <w:rPr>
          <w:rFonts w:ascii="黑体" w:eastAsia="黑体" w:hAnsi="宋体" w:hint="eastAsia"/>
          <w:spacing w:val="58"/>
          <w:sz w:val="30"/>
          <w:szCs w:val="30"/>
        </w:rPr>
        <w:t xml:space="preserve"> </w:t>
      </w:r>
      <w:r w:rsidRPr="004A212F">
        <w:rPr>
          <w:rFonts w:ascii="黑体" w:eastAsia="黑体" w:hAnsi="宋体" w:hint="eastAsia"/>
          <w:color w:val="000000"/>
          <w:sz w:val="30"/>
          <w:szCs w:val="30"/>
          <w:u w:val="single"/>
        </w:rPr>
        <w:t xml:space="preserve">      </w:t>
      </w:r>
      <w:r w:rsidRPr="004A212F">
        <w:rPr>
          <w:rFonts w:ascii="黑体" w:eastAsia="黑体" w:hAnsi="宋体" w:hint="eastAsia"/>
          <w:b/>
          <w:color w:val="000000"/>
          <w:sz w:val="30"/>
          <w:szCs w:val="30"/>
          <w:u w:val="single"/>
        </w:rPr>
        <w:t xml:space="preserve"> </w:t>
      </w:r>
      <w:r w:rsidRPr="004A212F">
        <w:rPr>
          <w:rFonts w:ascii="黑体" w:eastAsia="黑体" w:hAnsi="宋体" w:hint="eastAsia"/>
          <w:color w:val="000000"/>
          <w:sz w:val="30"/>
          <w:szCs w:val="30"/>
          <w:u w:val="single"/>
        </w:rPr>
        <w:t xml:space="preserve">    </w:t>
      </w:r>
      <w:bookmarkStart w:id="8" w:name="email1"/>
      <w:bookmarkEnd w:id="8"/>
      <w:r w:rsidRPr="004A212F">
        <w:rPr>
          <w:rFonts w:ascii="黑体" w:eastAsia="黑体" w:hAnsi="宋体" w:hint="eastAsia"/>
          <w:color w:val="000000"/>
          <w:sz w:val="30"/>
          <w:szCs w:val="30"/>
          <w:u w:val="single"/>
        </w:rPr>
        <w:t>ljb@xmu.edu.cn</w:t>
      </w:r>
      <w:r w:rsidR="00D1578E">
        <w:rPr>
          <w:rFonts w:ascii="黑体" w:eastAsia="黑体" w:hAnsi="宋体" w:hint="eastAsia"/>
          <w:color w:val="000000"/>
          <w:sz w:val="30"/>
          <w:szCs w:val="30"/>
          <w:u w:val="single"/>
        </w:rPr>
        <w:t xml:space="preserve">        </w:t>
      </w:r>
      <w:r w:rsidRPr="004A212F">
        <w:rPr>
          <w:rFonts w:ascii="黑体" w:eastAsia="黑体" w:hAnsi="宋体" w:hint="eastAsia"/>
          <w:color w:val="000000"/>
          <w:sz w:val="30"/>
          <w:szCs w:val="30"/>
          <w:u w:val="single"/>
        </w:rPr>
        <w:t xml:space="preserve">    </w:t>
      </w:r>
    </w:p>
    <w:p w:rsidR="004A212F" w:rsidRPr="004A212F" w:rsidRDefault="000A5EF5" w:rsidP="000A5EF5">
      <w:pPr>
        <w:spacing w:line="760" w:lineRule="exact"/>
        <w:ind w:firstLineChars="300" w:firstLine="840"/>
        <w:rPr>
          <w:rFonts w:ascii="黑体" w:eastAsia="黑体" w:hAnsi="宋体"/>
          <w:color w:val="000000"/>
          <w:sz w:val="30"/>
          <w:szCs w:val="30"/>
          <w:u w:val="single"/>
        </w:rPr>
      </w:pPr>
      <w:r w:rsidRPr="000A5EF5">
        <w:rPr>
          <w:rFonts w:ascii="黑体" w:eastAsia="黑体" w:hAnsi="黑体" w:hint="eastAsia"/>
          <w:sz w:val="28"/>
          <w:szCs w:val="28"/>
        </w:rPr>
        <w:t>项目</w:t>
      </w:r>
      <w:r w:rsidR="004A212F" w:rsidRPr="004A212F">
        <w:rPr>
          <w:rFonts w:ascii="黑体" w:eastAsia="黑体" w:hAnsi="黑体" w:hint="eastAsia"/>
          <w:sz w:val="28"/>
          <w:szCs w:val="28"/>
        </w:rPr>
        <w:t>申请日期</w:t>
      </w:r>
      <w:r w:rsidRPr="000A5EF5">
        <w:rPr>
          <w:rFonts w:ascii="黑体" w:eastAsia="黑体" w:hAnsi="黑体" w:hint="eastAsia"/>
          <w:sz w:val="28"/>
          <w:szCs w:val="28"/>
        </w:rPr>
        <w:t>：</w:t>
      </w:r>
      <w:r w:rsidR="004A212F" w:rsidRPr="004A212F">
        <w:rPr>
          <w:rFonts w:ascii="黑体" w:eastAsia="黑体" w:hAnsi="黑体" w:hint="eastAsia"/>
          <w:sz w:val="28"/>
          <w:szCs w:val="28"/>
        </w:rPr>
        <w:t xml:space="preserve"> </w:t>
      </w:r>
      <w:r w:rsidR="004A212F" w:rsidRPr="004A212F">
        <w:rPr>
          <w:rFonts w:ascii="黑体" w:eastAsia="黑体" w:hAnsi="宋体" w:hint="eastAsia"/>
          <w:color w:val="000000"/>
          <w:sz w:val="30"/>
          <w:szCs w:val="30"/>
          <w:u w:val="single"/>
        </w:rPr>
        <w:t xml:space="preserve">       </w:t>
      </w:r>
      <w:r w:rsidR="004A212F" w:rsidRPr="004A212F">
        <w:rPr>
          <w:rFonts w:ascii="黑体" w:eastAsia="黑体" w:hAnsi="宋体" w:hint="eastAsia"/>
          <w:b/>
          <w:color w:val="000000"/>
          <w:sz w:val="30"/>
          <w:szCs w:val="30"/>
          <w:u w:val="single"/>
        </w:rPr>
        <w:t xml:space="preserve"> </w:t>
      </w:r>
      <w:r w:rsidR="004A212F" w:rsidRPr="004A212F">
        <w:rPr>
          <w:rFonts w:ascii="黑体" w:eastAsia="黑体" w:hAnsi="宋体" w:hint="eastAsia"/>
          <w:color w:val="000000"/>
          <w:sz w:val="30"/>
          <w:szCs w:val="30"/>
          <w:u w:val="single"/>
        </w:rPr>
        <w:t xml:space="preserve">    </w:t>
      </w:r>
      <w:bookmarkStart w:id="9" w:name="projecttime"/>
      <w:bookmarkStart w:id="10" w:name="sqsj"/>
      <w:bookmarkEnd w:id="9"/>
      <w:bookmarkEnd w:id="10"/>
      <w:r w:rsidR="004A212F" w:rsidRPr="004A212F">
        <w:rPr>
          <w:rFonts w:ascii="黑体" w:eastAsia="黑体" w:hAnsi="宋体" w:hint="eastAsia"/>
          <w:color w:val="000000"/>
          <w:sz w:val="30"/>
          <w:szCs w:val="30"/>
          <w:u w:val="single"/>
        </w:rPr>
        <w:t>2024年12月25日</w:t>
      </w:r>
      <w:r w:rsidR="00D1578E">
        <w:rPr>
          <w:rFonts w:ascii="黑体" w:eastAsia="黑体" w:hAnsi="宋体" w:hint="eastAsia"/>
          <w:color w:val="000000"/>
          <w:sz w:val="30"/>
          <w:szCs w:val="30"/>
          <w:u w:val="single"/>
        </w:rPr>
        <w:t xml:space="preserve">       </w:t>
      </w:r>
      <w:r w:rsidR="004A212F" w:rsidRPr="004A212F">
        <w:rPr>
          <w:rFonts w:ascii="黑体" w:eastAsia="黑体" w:hAnsi="宋体" w:hint="eastAsia"/>
          <w:color w:val="000000"/>
          <w:sz w:val="30"/>
          <w:szCs w:val="30"/>
          <w:u w:val="single"/>
        </w:rPr>
        <w:t xml:space="preserve">    </w:t>
      </w:r>
    </w:p>
    <w:p w:rsidR="004A212F" w:rsidRPr="004A212F" w:rsidRDefault="000A5EF5" w:rsidP="000A5EF5">
      <w:pPr>
        <w:spacing w:line="760" w:lineRule="exact"/>
        <w:ind w:firstLineChars="300" w:firstLine="840"/>
        <w:rPr>
          <w:rFonts w:ascii="黑体" w:eastAsia="黑体" w:hAnsi="宋体"/>
          <w:color w:val="000000"/>
          <w:sz w:val="30"/>
          <w:szCs w:val="30"/>
          <w:u w:val="single"/>
        </w:rPr>
      </w:pPr>
      <w:r w:rsidRPr="000A5EF5">
        <w:rPr>
          <w:rFonts w:ascii="黑体" w:eastAsia="黑体" w:hAnsi="黑体" w:hint="eastAsia"/>
          <w:sz w:val="28"/>
          <w:szCs w:val="28"/>
        </w:rPr>
        <w:t>项目</w:t>
      </w:r>
      <w:r w:rsidR="004A212F" w:rsidRPr="004A212F">
        <w:rPr>
          <w:rFonts w:ascii="黑体" w:eastAsia="黑体" w:hAnsi="黑体" w:hint="eastAsia"/>
          <w:sz w:val="28"/>
          <w:szCs w:val="28"/>
        </w:rPr>
        <w:t>起止年月</w:t>
      </w:r>
      <w:r w:rsidRPr="000A5EF5">
        <w:rPr>
          <w:rFonts w:ascii="黑体" w:eastAsia="黑体" w:hAnsi="黑体" w:hint="eastAsia"/>
          <w:sz w:val="28"/>
          <w:szCs w:val="28"/>
        </w:rPr>
        <w:t>：</w:t>
      </w:r>
      <w:r w:rsidR="004A212F" w:rsidRPr="004A212F">
        <w:rPr>
          <w:rFonts w:ascii="黑体" w:eastAsia="黑体" w:hAnsi="宋体" w:hint="eastAsia"/>
          <w:color w:val="000000"/>
          <w:sz w:val="30"/>
          <w:szCs w:val="30"/>
          <w:u w:val="single"/>
        </w:rPr>
        <w:t xml:space="preserve">       </w:t>
      </w:r>
      <w:r w:rsidR="004A212F" w:rsidRPr="004A212F">
        <w:rPr>
          <w:rFonts w:ascii="黑体" w:eastAsia="黑体" w:hAnsi="宋体" w:hint="eastAsia"/>
          <w:b/>
          <w:color w:val="000000"/>
          <w:sz w:val="30"/>
          <w:szCs w:val="30"/>
          <w:u w:val="single"/>
        </w:rPr>
        <w:t xml:space="preserve"> </w:t>
      </w:r>
      <w:r w:rsidR="004A212F" w:rsidRPr="004A212F">
        <w:rPr>
          <w:rFonts w:ascii="黑体" w:eastAsia="黑体" w:hAnsi="宋体" w:hint="eastAsia"/>
          <w:color w:val="000000"/>
          <w:sz w:val="30"/>
          <w:szCs w:val="30"/>
          <w:u w:val="single"/>
        </w:rPr>
        <w:t xml:space="preserve">  </w:t>
      </w:r>
      <w:bookmarkStart w:id="11" w:name="qzsj"/>
      <w:bookmarkEnd w:id="11"/>
      <w:r w:rsidR="004A212F" w:rsidRPr="004A212F">
        <w:rPr>
          <w:rFonts w:ascii="黑体" w:eastAsia="黑体" w:hAnsi="宋体" w:hint="eastAsia"/>
          <w:color w:val="000000"/>
          <w:sz w:val="30"/>
          <w:szCs w:val="30"/>
          <w:u w:val="single"/>
        </w:rPr>
        <w:t>2024年12月05日至2026年06月05日</w:t>
      </w:r>
      <w:bookmarkStart w:id="12" w:name="projectdatetime"/>
      <w:bookmarkEnd w:id="12"/>
      <w:r w:rsidR="00D1578E">
        <w:rPr>
          <w:rFonts w:ascii="黑体" w:eastAsia="黑体" w:hAnsi="宋体" w:hint="eastAsia"/>
          <w:color w:val="000000"/>
          <w:sz w:val="30"/>
          <w:szCs w:val="30"/>
          <w:u w:val="single"/>
        </w:rPr>
        <w:t xml:space="preserve">     </w:t>
      </w:r>
      <w:r w:rsidR="004A212F" w:rsidRPr="004A212F">
        <w:rPr>
          <w:rFonts w:ascii="黑体" w:eastAsia="黑体" w:hAnsi="宋体" w:hint="eastAsia"/>
          <w:color w:val="000000"/>
          <w:sz w:val="30"/>
          <w:szCs w:val="30"/>
          <w:u w:val="single"/>
        </w:rPr>
        <w:t xml:space="preserve">  </w:t>
      </w:r>
    </w:p>
    <w:p w:rsidR="004A212F" w:rsidRDefault="004A212F" w:rsidP="004A212F">
      <w:pPr>
        <w:jc w:val="center"/>
        <w:rPr>
          <w:rFonts w:ascii="黑体" w:eastAsia="黑体" w:hAnsi="黑体"/>
          <w:sz w:val="36"/>
          <w:szCs w:val="36"/>
        </w:rPr>
      </w:pPr>
    </w:p>
    <w:p w:rsidR="004A212F" w:rsidRDefault="004A212F" w:rsidP="004A212F">
      <w:pPr>
        <w:spacing w:line="480" w:lineRule="auto"/>
        <w:rPr>
          <w:rFonts w:ascii="仿宋_GB2312" w:eastAsia="仿宋_GB2312"/>
          <w:color w:val="FF0000"/>
          <w:sz w:val="28"/>
        </w:rPr>
      </w:pPr>
    </w:p>
    <w:p w:rsidR="004A212F" w:rsidRDefault="004A212F" w:rsidP="004A212F">
      <w:pPr>
        <w:rPr>
          <w:rFonts w:ascii="仿宋_GB2312" w:eastAsia="仿宋_GB2312"/>
          <w:sz w:val="36"/>
        </w:rPr>
      </w:pPr>
    </w:p>
    <w:p w:rsidR="004A212F" w:rsidRDefault="004A212F" w:rsidP="004A212F">
      <w:pPr>
        <w:spacing w:line="360" w:lineRule="auto"/>
        <w:jc w:val="center"/>
        <w:outlineLvl w:val="0"/>
        <w:rPr>
          <w:rFonts w:ascii="仿宋_GB2312" w:eastAsia="仿宋_GB2312"/>
          <w:b/>
          <w:sz w:val="32"/>
        </w:rPr>
      </w:pPr>
      <w:r>
        <w:rPr>
          <w:rFonts w:ascii="仿宋_GB2312" w:eastAsia="仿宋_GB2312" w:hint="eastAsia"/>
          <w:b/>
          <w:sz w:val="32"/>
        </w:rPr>
        <w:t>厦门大学教务处</w:t>
      </w:r>
    </w:p>
    <w:p w:rsidR="004A212F" w:rsidRDefault="004A212F" w:rsidP="004A212F">
      <w:pPr>
        <w:spacing w:line="360" w:lineRule="auto"/>
        <w:jc w:val="center"/>
        <w:outlineLvl w:val="0"/>
        <w:rPr>
          <w:rFonts w:ascii="仿宋_GB2312" w:eastAsia="仿宋_GB2312" w:hAnsi="仿宋_GB2312" w:cs="仿宋_GB2312"/>
          <w:b/>
          <w:sz w:val="32"/>
        </w:rPr>
      </w:pPr>
      <w:r>
        <w:rPr>
          <w:rFonts w:ascii="仿宋_GB2312" w:eastAsia="仿宋_GB2312" w:hint="eastAsia"/>
          <w:b/>
          <w:sz w:val="32"/>
        </w:rPr>
        <w:t>二</w:t>
      </w:r>
      <w:r>
        <w:rPr>
          <w:rFonts w:ascii="宋体" w:hAnsi="宋体" w:cs="宋体" w:hint="eastAsia"/>
          <w:b/>
          <w:sz w:val="32"/>
        </w:rPr>
        <w:t>〇</w:t>
      </w:r>
      <w:r w:rsidR="002074DA">
        <w:rPr>
          <w:rFonts w:ascii="宋体" w:hAnsi="宋体" w:cs="宋体" w:hint="eastAsia"/>
          <w:b/>
          <w:sz w:val="32"/>
        </w:rPr>
        <w:t xml:space="preserve"> </w:t>
      </w:r>
      <w:r w:rsidR="002074DA">
        <w:rPr>
          <w:rFonts w:ascii="宋体" w:hAnsi="宋体" w:cs="宋体"/>
          <w:b/>
          <w:sz w:val="32"/>
        </w:rPr>
        <w:t xml:space="preserve"> </w:t>
      </w:r>
      <w:r w:rsidR="002074DA">
        <w:rPr>
          <w:rFonts w:ascii="仿宋_GB2312" w:eastAsia="仿宋_GB2312" w:hAnsi="仿宋_GB2312" w:cs="仿宋_GB2312" w:hint="eastAsia"/>
          <w:b/>
          <w:sz w:val="32"/>
        </w:rPr>
        <w:t xml:space="preserve"> </w:t>
      </w:r>
      <w:r w:rsidR="002074DA">
        <w:rPr>
          <w:rFonts w:ascii="仿宋_GB2312" w:eastAsia="仿宋_GB2312" w:hAnsi="仿宋_GB2312" w:cs="仿宋_GB2312"/>
          <w:b/>
          <w:sz w:val="32"/>
        </w:rPr>
        <w:t xml:space="preserve"> </w:t>
      </w:r>
      <w:r>
        <w:rPr>
          <w:rFonts w:ascii="仿宋_GB2312" w:eastAsia="仿宋_GB2312" w:hAnsi="仿宋_GB2312" w:cs="仿宋_GB2312" w:hint="eastAsia"/>
          <w:b/>
          <w:sz w:val="32"/>
        </w:rPr>
        <w:t>年</w:t>
      </w:r>
      <w:r w:rsidR="002074DA">
        <w:rPr>
          <w:rFonts w:ascii="仿宋_GB2312" w:eastAsia="仿宋_GB2312" w:hAnsi="仿宋_GB2312" w:cs="仿宋_GB2312" w:hint="eastAsia"/>
          <w:b/>
          <w:sz w:val="32"/>
        </w:rPr>
        <w:t xml:space="preserve"> </w:t>
      </w:r>
      <w:r w:rsidR="002074DA">
        <w:rPr>
          <w:rFonts w:ascii="仿宋_GB2312" w:eastAsia="仿宋_GB2312" w:hAnsi="仿宋_GB2312" w:cs="仿宋_GB2312"/>
          <w:b/>
          <w:sz w:val="32"/>
        </w:rPr>
        <w:t xml:space="preserve">   </w:t>
      </w:r>
      <w:r>
        <w:rPr>
          <w:rFonts w:ascii="仿宋_GB2312" w:eastAsia="仿宋_GB2312" w:hAnsi="仿宋_GB2312" w:cs="仿宋_GB2312" w:hint="eastAsia"/>
          <w:b/>
          <w:sz w:val="32"/>
        </w:rPr>
        <w:t>月</w:t>
      </w:r>
    </w:p>
    <w:p w:rsidR="00621E28" w:rsidRDefault="00621E28" w:rsidP="004A212F">
      <w:pPr>
        <w:spacing w:line="360" w:lineRule="auto"/>
        <w:jc w:val="center"/>
        <w:outlineLvl w:val="0"/>
        <w:rPr>
          <w:rFonts w:ascii="仿宋_GB2312" w:eastAsia="仿宋_GB2312" w:hAnsi="仿宋_GB2312" w:cs="仿宋_GB2312"/>
          <w:b/>
          <w:sz w:val="32"/>
        </w:rPr>
      </w:pPr>
    </w:p>
    <w:p w:rsidR="00621E28" w:rsidRDefault="00621E28" w:rsidP="004A212F">
      <w:pPr>
        <w:spacing w:line="360" w:lineRule="auto"/>
        <w:jc w:val="center"/>
        <w:outlineLvl w:val="0"/>
        <w:rPr>
          <w:rFonts w:ascii="仿宋_GB2312" w:eastAsia="仿宋_GB2312" w:hAnsi="仿宋_GB2312" w:cs="仿宋_GB2312"/>
          <w:b/>
          <w:sz w:val="32"/>
        </w:rPr>
      </w:pPr>
    </w:p>
    <w:p w:rsidR="004A212F" w:rsidRPr="004A212F" w:rsidRDefault="004A212F" w:rsidP="004A212F">
      <w:pPr>
        <w:jc w:val="center"/>
        <w:rPr>
          <w:rFonts w:ascii="Calibri" w:hAnsi="Calibri"/>
          <w:b/>
          <w:sz w:val="36"/>
          <w:szCs w:val="36"/>
        </w:rPr>
      </w:pPr>
      <w:r w:rsidRPr="004A212F">
        <w:rPr>
          <w:rFonts w:ascii="Calibri" w:hAnsi="Calibri" w:hint="eastAsia"/>
          <w:b/>
          <w:sz w:val="36"/>
          <w:szCs w:val="36"/>
        </w:rPr>
        <w:t>填</w:t>
      </w:r>
      <w:r w:rsidRPr="004A212F">
        <w:rPr>
          <w:rFonts w:ascii="Calibri" w:hAnsi="Calibri" w:hint="eastAsia"/>
          <w:b/>
          <w:sz w:val="36"/>
          <w:szCs w:val="36"/>
        </w:rPr>
        <w:t xml:space="preserve">  </w:t>
      </w:r>
      <w:r w:rsidRPr="004A212F">
        <w:rPr>
          <w:rFonts w:ascii="Calibri" w:hAnsi="Calibri" w:hint="eastAsia"/>
          <w:b/>
          <w:sz w:val="36"/>
          <w:szCs w:val="36"/>
        </w:rPr>
        <w:t>写</w:t>
      </w:r>
      <w:r w:rsidRPr="004A212F">
        <w:rPr>
          <w:rFonts w:ascii="Calibri" w:hAnsi="Calibri" w:hint="eastAsia"/>
          <w:b/>
          <w:sz w:val="36"/>
          <w:szCs w:val="36"/>
        </w:rPr>
        <w:t xml:space="preserve">  </w:t>
      </w:r>
      <w:r w:rsidRPr="004A212F">
        <w:rPr>
          <w:rFonts w:ascii="Calibri" w:hAnsi="Calibri" w:hint="eastAsia"/>
          <w:b/>
          <w:sz w:val="36"/>
          <w:szCs w:val="36"/>
        </w:rPr>
        <w:t>说</w:t>
      </w:r>
      <w:r w:rsidRPr="004A212F">
        <w:rPr>
          <w:rFonts w:ascii="Calibri" w:hAnsi="Calibri" w:hint="eastAsia"/>
          <w:b/>
          <w:sz w:val="36"/>
          <w:szCs w:val="36"/>
        </w:rPr>
        <w:t xml:space="preserve">  </w:t>
      </w:r>
      <w:r w:rsidRPr="004A212F">
        <w:rPr>
          <w:rFonts w:ascii="Calibri" w:hAnsi="Calibri" w:hint="eastAsia"/>
          <w:b/>
          <w:sz w:val="36"/>
          <w:szCs w:val="36"/>
        </w:rPr>
        <w:t>明</w:t>
      </w:r>
    </w:p>
    <w:p w:rsidR="004A212F" w:rsidRPr="004A212F" w:rsidRDefault="004A212F" w:rsidP="004A212F">
      <w:pPr>
        <w:jc w:val="center"/>
        <w:rPr>
          <w:rFonts w:ascii="宋体" w:hAnsi="宋体"/>
          <w:b/>
          <w:bCs/>
          <w:color w:val="000000"/>
          <w:sz w:val="36"/>
          <w:szCs w:val="36"/>
        </w:rPr>
      </w:pPr>
    </w:p>
    <w:p w:rsidR="004A212F" w:rsidRPr="004A212F" w:rsidRDefault="004A212F" w:rsidP="004A212F">
      <w:pPr>
        <w:spacing w:line="500" w:lineRule="exact"/>
        <w:ind w:leftChars="51" w:left="107" w:right="227" w:firstLineChars="200" w:firstLine="600"/>
        <w:rPr>
          <w:rFonts w:ascii="仿宋_GB2312" w:eastAsia="仿宋_GB2312" w:hAnsi="宋体"/>
          <w:bCs/>
          <w:color w:val="000000"/>
          <w:sz w:val="30"/>
          <w:szCs w:val="30"/>
        </w:rPr>
      </w:pPr>
      <w:r w:rsidRPr="004A212F">
        <w:rPr>
          <w:rFonts w:ascii="仿宋_GB2312" w:eastAsia="仿宋_GB2312" w:hAnsi="宋体" w:hint="eastAsia"/>
          <w:bCs/>
          <w:color w:val="000000"/>
          <w:sz w:val="30"/>
          <w:szCs w:val="30"/>
        </w:rPr>
        <w:t>1、本申请书所列各项内容均须实事求是，认真填写，表达明确严谨，简明扼要</w:t>
      </w:r>
      <w:r>
        <w:rPr>
          <w:rFonts w:ascii="仿宋_GB2312" w:eastAsia="仿宋_GB2312" w:hAnsi="宋体" w:hint="eastAsia"/>
          <w:bCs/>
          <w:color w:val="000000"/>
          <w:sz w:val="30"/>
          <w:szCs w:val="30"/>
        </w:rPr>
        <w:t>，</w:t>
      </w:r>
      <w:r w:rsidRPr="00981B0B">
        <w:rPr>
          <w:rFonts w:ascii="仿宋_GB2312" w:eastAsia="仿宋_GB2312" w:hint="eastAsia"/>
          <w:sz w:val="28"/>
          <w:szCs w:val="28"/>
        </w:rPr>
        <w:t>申报书请按顺序逐项填写，填写内容必须实事求是，空缺项要填“无”。</w:t>
      </w:r>
    </w:p>
    <w:p w:rsidR="004A212F" w:rsidRPr="004A212F" w:rsidRDefault="004A212F" w:rsidP="004A212F">
      <w:pPr>
        <w:spacing w:line="680" w:lineRule="exact"/>
        <w:ind w:firstLineChars="200" w:firstLine="600"/>
        <w:jc w:val="left"/>
        <w:rPr>
          <w:rFonts w:ascii="仿宋_GB2312" w:eastAsia="仿宋_GB2312" w:hAnsi="宋体"/>
          <w:bCs/>
          <w:color w:val="000000"/>
          <w:sz w:val="30"/>
          <w:szCs w:val="30"/>
        </w:rPr>
      </w:pPr>
      <w:r w:rsidRPr="004A212F">
        <w:rPr>
          <w:rFonts w:ascii="仿宋_GB2312" w:eastAsia="仿宋_GB2312" w:hAnsi="宋体" w:hint="eastAsia"/>
          <w:bCs/>
          <w:color w:val="000000"/>
          <w:sz w:val="30"/>
          <w:szCs w:val="30"/>
        </w:rPr>
        <w:t>2、申请人可以是个人，也可为创新团队，首页只填主持人。</w:t>
      </w:r>
    </w:p>
    <w:p w:rsidR="004A212F" w:rsidRPr="004A212F" w:rsidRDefault="004A212F" w:rsidP="004A212F">
      <w:pPr>
        <w:spacing w:before="120" w:line="680" w:lineRule="exact"/>
        <w:ind w:firstLineChars="200" w:firstLine="600"/>
        <w:jc w:val="left"/>
        <w:rPr>
          <w:rFonts w:ascii="仿宋_GB2312" w:eastAsia="仿宋_GB2312" w:hAnsi="宋体"/>
          <w:bCs/>
          <w:color w:val="000000"/>
          <w:sz w:val="30"/>
          <w:szCs w:val="30"/>
        </w:rPr>
      </w:pPr>
      <w:r w:rsidRPr="004A212F">
        <w:rPr>
          <w:rFonts w:ascii="仿宋_GB2312" w:eastAsia="仿宋_GB2312" w:hAnsi="宋体" w:hint="eastAsia"/>
          <w:bCs/>
          <w:color w:val="000000"/>
          <w:sz w:val="30"/>
          <w:szCs w:val="30"/>
        </w:rPr>
        <w:t>3、本申请书为大16开本（A4），左侧装订成册。可网上下载、自行复印或加页，但格式、内容、大小均须与原件一致。</w:t>
      </w:r>
      <w:r w:rsidRPr="0016391F">
        <w:rPr>
          <w:rFonts w:ascii="仿宋_GB2312" w:eastAsia="仿宋_GB2312" w:hint="eastAsia"/>
          <w:sz w:val="28"/>
          <w:szCs w:val="28"/>
        </w:rPr>
        <w:t>填写完后用A4纸张双面打印，不</w:t>
      </w:r>
      <w:r>
        <w:rPr>
          <w:rFonts w:ascii="仿宋_GB2312" w:eastAsia="仿宋_GB2312" w:hint="eastAsia"/>
          <w:sz w:val="28"/>
          <w:szCs w:val="28"/>
        </w:rPr>
        <w:t>得随意</w:t>
      </w:r>
      <w:r w:rsidRPr="0016391F">
        <w:rPr>
          <w:rFonts w:ascii="仿宋_GB2312" w:eastAsia="仿宋_GB2312" w:hint="eastAsia"/>
          <w:sz w:val="28"/>
          <w:szCs w:val="28"/>
        </w:rPr>
        <w:t>涂改</w:t>
      </w:r>
      <w:r>
        <w:rPr>
          <w:rFonts w:ascii="仿宋_GB2312" w:eastAsia="仿宋_GB2312" w:hint="eastAsia"/>
          <w:sz w:val="28"/>
          <w:szCs w:val="28"/>
        </w:rPr>
        <w:t>。</w:t>
      </w:r>
    </w:p>
    <w:p w:rsidR="004A212F" w:rsidRDefault="004A212F" w:rsidP="004A212F">
      <w:pPr>
        <w:spacing w:line="360" w:lineRule="auto"/>
        <w:ind w:firstLineChars="200" w:firstLine="600"/>
        <w:jc w:val="left"/>
        <w:outlineLvl w:val="0"/>
        <w:rPr>
          <w:rFonts w:ascii="仿宋_GB2312" w:eastAsia="仿宋_GB2312"/>
          <w:sz w:val="30"/>
          <w:szCs w:val="30"/>
        </w:rPr>
      </w:pPr>
      <w:r w:rsidRPr="004A212F">
        <w:rPr>
          <w:rFonts w:ascii="仿宋_GB2312" w:eastAsia="仿宋_GB2312" w:hAnsi="Calibri" w:hint="eastAsia"/>
          <w:sz w:val="30"/>
          <w:szCs w:val="30"/>
        </w:rPr>
        <w:t>4、主持人所在学院认真审核, 经初评和答辩，签署意见后，</w:t>
      </w:r>
      <w:r w:rsidRPr="004A212F">
        <w:rPr>
          <w:rFonts w:ascii="仿宋_GB2312" w:eastAsia="仿宋_GB2312" w:hint="eastAsia"/>
          <w:sz w:val="30"/>
          <w:szCs w:val="30"/>
        </w:rPr>
        <w:t>将申请书（一式两份）报送教务处</w:t>
      </w:r>
      <w:r>
        <w:rPr>
          <w:rFonts w:ascii="仿宋_GB2312" w:eastAsia="仿宋_GB2312" w:hint="eastAsia"/>
          <w:sz w:val="30"/>
          <w:szCs w:val="30"/>
        </w:rPr>
        <w:t>。</w:t>
      </w: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4A212F" w:rsidRDefault="004A212F" w:rsidP="004A212F">
      <w:pPr>
        <w:spacing w:line="360" w:lineRule="auto"/>
        <w:ind w:firstLineChars="200" w:firstLine="600"/>
        <w:jc w:val="left"/>
        <w:outlineLvl w:val="0"/>
        <w:rPr>
          <w:rFonts w:ascii="仿宋_GB2312" w:eastAsia="仿宋_GB2312"/>
          <w:sz w:val="30"/>
          <w:szCs w:val="30"/>
        </w:rPr>
      </w:pPr>
    </w:p>
    <w:p w:rsidR="000A5EF5" w:rsidRPr="000A5EF5" w:rsidRDefault="00617A23" w:rsidP="00617A23">
      <w:pPr>
        <w:tabs>
          <w:tab w:val="num" w:pos="1686"/>
        </w:tabs>
        <w:spacing w:beforeLines="50" w:before="156" w:afterLines="50" w:after="156" w:line="300" w:lineRule="auto"/>
        <w:ind w:right="567"/>
        <w:jc w:val="left"/>
        <w:rPr>
          <w:rFonts w:ascii="Calibri" w:eastAsia="黑体" w:hAnsi="Calibri"/>
          <w:bCs/>
          <w:sz w:val="28"/>
          <w:szCs w:val="22"/>
        </w:rPr>
      </w:pPr>
      <w:r>
        <w:rPr>
          <w:rFonts w:ascii="Calibri" w:eastAsia="黑体" w:hAnsi="Calibri" w:hint="eastAsia"/>
          <w:bCs/>
          <w:sz w:val="28"/>
          <w:szCs w:val="22"/>
        </w:rPr>
        <w:t>一、</w:t>
      </w:r>
      <w:r w:rsidR="000A5EF5" w:rsidRPr="000A5EF5">
        <w:rPr>
          <w:rFonts w:ascii="Calibri" w:eastAsia="黑体" w:hAnsi="Calibri" w:hint="eastAsia"/>
          <w:bCs/>
          <w:sz w:val="28"/>
          <w:szCs w:val="22"/>
        </w:rPr>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20"/>
        <w:gridCol w:w="420"/>
        <w:gridCol w:w="960"/>
        <w:gridCol w:w="510"/>
        <w:gridCol w:w="930"/>
        <w:gridCol w:w="15"/>
        <w:gridCol w:w="525"/>
        <w:gridCol w:w="735"/>
        <w:gridCol w:w="525"/>
        <w:gridCol w:w="840"/>
        <w:gridCol w:w="1140"/>
        <w:gridCol w:w="15"/>
        <w:gridCol w:w="1785"/>
      </w:tblGrid>
      <w:tr w:rsidR="000A5EF5" w:rsidRPr="000A5EF5" w:rsidTr="0020669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项目</w:t>
            </w:r>
          </w:p>
          <w:p w:rsidR="000A5EF5" w:rsidRPr="000A5EF5" w:rsidRDefault="000A5EF5" w:rsidP="000A5EF5">
            <w:pPr>
              <w:spacing w:line="240" w:lineRule="exact"/>
              <w:jc w:val="center"/>
              <w:rPr>
                <w:rFonts w:ascii="Calibri" w:hAnsi="Calibri"/>
                <w:sz w:val="24"/>
                <w:szCs w:val="22"/>
              </w:rPr>
            </w:pPr>
            <w:r w:rsidRPr="000A5EF5">
              <w:rPr>
                <w:rFonts w:ascii="Calibri" w:hAnsi="Calibri" w:hint="eastAsia"/>
                <w:sz w:val="24"/>
                <w:szCs w:val="22"/>
              </w:rPr>
              <w:t>名称</w:t>
            </w:r>
          </w:p>
        </w:tc>
        <w:tc>
          <w:tcPr>
            <w:tcW w:w="7980" w:type="dxa"/>
            <w:gridSpan w:val="11"/>
            <w:tcBorders>
              <w:top w:val="single" w:sz="6" w:space="0" w:color="auto"/>
              <w:left w:val="nil"/>
              <w:right w:val="single" w:sz="6" w:space="0" w:color="auto"/>
            </w:tcBorders>
            <w:vAlign w:val="center"/>
          </w:tcPr>
          <w:p w:rsidR="000A5EF5" w:rsidRPr="00AE0908" w:rsidRDefault="000A5EF5" w:rsidP="000A5EF5">
            <w:pPr>
              <w:jc w:val="center"/>
              <w:rPr>
                <w:rFonts w:asciiTheme="minorHAnsi" w:eastAsia="楷体_GB2312" w:hAnsiTheme="minorHAnsi"/>
                <w:sz w:val="24"/>
                <w:szCs w:val="22"/>
              </w:rPr>
            </w:pPr>
            <w:bookmarkStart w:id="13" w:name="projectname1"/>
            <w:bookmarkEnd w:id="13"/>
            <w:r>
              <w:t>基于软件编程的无线电地图实测与校准</w:t>
            </w:r>
          </w:p>
        </w:tc>
      </w:tr>
      <w:tr w:rsidR="000A5EF5" w:rsidRPr="000A5EF5" w:rsidTr="00206697">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所属</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学科</w:t>
            </w:r>
          </w:p>
        </w:tc>
        <w:tc>
          <w:tcPr>
            <w:tcW w:w="7980" w:type="dxa"/>
            <w:gridSpan w:val="11"/>
            <w:tcBorders>
              <w:top w:val="nil"/>
              <w:left w:val="nil"/>
              <w:bottom w:val="single" w:sz="4" w:space="0" w:color="auto"/>
              <w:right w:val="single" w:sz="6" w:space="0" w:color="auto"/>
            </w:tcBorders>
            <w:vAlign w:val="center"/>
          </w:tcPr>
          <w:p w:rsidR="00B923D4" w:rsidRPr="000A5EF5" w:rsidRDefault="00B923D4" w:rsidP="00B923D4">
            <w:pPr>
              <w:widowControl/>
              <w:rPr>
                <w:rFonts w:ascii="Calibri" w:hAnsi="Calibri"/>
                <w:sz w:val="24"/>
                <w:szCs w:val="22"/>
              </w:rPr>
            </w:pPr>
            <w:bookmarkStart w:id="14" w:name="subject1"/>
            <w:bookmarkEnd w:id="14"/>
            <w:r>
              <w:rPr>
                <w:rFonts w:ascii="Calibri" w:hAnsi="Calibri" w:hint="eastAsia"/>
                <w:sz w:val="24"/>
                <w:szCs w:val="22"/>
              </w:rPr>
              <w:t xml:space="preserve">                 </w:t>
            </w:r>
            <w:bookmarkStart w:id="15" w:name="subject2"/>
            <w:bookmarkEnd w:id="15"/>
            <w:r>
              <w:t>计算机类</w:t>
            </w:r>
          </w:p>
        </w:tc>
      </w:tr>
      <w:tr w:rsidR="000A5EF5" w:rsidRPr="000A5EF5" w:rsidTr="00206697">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申请</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金额</w:t>
            </w:r>
          </w:p>
        </w:tc>
        <w:tc>
          <w:tcPr>
            <w:tcW w:w="2415" w:type="dxa"/>
            <w:gridSpan w:val="4"/>
            <w:tcBorders>
              <w:top w:val="single" w:sz="4" w:space="0" w:color="auto"/>
              <w:left w:val="nil"/>
              <w:bottom w:val="single" w:sz="4" w:space="0" w:color="auto"/>
            </w:tcBorders>
            <w:vAlign w:val="center"/>
          </w:tcPr>
          <w:p w:rsidR="000A5EF5" w:rsidRPr="000A5EF5" w:rsidRDefault="000A5EF5" w:rsidP="003726AA">
            <w:pPr>
              <w:jc w:val="center"/>
              <w:rPr>
                <w:rFonts w:ascii="Calibri" w:hAnsi="Calibri"/>
                <w:sz w:val="24"/>
                <w:szCs w:val="22"/>
              </w:rPr>
            </w:pPr>
            <w:r w:rsidRPr="000A5EF5">
              <w:rPr>
                <w:rFonts w:ascii="Calibri" w:hAnsi="Calibri" w:hint="eastAsia"/>
                <w:sz w:val="24"/>
                <w:szCs w:val="22"/>
              </w:rPr>
              <w:t xml:space="preserve">     </w:t>
            </w:r>
            <w:bookmarkStart w:id="16" w:name="money2"/>
            <w:bookmarkEnd w:id="16"/>
            <w:r w:rsidRPr="000A5EF5">
              <w:rPr>
                <w:rFonts w:ascii="Calibri" w:hAnsi="Calibri" w:hint="eastAsia"/>
                <w:sz w:val="24"/>
                <w:szCs w:val="22"/>
              </w:rPr>
              <w:t>8000</w:t>
            </w:r>
            <w:r w:rsidRPr="000A5EF5">
              <w:rPr>
                <w:rFonts w:ascii="Calibri" w:hAnsi="Calibri" w:hint="eastAsia"/>
                <w:sz w:val="24"/>
                <w:szCs w:val="22"/>
              </w:rPr>
              <w:t>元</w:t>
            </w:r>
          </w:p>
        </w:tc>
        <w:tc>
          <w:tcPr>
            <w:tcW w:w="1260" w:type="dxa"/>
            <w:gridSpan w:val="2"/>
            <w:tcBorders>
              <w:top w:val="single" w:sz="4" w:space="0" w:color="auto"/>
              <w:bottom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起止年月</w:t>
            </w:r>
          </w:p>
        </w:tc>
        <w:tc>
          <w:tcPr>
            <w:tcW w:w="4305" w:type="dxa"/>
            <w:gridSpan w:val="5"/>
            <w:tcBorders>
              <w:top w:val="single" w:sz="4" w:space="0" w:color="auto"/>
              <w:bottom w:val="single" w:sz="4" w:space="0" w:color="auto"/>
              <w:right w:val="single" w:sz="6" w:space="0" w:color="auto"/>
            </w:tcBorders>
            <w:vAlign w:val="center"/>
          </w:tcPr>
          <w:p w:rsidR="000A5EF5" w:rsidRPr="000A5EF5" w:rsidRDefault="00E908A5" w:rsidP="003726AA">
            <w:pPr>
              <w:jc w:val="center"/>
              <w:rPr>
                <w:rFonts w:ascii="Calibri" w:hAnsi="Calibri"/>
                <w:sz w:val="24"/>
                <w:szCs w:val="22"/>
              </w:rPr>
            </w:pPr>
            <w:bookmarkStart w:id="17" w:name="nian2"/>
            <w:bookmarkEnd w:id="17"/>
            <w:r>
              <w:rPr>
                <w:rFonts w:ascii="Calibri" w:hAnsi="Calibri" w:hint="eastAsia"/>
                <w:sz w:val="24"/>
                <w:szCs w:val="22"/>
              </w:rPr>
              <w:t>2024</w:t>
            </w:r>
            <w:r>
              <w:rPr>
                <w:rFonts w:ascii="Calibri" w:hAnsi="Calibri" w:hint="eastAsia"/>
                <w:sz w:val="24"/>
                <w:szCs w:val="22"/>
              </w:rPr>
              <w:t>年</w:t>
            </w:r>
            <w:r>
              <w:rPr>
                <w:rFonts w:ascii="Calibri" w:hAnsi="Calibri" w:hint="eastAsia"/>
                <w:sz w:val="24"/>
                <w:szCs w:val="22"/>
              </w:rPr>
              <w:t>12</w:t>
            </w:r>
            <w:r>
              <w:rPr>
                <w:rFonts w:ascii="Calibri" w:hAnsi="Calibri" w:hint="eastAsia"/>
                <w:sz w:val="24"/>
                <w:szCs w:val="22"/>
              </w:rPr>
              <w:t>月</w:t>
            </w:r>
            <w:r>
              <w:rPr>
                <w:rFonts w:ascii="Calibri" w:hAnsi="Calibri" w:hint="eastAsia"/>
                <w:sz w:val="24"/>
                <w:szCs w:val="22"/>
              </w:rPr>
              <w:t>05</w:t>
            </w:r>
            <w:r>
              <w:rPr>
                <w:rFonts w:ascii="Calibri" w:hAnsi="Calibri" w:hint="eastAsia"/>
                <w:sz w:val="24"/>
                <w:szCs w:val="22"/>
              </w:rPr>
              <w:t>日至</w:t>
            </w:r>
            <w:bookmarkStart w:id="18" w:name="nian1"/>
            <w:bookmarkEnd w:id="18"/>
            <w:r>
              <w:t>2026</w:t>
            </w:r>
            <w:r>
              <w:t>年</w:t>
            </w:r>
            <w:r>
              <w:t>06</w:t>
            </w:r>
            <w:r>
              <w:t>月</w:t>
            </w:r>
            <w:r>
              <w:t>05</w:t>
            </w:r>
            <w:r>
              <w:t>日</w:t>
            </w:r>
          </w:p>
        </w:tc>
      </w:tr>
      <w:tr w:rsidR="000A5EF5" w:rsidRPr="000A5EF5" w:rsidTr="00206697">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主持人</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姓名</w:t>
            </w:r>
          </w:p>
        </w:tc>
        <w:tc>
          <w:tcPr>
            <w:tcW w:w="147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bookmarkStart w:id="19" w:name="host1"/>
            <w:bookmarkEnd w:id="19"/>
            <w:r>
              <w:t>杨毓皎</w:t>
            </w:r>
          </w:p>
        </w:tc>
        <w:tc>
          <w:tcPr>
            <w:tcW w:w="945"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ind w:firstLineChars="100" w:firstLine="240"/>
              <w:rPr>
                <w:rFonts w:ascii="Calibri" w:hAnsi="Calibri"/>
                <w:sz w:val="24"/>
                <w:szCs w:val="22"/>
              </w:rPr>
            </w:pPr>
            <w:r w:rsidRPr="000A5EF5">
              <w:rPr>
                <w:rFonts w:ascii="Calibri" w:hAnsi="Calibri" w:hint="eastAsia"/>
                <w:sz w:val="24"/>
                <w:szCs w:val="22"/>
              </w:rPr>
              <w:t>性别</w:t>
            </w:r>
          </w:p>
        </w:tc>
        <w:tc>
          <w:tcPr>
            <w:tcW w:w="525" w:type="dxa"/>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ind w:left="257"/>
              <w:rPr>
                <w:rFonts w:ascii="Calibri" w:hAnsi="Calibri"/>
                <w:sz w:val="24"/>
                <w:szCs w:val="22"/>
              </w:rPr>
            </w:pPr>
            <w:bookmarkStart w:id="20" w:name="xb"/>
            <w:bookmarkEnd w:id="20"/>
            <w:r>
              <w:t>女</w:t>
            </w:r>
          </w:p>
        </w:tc>
        <w:tc>
          <w:tcPr>
            <w:tcW w:w="735" w:type="dxa"/>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民族</w:t>
            </w:r>
          </w:p>
        </w:tc>
        <w:tc>
          <w:tcPr>
            <w:tcW w:w="1365"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rPr>
                <w:rFonts w:ascii="Calibri" w:hAnsi="Calibri"/>
                <w:sz w:val="24"/>
                <w:szCs w:val="22"/>
              </w:rPr>
            </w:pPr>
            <w:bookmarkStart w:id="21" w:name="han1"/>
            <w:bookmarkEnd w:id="21"/>
            <w:r>
              <w:t>汉族</w:t>
            </w: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出生年月</w:t>
            </w:r>
          </w:p>
        </w:tc>
        <w:tc>
          <w:tcPr>
            <w:tcW w:w="1785" w:type="dxa"/>
            <w:tcBorders>
              <w:top w:val="single" w:sz="4" w:space="0" w:color="auto"/>
              <w:left w:val="single" w:sz="4" w:space="0" w:color="auto"/>
              <w:bottom w:val="single" w:sz="4" w:space="0" w:color="auto"/>
              <w:right w:val="single" w:sz="6" w:space="0" w:color="auto"/>
            </w:tcBorders>
            <w:vAlign w:val="center"/>
          </w:tcPr>
          <w:p w:rsidR="000A5EF5" w:rsidRPr="000A5EF5" w:rsidRDefault="003726AA" w:rsidP="003726AA">
            <w:pPr>
              <w:rPr>
                <w:rFonts w:ascii="Calibri" w:hAnsi="Calibri"/>
                <w:sz w:val="24"/>
                <w:szCs w:val="22"/>
              </w:rPr>
            </w:pPr>
            <w:bookmarkStart w:id="22" w:name="nian3"/>
            <w:bookmarkEnd w:id="22"/>
            <w:r w:rsidRPr="000A5EF5">
              <w:rPr>
                <w:rFonts w:ascii="Calibri" w:hAnsi="Calibri"/>
                <w:sz w:val="24"/>
                <w:szCs w:val="22"/>
              </w:rPr>
              <w:t>2003</w:t>
            </w:r>
            <w:r w:rsidRPr="000A5EF5">
              <w:rPr>
                <w:rFonts w:ascii="Calibri" w:hAnsi="Calibri"/>
                <w:sz w:val="24"/>
                <w:szCs w:val="22"/>
              </w:rPr>
              <w:t>年</w:t>
            </w:r>
            <w:r w:rsidRPr="000A5EF5">
              <w:rPr>
                <w:rFonts w:ascii="Calibri" w:hAnsi="Calibri"/>
                <w:sz w:val="24"/>
                <w:szCs w:val="22"/>
              </w:rPr>
              <w:t>10</w:t>
            </w:r>
            <w:r w:rsidRPr="000A5EF5">
              <w:rPr>
                <w:rFonts w:ascii="Calibri" w:hAnsi="Calibri"/>
                <w:sz w:val="24"/>
                <w:szCs w:val="22"/>
              </w:rPr>
              <w:t>月</w:t>
            </w:r>
            <w:r w:rsidRPr="000A5EF5">
              <w:rPr>
                <w:rFonts w:ascii="Calibri" w:hAnsi="Calibri"/>
                <w:sz w:val="24"/>
                <w:szCs w:val="22"/>
              </w:rPr>
              <w:t>23</w:t>
            </w:r>
            <w:r w:rsidRPr="000A5EF5">
              <w:rPr>
                <w:rFonts w:ascii="Calibri" w:hAnsi="Calibri"/>
                <w:sz w:val="24"/>
                <w:szCs w:val="22"/>
              </w:rPr>
              <w:t>日</w:t>
            </w:r>
          </w:p>
        </w:tc>
      </w:tr>
      <w:tr w:rsidR="000A5EF5" w:rsidRPr="000A5EF5" w:rsidTr="00206697">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学号</w:t>
            </w:r>
          </w:p>
        </w:tc>
        <w:tc>
          <w:tcPr>
            <w:tcW w:w="147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rPr>
                <w:rFonts w:ascii="Calibri" w:hAnsi="Calibri"/>
                <w:sz w:val="24"/>
                <w:szCs w:val="22"/>
              </w:rPr>
            </w:pPr>
            <w:bookmarkStart w:id="23" w:name="num1"/>
            <w:bookmarkEnd w:id="23"/>
            <w:r>
              <w:t>37220232203893</w:t>
            </w:r>
          </w:p>
        </w:tc>
        <w:tc>
          <w:tcPr>
            <w:tcW w:w="945"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ind w:firstLineChars="100" w:firstLine="240"/>
              <w:rPr>
                <w:rFonts w:ascii="Calibri" w:hAnsi="Calibri"/>
                <w:sz w:val="24"/>
                <w:szCs w:val="22"/>
              </w:rPr>
            </w:pPr>
            <w:r w:rsidRPr="000A5EF5">
              <w:rPr>
                <w:rFonts w:ascii="Calibri" w:hAnsi="Calibri" w:hint="eastAsia"/>
                <w:sz w:val="24"/>
                <w:szCs w:val="22"/>
              </w:rPr>
              <w:t>联系</w:t>
            </w:r>
          </w:p>
          <w:p w:rsidR="000A5EF5" w:rsidRPr="000A5EF5" w:rsidRDefault="000A5EF5" w:rsidP="000A5EF5">
            <w:pPr>
              <w:ind w:firstLineChars="100" w:firstLine="240"/>
              <w:rPr>
                <w:rFonts w:ascii="Calibri" w:hAnsi="Calibri"/>
                <w:sz w:val="24"/>
                <w:szCs w:val="22"/>
              </w:rPr>
            </w:pPr>
            <w:r w:rsidRPr="000A5EF5">
              <w:rPr>
                <w:rFonts w:ascii="Calibri" w:hAnsi="Calibri" w:hint="eastAsia"/>
                <w:sz w:val="24"/>
                <w:szCs w:val="22"/>
              </w:rPr>
              <w:t>电话</w:t>
            </w:r>
          </w:p>
        </w:tc>
        <w:tc>
          <w:tcPr>
            <w:tcW w:w="5565" w:type="dxa"/>
            <w:gridSpan w:val="7"/>
            <w:tcBorders>
              <w:top w:val="single" w:sz="4" w:space="0" w:color="auto"/>
              <w:left w:val="single" w:sz="4" w:space="0" w:color="auto"/>
              <w:bottom w:val="single" w:sz="4" w:space="0" w:color="auto"/>
              <w:right w:val="single" w:sz="6" w:space="0" w:color="auto"/>
            </w:tcBorders>
            <w:vAlign w:val="center"/>
          </w:tcPr>
          <w:p w:rsidR="000A5EF5" w:rsidRPr="000A5EF5" w:rsidRDefault="000A5EF5" w:rsidP="000A5EF5">
            <w:pPr>
              <w:ind w:firstLineChars="200" w:firstLine="420"/>
              <w:rPr>
                <w:rFonts w:ascii="Calibri" w:hAnsi="Calibri"/>
                <w:sz w:val="24"/>
                <w:szCs w:val="22"/>
              </w:rPr>
            </w:pPr>
            <w:bookmarkStart w:id="24" w:name="tel1"/>
            <w:bookmarkEnd w:id="24"/>
            <w:r>
              <w:t>18150401373</w:t>
            </w:r>
          </w:p>
        </w:tc>
      </w:tr>
      <w:tr w:rsidR="000A5EF5" w:rsidRPr="000A5EF5" w:rsidTr="00206697">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指导</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教师</w:t>
            </w:r>
          </w:p>
        </w:tc>
        <w:tc>
          <w:tcPr>
            <w:tcW w:w="147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bookmarkStart w:id="25" w:name="teacher1"/>
            <w:bookmarkEnd w:id="25"/>
            <w:r>
              <w:t>吕江滨（岳蕾</w:t>
            </w:r>
            <w:r>
              <w:t>,</w:t>
            </w:r>
            <w:r>
              <w:t>）</w:t>
            </w:r>
          </w:p>
        </w:tc>
        <w:tc>
          <w:tcPr>
            <w:tcW w:w="945"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ind w:firstLineChars="100" w:firstLine="240"/>
              <w:rPr>
                <w:rFonts w:ascii="Calibri" w:hAnsi="Calibri"/>
                <w:sz w:val="24"/>
                <w:szCs w:val="22"/>
              </w:rPr>
            </w:pPr>
            <w:r w:rsidRPr="000A5EF5">
              <w:rPr>
                <w:rFonts w:ascii="Calibri" w:hAnsi="Calibri" w:hint="eastAsia"/>
                <w:sz w:val="24"/>
                <w:szCs w:val="22"/>
              </w:rPr>
              <w:t>联系</w:t>
            </w:r>
          </w:p>
          <w:p w:rsidR="000A5EF5" w:rsidRPr="000A5EF5" w:rsidRDefault="000A5EF5" w:rsidP="000A5EF5">
            <w:pPr>
              <w:ind w:firstLineChars="100" w:firstLine="240"/>
              <w:rPr>
                <w:rFonts w:ascii="Calibri" w:hAnsi="Calibri"/>
                <w:sz w:val="24"/>
                <w:szCs w:val="22"/>
              </w:rPr>
            </w:pPr>
            <w:r w:rsidRPr="000A5EF5">
              <w:rPr>
                <w:rFonts w:ascii="Calibri" w:hAnsi="Calibri" w:hint="eastAsia"/>
                <w:sz w:val="24"/>
                <w:szCs w:val="22"/>
              </w:rPr>
              <w:t>电话</w:t>
            </w:r>
          </w:p>
        </w:tc>
        <w:tc>
          <w:tcPr>
            <w:tcW w:w="5565" w:type="dxa"/>
            <w:gridSpan w:val="7"/>
            <w:tcBorders>
              <w:top w:val="single" w:sz="4" w:space="0" w:color="auto"/>
              <w:left w:val="single" w:sz="4" w:space="0" w:color="auto"/>
              <w:bottom w:val="single" w:sz="4" w:space="0" w:color="auto"/>
              <w:right w:val="single" w:sz="6" w:space="0" w:color="auto"/>
            </w:tcBorders>
            <w:vAlign w:val="center"/>
          </w:tcPr>
          <w:p w:rsidR="000A5EF5" w:rsidRPr="000A5EF5" w:rsidRDefault="000A5EF5" w:rsidP="000A5EF5">
            <w:pPr>
              <w:ind w:firstLineChars="200" w:firstLine="420"/>
              <w:rPr>
                <w:rFonts w:ascii="Calibri" w:hAnsi="Calibri"/>
                <w:sz w:val="24"/>
                <w:szCs w:val="22"/>
              </w:rPr>
            </w:pPr>
            <w:bookmarkStart w:id="26" w:name="tel2"/>
            <w:bookmarkEnd w:id="26"/>
            <w:r>
              <w:t>15960350670</w:t>
            </w:r>
          </w:p>
        </w:tc>
      </w:tr>
      <w:tr w:rsidR="000A5EF5" w:rsidRPr="000A5EF5" w:rsidTr="0020669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rsidR="000A5EF5" w:rsidRPr="000A5EF5" w:rsidRDefault="000A5EF5" w:rsidP="000A5EF5">
            <w:pPr>
              <w:rPr>
                <w:rFonts w:ascii="Calibri" w:hAnsi="Calibri"/>
                <w:sz w:val="24"/>
                <w:szCs w:val="22"/>
              </w:rPr>
            </w:pPr>
            <w:r w:rsidRPr="000A5EF5">
              <w:rPr>
                <w:rFonts w:ascii="Calibri" w:hAnsi="Calibri" w:hint="eastAsia"/>
                <w:sz w:val="24"/>
                <w:szCs w:val="22"/>
              </w:rPr>
              <w:t>主持人曾经参与科研的情况</w:t>
            </w:r>
          </w:p>
        </w:tc>
        <w:tc>
          <w:tcPr>
            <w:tcW w:w="7020" w:type="dxa"/>
            <w:gridSpan w:val="10"/>
            <w:tcBorders>
              <w:top w:val="single" w:sz="4" w:space="0" w:color="auto"/>
              <w:left w:val="nil"/>
              <w:bottom w:val="single" w:sz="4" w:space="0" w:color="auto"/>
              <w:right w:val="single" w:sz="6" w:space="0" w:color="auto"/>
            </w:tcBorders>
            <w:vAlign w:val="center"/>
          </w:tcPr>
          <w:p w:rsidR="000A5EF5" w:rsidRPr="000A5EF5" w:rsidRDefault="000A5EF5" w:rsidP="000A5EF5">
            <w:pPr>
              <w:rPr>
                <w:rFonts w:ascii="Calibri" w:hAnsi="Calibri"/>
                <w:sz w:val="24"/>
                <w:szCs w:val="22"/>
              </w:rPr>
            </w:pPr>
          </w:p>
          <w:p w:rsidR="000A5EF5" w:rsidRPr="000A5EF5" w:rsidRDefault="000A5EF5" w:rsidP="000A5EF5">
            <w:pPr>
              <w:rPr>
                <w:rFonts w:ascii="Calibri" w:hAnsi="Calibri"/>
                <w:sz w:val="24"/>
                <w:szCs w:val="22"/>
              </w:rPr>
            </w:pPr>
            <w:bookmarkStart w:id="27" w:name="situation1"/>
            <w:bookmarkEnd w:id="27"/>
            <w:r>
              <w:t>参加</w:t>
            </w:r>
            <w:r>
              <w:t>2023</w:t>
            </w:r>
            <w:r>
              <w:t>年度大学生创新创业训练计划项目</w:t>
            </w:r>
            <w:r>
              <w:t>“</w:t>
            </w:r>
            <w:r>
              <w:t>面向高端医疗植入物的增材制造装备研发与产业化</w:t>
            </w:r>
            <w:r>
              <w:t>”</w:t>
            </w:r>
            <w:r>
              <w:t>，指导老师：董一巍，等级：国家级，结题已完成；</w:t>
            </w:r>
            <w:r>
              <w:t xml:space="preserve"> </w:t>
            </w:r>
            <w:r>
              <w:t>参加</w:t>
            </w:r>
            <w:r>
              <w:t>2024</w:t>
            </w:r>
            <w:r>
              <w:t>年度大学生创新创业训练计划项目</w:t>
            </w:r>
            <w:r>
              <w:t>“</w:t>
            </w:r>
            <w:r>
              <w:t>人工智能生成内容的著作权法保护问题初探</w:t>
            </w:r>
            <w:r>
              <w:t>”</w:t>
            </w:r>
            <w:r>
              <w:t>，指导老师：林秀芹，等级：校级，已申报；</w:t>
            </w:r>
            <w:r>
              <w:t xml:space="preserve"> </w:t>
            </w:r>
            <w:r>
              <w:t>参加</w:t>
            </w:r>
            <w:r>
              <w:t>2021</w:t>
            </w:r>
            <w:r>
              <w:t>年度大学生创新创业训练计划项目</w:t>
            </w:r>
            <w:r>
              <w:t>“3D</w:t>
            </w:r>
            <w:r>
              <w:t>打印钛合金类骨材料</w:t>
            </w:r>
            <w:r>
              <w:t>”</w:t>
            </w:r>
            <w:r>
              <w:t>，指导老师：董一巍，等级：校级，结题已完成；</w:t>
            </w:r>
            <w:r>
              <w:t xml:space="preserve"> </w:t>
            </w:r>
            <w:r>
              <w:t>获</w:t>
            </w:r>
            <w:r>
              <w:t>2024</w:t>
            </w:r>
            <w:r>
              <w:t>年美国大学生数学建模竞赛</w:t>
            </w:r>
            <w:r>
              <w:t>h</w:t>
            </w:r>
            <w:r>
              <w:t>奖；</w:t>
            </w:r>
          </w:p>
          <w:p w:rsidR="000A5EF5" w:rsidRPr="000A5EF5" w:rsidRDefault="000A5EF5" w:rsidP="000A5EF5">
            <w:pPr>
              <w:rPr>
                <w:rFonts w:ascii="Calibri" w:hAnsi="Calibri"/>
                <w:sz w:val="24"/>
                <w:szCs w:val="22"/>
              </w:rPr>
            </w:pPr>
          </w:p>
        </w:tc>
      </w:tr>
      <w:tr w:rsidR="000A5EF5" w:rsidRPr="000A5EF5" w:rsidTr="0020669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rsidR="000A5EF5" w:rsidRPr="000A5EF5" w:rsidRDefault="000A5EF5" w:rsidP="000A5EF5">
            <w:pPr>
              <w:rPr>
                <w:rFonts w:ascii="Calibri" w:hAnsi="Calibri"/>
                <w:sz w:val="24"/>
                <w:szCs w:val="22"/>
              </w:rPr>
            </w:pPr>
            <w:r w:rsidRPr="000A5EF5">
              <w:rPr>
                <w:rFonts w:ascii="Calibri" w:hAnsi="Calibri" w:hint="eastAsia"/>
                <w:sz w:val="24"/>
                <w:szCs w:val="22"/>
              </w:rPr>
              <w:t>指导教师承担科研课题情况</w:t>
            </w:r>
          </w:p>
        </w:tc>
        <w:tc>
          <w:tcPr>
            <w:tcW w:w="7020" w:type="dxa"/>
            <w:gridSpan w:val="10"/>
            <w:tcBorders>
              <w:top w:val="single" w:sz="4" w:space="0" w:color="auto"/>
              <w:left w:val="nil"/>
              <w:bottom w:val="single" w:sz="4" w:space="0" w:color="auto"/>
              <w:right w:val="single" w:sz="6" w:space="0" w:color="auto"/>
            </w:tcBorders>
            <w:vAlign w:val="center"/>
          </w:tcPr>
          <w:p w:rsidR="000A5EF5" w:rsidRPr="000A5EF5" w:rsidRDefault="000A5EF5" w:rsidP="000A5EF5">
            <w:pPr>
              <w:rPr>
                <w:rFonts w:ascii="Calibri" w:hAnsi="Calibri"/>
                <w:sz w:val="24"/>
                <w:szCs w:val="22"/>
              </w:rPr>
            </w:pPr>
          </w:p>
          <w:p w:rsidR="000A5EF5" w:rsidRPr="000A5EF5" w:rsidRDefault="000A5EF5" w:rsidP="000A5EF5">
            <w:pPr>
              <w:rPr>
                <w:rFonts w:ascii="Calibri" w:hAnsi="Calibri"/>
                <w:sz w:val="24"/>
                <w:szCs w:val="22"/>
              </w:rPr>
            </w:pPr>
            <w:bookmarkStart w:id="28" w:name="situation2"/>
            <w:bookmarkEnd w:id="28"/>
            <w:r>
              <w:t>[F6] 5G</w:t>
            </w:r>
            <w:r>
              <w:t>系统仿真平台，</w:t>
            </w:r>
            <w:r>
              <w:t>xxxx</w:t>
            </w:r>
            <w:r>
              <w:t>科技有限公司委托开发项目，</w:t>
            </w:r>
            <w:r>
              <w:t>30</w:t>
            </w:r>
            <w:r>
              <w:t>万元，</w:t>
            </w:r>
            <w:r>
              <w:t>2022.6-2023.5</w:t>
            </w:r>
            <w:r>
              <w:t>，参与</w:t>
            </w:r>
            <w:r>
              <w:t xml:space="preserve">  [F5] </w:t>
            </w:r>
            <w:r>
              <w:t>智能反射面辅助的立体通信网络部署与覆盖优化，厦门大学校长基金</w:t>
            </w:r>
            <w:r>
              <w:t>, 30</w:t>
            </w:r>
            <w:r>
              <w:t>万人民币，</w:t>
            </w:r>
            <w:r>
              <w:t>2022.1-2024.12</w:t>
            </w:r>
            <w:r>
              <w:t>，主持</w:t>
            </w:r>
            <w:r>
              <w:t xml:space="preserve">  [F4] </w:t>
            </w:r>
            <w:r>
              <w:t>基于蜂窝系统的无人机空中物联网，厦门大学校长基金，</w:t>
            </w:r>
            <w:r>
              <w:t>35</w:t>
            </w:r>
            <w:r>
              <w:t>万人民币，</w:t>
            </w:r>
            <w:r>
              <w:t>2019.1-2021.12</w:t>
            </w:r>
            <w:r>
              <w:t>，主持</w:t>
            </w:r>
            <w:r>
              <w:t xml:space="preserve">  [F3] </w:t>
            </w:r>
            <w:r>
              <w:t>无人机接入蜂窝网络的三维空间覆盖与优化，福建省自然科学基金青年创新项目（</w:t>
            </w:r>
            <w:r>
              <w:t>2019J05002</w:t>
            </w:r>
            <w:r>
              <w:t>），</w:t>
            </w:r>
            <w:r>
              <w:t>4</w:t>
            </w:r>
            <w:r>
              <w:t>万人民币，</w:t>
            </w:r>
            <w:r>
              <w:t>2019.7-2022.6</w:t>
            </w:r>
            <w:r>
              <w:t>，主持</w:t>
            </w:r>
            <w:r>
              <w:t xml:space="preserve">  [F2] </w:t>
            </w:r>
            <w:r>
              <w:t>移动网络接入的无人机通信系统建模与干扰管理，国家自然科学基金青年项目（</w:t>
            </w:r>
            <w:r>
              <w:t>61801408</w:t>
            </w:r>
            <w:r>
              <w:t>），</w:t>
            </w:r>
            <w:r>
              <w:t>25</w:t>
            </w:r>
            <w:r>
              <w:t>万人民币，</w:t>
            </w:r>
            <w:r>
              <w:t>2019.1-2021.12</w:t>
            </w:r>
            <w:r>
              <w:t>，主持</w:t>
            </w:r>
            <w:r>
              <w:t xml:space="preserve">  [F1] Mobile-Backhaul Enhanced Device-to-Device (D2D) Networking for Tactical Communications, Defense Innovative Research Program (DIRP), Singapore, 2015.6-2017.9, Participated, 570,000 SGD.</w:t>
            </w:r>
          </w:p>
          <w:p w:rsidR="000A5EF5" w:rsidRPr="000A5EF5" w:rsidRDefault="000A5EF5" w:rsidP="000A5EF5">
            <w:pPr>
              <w:rPr>
                <w:rFonts w:ascii="Calibri" w:hAnsi="Calibri"/>
                <w:sz w:val="24"/>
                <w:szCs w:val="22"/>
              </w:rPr>
            </w:pPr>
          </w:p>
        </w:tc>
      </w:tr>
      <w:tr w:rsidR="000A5EF5" w:rsidRPr="000A5EF5" w:rsidTr="00206697">
        <w:trPr>
          <w:cantSplit/>
          <w:trHeight w:val="1074"/>
        </w:trPr>
        <w:tc>
          <w:tcPr>
            <w:tcW w:w="1800" w:type="dxa"/>
            <w:gridSpan w:val="3"/>
            <w:tcBorders>
              <w:top w:val="single" w:sz="4" w:space="0" w:color="auto"/>
              <w:left w:val="single" w:sz="6" w:space="0" w:color="auto"/>
              <w:bottom w:val="nil"/>
              <w:right w:val="single" w:sz="4" w:space="0" w:color="auto"/>
            </w:tcBorders>
            <w:vAlign w:val="center"/>
          </w:tcPr>
          <w:p w:rsidR="000A5EF5" w:rsidRPr="000A5EF5" w:rsidRDefault="000A5EF5" w:rsidP="000A5EF5">
            <w:pPr>
              <w:rPr>
                <w:rFonts w:ascii="Calibri" w:hAnsi="Calibri"/>
                <w:sz w:val="24"/>
                <w:szCs w:val="22"/>
              </w:rPr>
            </w:pPr>
            <w:r w:rsidRPr="000A5EF5">
              <w:rPr>
                <w:rFonts w:ascii="Calibri" w:hAnsi="Calibri" w:hint="eastAsia"/>
                <w:sz w:val="24"/>
                <w:szCs w:val="22"/>
              </w:rPr>
              <w:lastRenderedPageBreak/>
              <w:t>指导教师对本项目的支持情况</w:t>
            </w:r>
          </w:p>
        </w:tc>
        <w:tc>
          <w:tcPr>
            <w:tcW w:w="7020" w:type="dxa"/>
            <w:gridSpan w:val="10"/>
            <w:tcBorders>
              <w:top w:val="single" w:sz="4" w:space="0" w:color="auto"/>
              <w:left w:val="nil"/>
              <w:bottom w:val="single" w:sz="4" w:space="0" w:color="auto"/>
              <w:right w:val="single" w:sz="6" w:space="0" w:color="auto"/>
            </w:tcBorders>
            <w:vAlign w:val="center"/>
          </w:tcPr>
          <w:p w:rsidR="000A5EF5" w:rsidRPr="000A5EF5" w:rsidRDefault="000A5EF5" w:rsidP="000A5EF5">
            <w:pPr>
              <w:rPr>
                <w:rFonts w:ascii="Calibri" w:hAnsi="Calibri"/>
                <w:sz w:val="24"/>
                <w:szCs w:val="22"/>
              </w:rPr>
            </w:pPr>
          </w:p>
          <w:p w:rsidR="000A5EF5" w:rsidRPr="000A5EF5" w:rsidRDefault="000A5EF5" w:rsidP="000A5EF5">
            <w:pPr>
              <w:rPr>
                <w:rFonts w:ascii="Calibri" w:hAnsi="Calibri"/>
                <w:sz w:val="24"/>
                <w:szCs w:val="22"/>
              </w:rPr>
            </w:pPr>
            <w:bookmarkStart w:id="29" w:name="situation3"/>
            <w:bookmarkEnd w:id="29"/>
            <w:r>
              <w:t>1.</w:t>
            </w:r>
            <w:r>
              <w:t>为项目团队的研究背景和研究设计提供方向性的指导</w:t>
            </w:r>
            <w:r>
              <w:t>,</w:t>
            </w:r>
            <w:r>
              <w:t>在难点和重点部分进行把关</w:t>
            </w:r>
            <w:r>
              <w:t>,</w:t>
            </w:r>
            <w:r>
              <w:t>帮助项目团队解决项目的难点。</w:t>
            </w:r>
            <w:r>
              <w:t xml:space="preserve">  2.</w:t>
            </w:r>
            <w:r>
              <w:t>为项目团队的研究提供较为前沿的学术方法的指导。</w:t>
            </w:r>
            <w:r>
              <w:t xml:space="preserve">  3.</w:t>
            </w:r>
            <w:r>
              <w:t>依托课题组资源</w:t>
            </w:r>
            <w:r>
              <w:t>,</w:t>
            </w:r>
            <w:r>
              <w:t>为项目团队的实验提供设备上的支持。</w:t>
            </w:r>
          </w:p>
          <w:p w:rsidR="000A5EF5" w:rsidRPr="000A5EF5" w:rsidRDefault="000A5EF5" w:rsidP="000A5EF5">
            <w:pPr>
              <w:rPr>
                <w:rFonts w:ascii="Calibri" w:hAnsi="Calibri"/>
                <w:sz w:val="24"/>
                <w:szCs w:val="22"/>
              </w:rPr>
            </w:pPr>
          </w:p>
          <w:p w:rsidR="000A5EF5" w:rsidRPr="000A5EF5" w:rsidRDefault="000A5EF5" w:rsidP="000A5EF5">
            <w:pPr>
              <w:rPr>
                <w:rFonts w:ascii="Calibri" w:hAnsi="Calibri"/>
                <w:sz w:val="24"/>
                <w:szCs w:val="22"/>
              </w:rPr>
            </w:pPr>
          </w:p>
        </w:tc>
      </w:tr>
      <w:tr w:rsidR="000A5EF5" w:rsidRPr="000A5EF5" w:rsidTr="0020669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项</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目</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组</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主</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要</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成</w:t>
            </w:r>
          </w:p>
          <w:p w:rsidR="000A5EF5" w:rsidRPr="000A5EF5" w:rsidRDefault="000A5EF5" w:rsidP="000A5EF5">
            <w:pPr>
              <w:jc w:val="center"/>
              <w:rPr>
                <w:rFonts w:ascii="Calibri" w:hAnsi="Calibri"/>
                <w:sz w:val="24"/>
                <w:szCs w:val="22"/>
              </w:rPr>
            </w:pPr>
            <w:r w:rsidRPr="000A5EF5">
              <w:rPr>
                <w:rFonts w:ascii="Calibri" w:hAnsi="Calibri" w:hint="eastAsia"/>
                <w:sz w:val="24"/>
                <w:szCs w:val="22"/>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姓</w:t>
            </w:r>
            <w:r w:rsidRPr="000A5EF5">
              <w:rPr>
                <w:rFonts w:ascii="Calibri" w:hAnsi="Calibri" w:hint="eastAsia"/>
                <w:sz w:val="24"/>
                <w:szCs w:val="22"/>
              </w:rPr>
              <w:t xml:space="preserve">   </w:t>
            </w:r>
            <w:r w:rsidRPr="000A5EF5">
              <w:rPr>
                <w:rFonts w:ascii="Calibri" w:hAnsi="Calibri" w:hint="eastAsia"/>
                <w:sz w:val="24"/>
                <w:szCs w:val="22"/>
              </w:rPr>
              <w:t>名</w:t>
            </w:r>
          </w:p>
        </w:tc>
        <w:tc>
          <w:tcPr>
            <w:tcW w:w="144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宋体" w:hAnsi="宋体" w:hint="eastAsia"/>
                <w:sz w:val="24"/>
                <w:szCs w:val="22"/>
              </w:rPr>
              <w:t>学号</w:t>
            </w:r>
          </w:p>
        </w:tc>
        <w:tc>
          <w:tcPr>
            <w:tcW w:w="1800" w:type="dxa"/>
            <w:gridSpan w:val="4"/>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专业班级</w:t>
            </w:r>
          </w:p>
        </w:tc>
        <w:tc>
          <w:tcPr>
            <w:tcW w:w="198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所在学院</w:t>
            </w:r>
          </w:p>
        </w:tc>
        <w:tc>
          <w:tcPr>
            <w:tcW w:w="180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hAnsi="Calibri"/>
                <w:sz w:val="24"/>
                <w:szCs w:val="22"/>
              </w:rPr>
            </w:pPr>
            <w:r w:rsidRPr="000A5EF5">
              <w:rPr>
                <w:rFonts w:ascii="Calibri" w:hAnsi="Calibri" w:hint="eastAsia"/>
                <w:sz w:val="24"/>
                <w:szCs w:val="22"/>
              </w:rPr>
              <w:t>项目中的分工</w:t>
            </w:r>
          </w:p>
        </w:tc>
      </w:tr>
      <w:tr w:rsidR="000A5EF5" w:rsidRPr="000A5EF5" w:rsidTr="0020669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rsidR="000A5EF5" w:rsidRPr="000A5EF5" w:rsidRDefault="000A5EF5" w:rsidP="000A5EF5">
            <w:pPr>
              <w:spacing w:line="240" w:lineRule="atLeast"/>
              <w:jc w:val="center"/>
              <w:rPr>
                <w:rFonts w:ascii="Calibri" w:hAnsi="Calibri"/>
                <w:sz w:val="24"/>
                <w:szCs w:val="22"/>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0" w:name="n1"/>
            <w:bookmarkEnd w:id="30"/>
            <w:r>
              <w:t>杨毓皎</w:t>
            </w:r>
          </w:p>
        </w:tc>
        <w:tc>
          <w:tcPr>
            <w:tcW w:w="144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1" w:name="u1"/>
            <w:bookmarkEnd w:id="31"/>
            <w:r>
              <w:t>37220232203893</w:t>
            </w:r>
          </w:p>
        </w:tc>
        <w:tc>
          <w:tcPr>
            <w:tcW w:w="1800" w:type="dxa"/>
            <w:gridSpan w:val="4"/>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2" w:name="c1"/>
            <w:bookmarkEnd w:id="32"/>
            <w:r>
              <w:t>人工智能</w:t>
            </w:r>
          </w:p>
        </w:tc>
        <w:tc>
          <w:tcPr>
            <w:tcW w:w="198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3" w:name="s1"/>
            <w:bookmarkEnd w:id="33"/>
            <w:r>
              <w:t>信息学院</w:t>
            </w:r>
          </w:p>
        </w:tc>
        <w:tc>
          <w:tcPr>
            <w:tcW w:w="1800" w:type="dxa"/>
            <w:gridSpan w:val="2"/>
            <w:tcBorders>
              <w:top w:val="single" w:sz="4" w:space="0" w:color="auto"/>
              <w:left w:val="nil"/>
              <w:bottom w:val="single" w:sz="4" w:space="0" w:color="auto"/>
              <w:right w:val="single" w:sz="4" w:space="0" w:color="auto"/>
            </w:tcBorders>
            <w:vAlign w:val="center"/>
          </w:tcPr>
          <w:p w:rsidR="000A5EF5" w:rsidRPr="000A5EF5" w:rsidRDefault="000A5EF5" w:rsidP="00842A4B">
            <w:pPr>
              <w:jc w:val="center"/>
              <w:rPr>
                <w:rFonts w:ascii="Calibri" w:eastAsia="楷体_GB2312" w:hAnsi="Calibri"/>
                <w:sz w:val="24"/>
                <w:szCs w:val="22"/>
              </w:rPr>
            </w:pPr>
            <w:bookmarkStart w:id="34" w:name="p1"/>
            <w:bookmarkEnd w:id="34"/>
            <w:r>
              <w:t>项目负责人</w:t>
            </w:r>
          </w:p>
        </w:tc>
      </w:tr>
      <w:tr w:rsidR="000A5EF5" w:rsidRPr="000A5EF5" w:rsidTr="0020669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rsidR="000A5EF5" w:rsidRPr="000A5EF5" w:rsidRDefault="000A5EF5" w:rsidP="000A5EF5">
            <w:pPr>
              <w:jc w:val="center"/>
              <w:rPr>
                <w:rFonts w:ascii="Calibri" w:hAnsi="Calibri"/>
                <w:sz w:val="24"/>
                <w:szCs w:val="22"/>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5" w:name="n2"/>
            <w:bookmarkEnd w:id="35"/>
            <w:r>
              <w:t>刘予乐</w:t>
            </w:r>
          </w:p>
        </w:tc>
        <w:tc>
          <w:tcPr>
            <w:tcW w:w="144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6" w:name="u2"/>
            <w:bookmarkEnd w:id="36"/>
            <w:r>
              <w:t>37220232203760</w:t>
            </w:r>
          </w:p>
        </w:tc>
        <w:tc>
          <w:tcPr>
            <w:tcW w:w="1800" w:type="dxa"/>
            <w:gridSpan w:val="4"/>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7" w:name="c2"/>
            <w:bookmarkEnd w:id="37"/>
            <w:r>
              <w:t>软件工程</w:t>
            </w:r>
          </w:p>
        </w:tc>
        <w:tc>
          <w:tcPr>
            <w:tcW w:w="198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8" w:name="s2"/>
            <w:bookmarkEnd w:id="38"/>
            <w:r>
              <w:t>信息学院</w:t>
            </w:r>
          </w:p>
        </w:tc>
        <w:tc>
          <w:tcPr>
            <w:tcW w:w="180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39" w:name="p2"/>
            <w:bookmarkEnd w:id="39"/>
            <w:r>
              <w:t>负责无人机测高、倾斜摄影等三维建模技术的实施，以及</w:t>
            </w:r>
            <w:r>
              <w:t>Sionna</w:t>
            </w:r>
            <w:r>
              <w:t>射线追踪仿真技术的操作和分析。</w:t>
            </w:r>
          </w:p>
        </w:tc>
      </w:tr>
      <w:tr w:rsidR="000A5EF5" w:rsidRPr="000A5EF5" w:rsidTr="0020669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rsidR="000A5EF5" w:rsidRPr="000A5EF5" w:rsidRDefault="000A5EF5" w:rsidP="000A5EF5">
            <w:pPr>
              <w:jc w:val="center"/>
              <w:rPr>
                <w:rFonts w:ascii="Calibri" w:hAnsi="Calibri"/>
                <w:sz w:val="24"/>
                <w:szCs w:val="22"/>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0" w:name="n3"/>
            <w:bookmarkEnd w:id="40"/>
            <w:r>
              <w:t>黄尧涛</w:t>
            </w:r>
          </w:p>
        </w:tc>
        <w:tc>
          <w:tcPr>
            <w:tcW w:w="144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1" w:name="u3"/>
            <w:bookmarkEnd w:id="41"/>
            <w:r>
              <w:t>37220232203692</w:t>
            </w:r>
          </w:p>
        </w:tc>
        <w:tc>
          <w:tcPr>
            <w:tcW w:w="1800" w:type="dxa"/>
            <w:gridSpan w:val="4"/>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2" w:name="c3"/>
            <w:bookmarkEnd w:id="42"/>
            <w:r>
              <w:t>软件工程</w:t>
            </w:r>
          </w:p>
        </w:tc>
        <w:tc>
          <w:tcPr>
            <w:tcW w:w="1980" w:type="dxa"/>
            <w:gridSpan w:val="2"/>
            <w:tcBorders>
              <w:top w:val="single" w:sz="4" w:space="0" w:color="auto"/>
              <w:left w:val="nil"/>
              <w:bottom w:val="single" w:sz="4" w:space="0" w:color="auto"/>
              <w:right w:val="single" w:sz="4" w:space="0" w:color="auto"/>
            </w:tcBorders>
            <w:vAlign w:val="center"/>
          </w:tcPr>
          <w:p w:rsidR="000A5EF5" w:rsidRPr="000A5EF5" w:rsidRDefault="000A5EF5" w:rsidP="003726AA">
            <w:pPr>
              <w:jc w:val="center"/>
              <w:rPr>
                <w:rFonts w:ascii="Calibri" w:eastAsia="楷体_GB2312" w:hAnsi="Calibri"/>
                <w:sz w:val="24"/>
                <w:szCs w:val="22"/>
              </w:rPr>
            </w:pPr>
            <w:bookmarkStart w:id="43" w:name="s3"/>
            <w:bookmarkEnd w:id="43"/>
            <w:r>
              <w:t>信息学院</w:t>
            </w:r>
          </w:p>
        </w:tc>
        <w:tc>
          <w:tcPr>
            <w:tcW w:w="180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4" w:name="p3"/>
            <w:bookmarkEnd w:id="44"/>
            <w:r>
              <w:t>负责基于软件可编程的硬件平台</w:t>
            </w:r>
            <w:r>
              <w:t>USRP</w:t>
            </w:r>
            <w:r>
              <w:t>和</w:t>
            </w:r>
            <w:r>
              <w:t>srsRAN</w:t>
            </w:r>
            <w:r>
              <w:t>开源软件无线电平台的无线信号产生与接收，以及户外实测数据的收集和分析。</w:t>
            </w:r>
          </w:p>
        </w:tc>
      </w:tr>
      <w:tr w:rsidR="000A5EF5" w:rsidRPr="000A5EF5" w:rsidTr="000A5EF5">
        <w:tblPrEx>
          <w:tblCellMar>
            <w:left w:w="0" w:type="dxa"/>
            <w:right w:w="0" w:type="dxa"/>
          </w:tblCellMar>
        </w:tblPrEx>
        <w:trPr>
          <w:cantSplit/>
          <w:trHeight w:val="680"/>
        </w:trPr>
        <w:tc>
          <w:tcPr>
            <w:tcW w:w="420" w:type="dxa"/>
            <w:vMerge/>
            <w:tcBorders>
              <w:top w:val="nil"/>
              <w:left w:val="single" w:sz="4" w:space="0" w:color="auto"/>
              <w:bottom w:val="nil"/>
              <w:right w:val="nil"/>
            </w:tcBorders>
            <w:vAlign w:val="center"/>
          </w:tcPr>
          <w:p w:rsidR="000A5EF5" w:rsidRPr="000A5EF5" w:rsidRDefault="000A5EF5" w:rsidP="000A5EF5">
            <w:pPr>
              <w:jc w:val="center"/>
              <w:rPr>
                <w:rFonts w:ascii="Calibri" w:hAnsi="Calibri"/>
                <w:sz w:val="24"/>
                <w:szCs w:val="22"/>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5" w:name="n4"/>
            <w:bookmarkEnd w:id="45"/>
            <w:r>
              <w:t>高鑫</w:t>
            </w:r>
          </w:p>
        </w:tc>
        <w:tc>
          <w:tcPr>
            <w:tcW w:w="144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6" w:name="u4"/>
            <w:bookmarkEnd w:id="46"/>
            <w:r>
              <w:t>37220232203657</w:t>
            </w:r>
          </w:p>
        </w:tc>
        <w:tc>
          <w:tcPr>
            <w:tcW w:w="1800" w:type="dxa"/>
            <w:gridSpan w:val="4"/>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7" w:name="c4"/>
            <w:bookmarkEnd w:id="47"/>
            <w:r>
              <w:t>软件工程</w:t>
            </w:r>
          </w:p>
        </w:tc>
        <w:tc>
          <w:tcPr>
            <w:tcW w:w="198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8" w:name="s4"/>
            <w:bookmarkEnd w:id="48"/>
            <w:r>
              <w:t>信息学院</w:t>
            </w:r>
          </w:p>
        </w:tc>
        <w:tc>
          <w:tcPr>
            <w:tcW w:w="180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49" w:name="p4"/>
            <w:bookmarkEnd w:id="49"/>
            <w:r>
              <w:t>负责基于实测数据对仿真预测结果进行验证和优化。</w:t>
            </w:r>
          </w:p>
        </w:tc>
      </w:tr>
      <w:tr w:rsidR="000A5EF5" w:rsidRPr="000A5EF5" w:rsidTr="00206697">
        <w:tblPrEx>
          <w:tblCellMar>
            <w:left w:w="0" w:type="dxa"/>
            <w:right w:w="0" w:type="dxa"/>
          </w:tblCellMar>
        </w:tblPrEx>
        <w:trPr>
          <w:cantSplit/>
          <w:trHeight w:val="680"/>
        </w:trPr>
        <w:tc>
          <w:tcPr>
            <w:tcW w:w="420" w:type="dxa"/>
            <w:tcBorders>
              <w:top w:val="nil"/>
              <w:left w:val="single" w:sz="4" w:space="0" w:color="auto"/>
              <w:bottom w:val="single" w:sz="4" w:space="0" w:color="auto"/>
              <w:right w:val="nil"/>
            </w:tcBorders>
            <w:vAlign w:val="center"/>
          </w:tcPr>
          <w:p w:rsidR="000A5EF5" w:rsidRPr="000A5EF5" w:rsidRDefault="000A5EF5" w:rsidP="000A5EF5">
            <w:pPr>
              <w:jc w:val="center"/>
              <w:rPr>
                <w:rFonts w:ascii="Calibri" w:hAnsi="Calibri"/>
                <w:sz w:val="24"/>
                <w:szCs w:val="22"/>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50" w:name="n5"/>
            <w:bookmarkEnd w:id="50"/>
          </w:p>
        </w:tc>
        <w:tc>
          <w:tcPr>
            <w:tcW w:w="144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51" w:name="u5"/>
            <w:bookmarkEnd w:id="51"/>
          </w:p>
        </w:tc>
        <w:tc>
          <w:tcPr>
            <w:tcW w:w="1800" w:type="dxa"/>
            <w:gridSpan w:val="4"/>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52" w:name="c5"/>
            <w:bookmarkEnd w:id="52"/>
          </w:p>
        </w:tc>
        <w:tc>
          <w:tcPr>
            <w:tcW w:w="198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53" w:name="s5"/>
            <w:bookmarkEnd w:id="53"/>
          </w:p>
        </w:tc>
        <w:tc>
          <w:tcPr>
            <w:tcW w:w="1800" w:type="dxa"/>
            <w:gridSpan w:val="2"/>
            <w:tcBorders>
              <w:top w:val="single" w:sz="4" w:space="0" w:color="auto"/>
              <w:left w:val="nil"/>
              <w:bottom w:val="single" w:sz="4" w:space="0" w:color="auto"/>
              <w:right w:val="single" w:sz="4" w:space="0" w:color="auto"/>
            </w:tcBorders>
            <w:vAlign w:val="center"/>
          </w:tcPr>
          <w:p w:rsidR="000A5EF5" w:rsidRPr="000A5EF5" w:rsidRDefault="000A5EF5" w:rsidP="000A5EF5">
            <w:pPr>
              <w:jc w:val="center"/>
              <w:rPr>
                <w:rFonts w:ascii="Calibri" w:eastAsia="楷体_GB2312" w:hAnsi="Calibri"/>
                <w:sz w:val="24"/>
                <w:szCs w:val="22"/>
              </w:rPr>
            </w:pPr>
            <w:bookmarkStart w:id="54" w:name="p5"/>
            <w:bookmarkEnd w:id="54"/>
          </w:p>
        </w:tc>
      </w:tr>
    </w:tbl>
    <w:p w:rsidR="00136E6C" w:rsidRDefault="00136E6C" w:rsidP="00136E6C">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t>二、项目简介（限</w:t>
      </w:r>
      <w:r w:rsidR="004140C1">
        <w:rPr>
          <w:rFonts w:ascii="Calibri" w:eastAsia="黑体" w:hAnsi="Calibri"/>
          <w:bCs/>
          <w:sz w:val="28"/>
          <w:szCs w:val="22"/>
        </w:rPr>
        <w:t>20</w:t>
      </w:r>
      <w:r>
        <w:rPr>
          <w:rFonts w:ascii="Calibri" w:eastAsia="黑体" w:hAnsi="Calibri" w:hint="eastAsia"/>
          <w:bCs/>
          <w:sz w:val="28"/>
          <w:szCs w:val="22"/>
        </w:rPr>
        <w:t>0</w:t>
      </w:r>
      <w:r>
        <w:rPr>
          <w:rFonts w:ascii="Calibri" w:eastAsia="黑体" w:hAnsi="Calibri" w:hint="eastAsia"/>
          <w:bCs/>
          <w:sz w:val="28"/>
          <w:szCs w:val="22"/>
        </w:rPr>
        <w:t>字以内）</w:t>
      </w:r>
    </w:p>
    <w:tbl>
      <w:tblPr>
        <w:tblStyle w:val="aa"/>
        <w:tblW w:w="8647" w:type="dxa"/>
        <w:tblInd w:w="108" w:type="dxa"/>
        <w:tblLook w:val="04A0" w:firstRow="1" w:lastRow="0" w:firstColumn="1" w:lastColumn="0" w:noHBand="0" w:noVBand="1"/>
      </w:tblPr>
      <w:tblGrid>
        <w:gridCol w:w="8647"/>
      </w:tblGrid>
      <w:tr w:rsidR="00136E6C" w:rsidTr="00136E6C">
        <w:tc>
          <w:tcPr>
            <w:tcW w:w="8647" w:type="dxa"/>
          </w:tcPr>
          <w:p w:rsidR="00136E6C" w:rsidRPr="00807190" w:rsidRDefault="00136E6C" w:rsidP="00136E6C">
            <w:pPr>
              <w:tabs>
                <w:tab w:val="num" w:pos="1686"/>
              </w:tabs>
              <w:spacing w:beforeLines="50" w:before="156" w:afterLines="50" w:after="156" w:line="300" w:lineRule="auto"/>
              <w:ind w:right="567"/>
              <w:rPr>
                <w:rFonts w:ascii="Calibri" w:eastAsia="黑体" w:hAnsi="Calibri"/>
                <w:bCs/>
                <w:sz w:val="28"/>
                <w:szCs w:val="22"/>
              </w:rPr>
            </w:pPr>
          </w:p>
          <w:p w:rsidR="00136E6C" w:rsidRDefault="00474F17" w:rsidP="00136E6C">
            <w:pPr>
              <w:tabs>
                <w:tab w:val="num" w:pos="1686"/>
              </w:tabs>
              <w:spacing w:beforeLines="50" w:before="156" w:afterLines="50" w:after="156" w:line="300" w:lineRule="auto"/>
              <w:ind w:right="567"/>
            </w:pPr>
            <w:bookmarkStart w:id="55" w:name="introduction1"/>
            <w:bookmarkEnd w:id="55"/>
            <w:r>
              <w:rPr>
                <w:sz w:val="20"/>
              </w:rPr>
              <w:t>本项目借助无人机测高、倾斜摄影等方法对目标环境进行三维建模，</w:t>
            </w:r>
            <w:r>
              <w:rPr>
                <w:rFonts w:ascii="宋体" w:hAnsi="宋体"/>
                <w:sz w:val="20"/>
              </w:rPr>
              <w:t>运用</w:t>
            </w:r>
            <w:r>
              <w:rPr>
                <w:sz w:val="20"/>
              </w:rPr>
              <w:t>Sionna</w:t>
            </w:r>
            <w:r>
              <w:rPr>
                <w:rFonts w:ascii="宋体" w:hAnsi="宋体"/>
                <w:sz w:val="20"/>
              </w:rPr>
              <w:t>射线追踪</w:t>
            </w:r>
            <w:r>
              <w:rPr>
                <w:sz w:val="20"/>
              </w:rPr>
              <w:t>仿真技术获取无线电地图的仿真预测；同时，</w:t>
            </w:r>
            <w:r>
              <w:rPr>
                <w:rFonts w:ascii="宋体" w:hAnsi="宋体"/>
                <w:sz w:val="20"/>
              </w:rPr>
              <w:t>研究基于软件可编程的硬件平台</w:t>
            </w:r>
            <w:r>
              <w:rPr>
                <w:sz w:val="20"/>
              </w:rPr>
              <w:t>USRP</w:t>
            </w:r>
            <w:r>
              <w:rPr>
                <w:rFonts w:ascii="宋体" w:hAnsi="宋体"/>
                <w:sz w:val="20"/>
              </w:rPr>
              <w:t>和</w:t>
            </w:r>
            <w:r>
              <w:rPr>
                <w:sz w:val="20"/>
              </w:rPr>
              <w:t>srsRAN</w:t>
            </w:r>
            <w:r>
              <w:rPr>
                <w:sz w:val="20"/>
              </w:rPr>
              <w:t>软件无线电平台的无线信号产生与接收</w:t>
            </w:r>
            <w:r>
              <w:rPr>
                <w:rFonts w:ascii="宋体" w:hAnsi="宋体"/>
                <w:sz w:val="20"/>
              </w:rPr>
              <w:t>，开展无线电地图的户外实测，收集参考信号接收功率（</w:t>
            </w:r>
            <w:r>
              <w:rPr>
                <w:sz w:val="20"/>
              </w:rPr>
              <w:t>Reference Signal Receiving Power</w:t>
            </w:r>
            <w:r>
              <w:rPr>
                <w:rFonts w:ascii="宋体" w:hAnsi="宋体"/>
                <w:sz w:val="20"/>
              </w:rPr>
              <w:t>，</w:t>
            </w:r>
            <w:r>
              <w:rPr>
                <w:sz w:val="20"/>
              </w:rPr>
              <w:t>RSRP</w:t>
            </w:r>
            <w:r>
              <w:rPr>
                <w:rFonts w:ascii="宋体" w:hAnsi="宋体"/>
                <w:sz w:val="20"/>
              </w:rPr>
              <w:t>），并</w:t>
            </w:r>
            <w:r>
              <w:rPr>
                <w:sz w:val="20"/>
              </w:rPr>
              <w:t>基于实测数据对仿真预测结果进行校准。项目将利用现场环境中的稀疏实测样本，结合快速全局预测，实现快速、准确、全</w:t>
            </w:r>
            <w:r>
              <w:rPr>
                <w:sz w:val="20"/>
              </w:rPr>
              <w:lastRenderedPageBreak/>
              <w:t>局的室外无线电地图构建，为通信系统优化打下基础。</w:t>
            </w:r>
          </w:p>
          <w:p w:rsidR="00136E6C" w:rsidRDefault="00136E6C" w:rsidP="00136E6C">
            <w:pPr>
              <w:tabs>
                <w:tab w:val="num" w:pos="1686"/>
              </w:tabs>
              <w:spacing w:beforeLines="50" w:before="156" w:afterLines="50" w:after="156" w:line="300" w:lineRule="auto"/>
              <w:ind w:right="567"/>
              <w:rPr>
                <w:rFonts w:ascii="Calibri" w:eastAsia="黑体" w:hAnsi="Calibri"/>
                <w:bCs/>
                <w:sz w:val="28"/>
                <w:szCs w:val="22"/>
              </w:rPr>
            </w:pPr>
          </w:p>
          <w:p w:rsidR="00136E6C" w:rsidRDefault="00136E6C" w:rsidP="00136E6C">
            <w:pPr>
              <w:tabs>
                <w:tab w:val="num" w:pos="1686"/>
              </w:tabs>
              <w:spacing w:beforeLines="50" w:before="156" w:afterLines="50" w:after="156" w:line="300" w:lineRule="auto"/>
              <w:ind w:right="567"/>
              <w:rPr>
                <w:rFonts w:ascii="Calibri" w:eastAsia="黑体" w:hAnsi="Calibri"/>
                <w:bCs/>
                <w:sz w:val="28"/>
                <w:szCs w:val="22"/>
              </w:rPr>
            </w:pPr>
          </w:p>
          <w:p w:rsidR="00136E6C" w:rsidRPr="00136E6C" w:rsidRDefault="00136E6C" w:rsidP="00136E6C">
            <w:pPr>
              <w:tabs>
                <w:tab w:val="num" w:pos="1686"/>
              </w:tabs>
              <w:spacing w:beforeLines="50" w:before="156" w:afterLines="50" w:after="156" w:line="300" w:lineRule="auto"/>
              <w:ind w:right="567"/>
              <w:rPr>
                <w:rFonts w:ascii="Calibri" w:eastAsia="黑体" w:hAnsi="Calibri"/>
                <w:bCs/>
                <w:sz w:val="28"/>
                <w:szCs w:val="22"/>
              </w:rPr>
            </w:pPr>
          </w:p>
        </w:tc>
      </w:tr>
    </w:tbl>
    <w:p w:rsidR="000A5EF5" w:rsidRPr="000A5EF5" w:rsidRDefault="00136E6C" w:rsidP="00136E6C">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lastRenderedPageBreak/>
        <w:t>三、</w:t>
      </w:r>
      <w:r w:rsidR="000A5EF5" w:rsidRPr="000A5EF5">
        <w:rPr>
          <w:rFonts w:ascii="Calibri" w:eastAsia="黑体" w:hAnsi="Calibri" w:hint="eastAsia"/>
          <w:bCs/>
          <w:sz w:val="28"/>
          <w:szCs w:val="22"/>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15"/>
      </w:tblGrid>
      <w:tr w:rsidR="000A5EF5" w:rsidRPr="000A5EF5" w:rsidTr="00206697">
        <w:trPr>
          <w:trHeight w:val="6400"/>
        </w:trPr>
        <w:tc>
          <w:tcPr>
            <w:tcW w:w="8715" w:type="dxa"/>
          </w:tcPr>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474F17" w:rsidP="000A5EF5">
            <w:pPr>
              <w:snapToGrid w:val="0"/>
              <w:spacing w:beforeLines="50" w:before="156" w:afterLines="50" w:after="156" w:line="300" w:lineRule="auto"/>
            </w:pPr>
            <w:bookmarkStart w:id="56" w:name="obj2"/>
            <w:bookmarkEnd w:id="56"/>
            <w:r>
              <w:rPr>
                <w:rFonts w:ascii="宋体" w:hAnsi="宋体"/>
                <w:b/>
                <w:sz w:val="24"/>
              </w:rPr>
              <w:t>（一）</w:t>
            </w:r>
            <w:r>
              <w:rPr>
                <w:b/>
                <w:sz w:val="24"/>
              </w:rPr>
              <w:t xml:space="preserve"> </w:t>
            </w:r>
            <w:r>
              <w:rPr>
                <w:rFonts w:ascii="宋体" w:hAnsi="宋体"/>
                <w:b/>
                <w:sz w:val="24"/>
              </w:rPr>
              <w:t>研究目的</w:t>
            </w:r>
          </w:p>
          <w:p w:rsidR="007A0394" w:rsidRDefault="00474F17">
            <w:pPr>
              <w:ind w:firstLine="479"/>
            </w:pPr>
            <w:r>
              <w:rPr>
                <w:rFonts w:ascii="宋体" w:hAnsi="宋体"/>
                <w:sz w:val="20"/>
              </w:rPr>
              <w:t>项目研究了基于</w:t>
            </w:r>
            <w:r>
              <w:rPr>
                <w:sz w:val="20"/>
              </w:rPr>
              <w:t>4G/5G</w:t>
            </w:r>
            <w:r>
              <w:rPr>
                <w:rFonts w:ascii="宋体" w:hAnsi="宋体"/>
                <w:sz w:val="20"/>
              </w:rPr>
              <w:t>信号的无线电地图构建技术，以提高无线通信中信号强度分布估计的效率以及精确性。在复杂的室外环境中，通过采集信号强度数据并结合光线追踪仿真，对比分析了真实环境与仿真模拟建模环境中的信号分布规律。由于现实生活中信号传播路径常受到复杂障碍物和环境反射的影响，传统模型的估计精度受到限制，本项目提出的方法显著提升了信号强度分布预测能力。该研究有助于最大化频谱资源监管与利用的效率，同时对于无线通信网络的优化，如信号覆盖分析、干扰管理以及资源分配等关键任务具有重要意义。</w:t>
            </w:r>
          </w:p>
          <w:p w:rsidR="007A0394" w:rsidRDefault="00474F17">
            <w:r>
              <w:rPr>
                <w:rFonts w:ascii="宋体" w:hAnsi="宋体"/>
                <w:b/>
                <w:sz w:val="24"/>
              </w:rPr>
              <w:t>（二）研究内容</w:t>
            </w:r>
          </w:p>
          <w:p w:rsidR="007A0394" w:rsidRDefault="00474F17">
            <w:pPr>
              <w:ind w:firstLine="479"/>
            </w:pPr>
            <w:r>
              <w:rPr>
                <w:sz w:val="20"/>
              </w:rPr>
              <w:t>建设高效的室外无线电地图是推进现代无线通信网络优化与资源管理的重要组成部分。目前，室外场景的无线通信网络面临信号覆盖不足、频谱资源紧张等问题，这不仅影响了通信的可靠性与效率，也增加了网络规划的复杂性。优化基站布置、频谱资源分配等关键环节，需要依赖于对环境中信号传播特性的精确建模。而无线电地图作为一种重要技术，能够提供详细的信道信息与信号分布规律。然而，复杂的室外环境如建筑物遮挡、地形变化等对信号传播带来巨大挑战，因此，通过构建精确的无线电地图，不仅可以实现传播路径的可视化和信号强度分布的准确预测，还能为通信网络优化设计、干扰管理和资源分配提供可靠的支撑，推动室外通信网络的高效运行。</w:t>
            </w:r>
          </w:p>
          <w:p w:rsidR="007A0394" w:rsidRDefault="00474F17">
            <w:pPr>
              <w:ind w:firstLine="479"/>
            </w:pPr>
            <w:r>
              <w:rPr>
                <w:sz w:val="20"/>
              </w:rPr>
              <w:t>无线电传播特性预测主要依赖于射线追踪仿真和实测两种方法。然而，射线追踪仿真虽然能够快速获取全局传播特性，但受限于建模精度和算法复杂性，预测结果易存在误差；而实测方法虽可提供真实信号强度数据，但因人力、设备和时间成本限制，通常仅能获得路测轨迹上的稀疏数据点。如何有效结合仿真与实测，以克服各自的局限性，是实现快速且高精度无线电地图构建的重要课题。</w:t>
            </w:r>
          </w:p>
          <w:p w:rsidR="007A0394" w:rsidRDefault="00474F17">
            <w:pPr>
              <w:ind w:firstLine="479"/>
            </w:pPr>
            <w:r>
              <w:rPr>
                <w:rFonts w:ascii="宋体" w:hAnsi="宋体"/>
                <w:sz w:val="20"/>
              </w:rPr>
              <w:t>故本项目提出了一种基于稀疏实测数据校准射线追踪仿真结果的解决方案。以厦门大学翔安校区信息学院院楼群环境为例，项目利用高德平面图、无人机航拍及倾斜摄影技术获取高精度三维建模数据，并采用</w:t>
            </w:r>
            <w:r>
              <w:rPr>
                <w:sz w:val="20"/>
              </w:rPr>
              <w:t>Sionna</w:t>
            </w:r>
            <w:r>
              <w:rPr>
                <w:rFonts w:ascii="宋体" w:hAnsi="宋体"/>
                <w:sz w:val="20"/>
              </w:rPr>
              <w:t>射线追踪仿真技术生成楼群的无线电地图。同时，基于</w:t>
            </w:r>
            <w:r>
              <w:rPr>
                <w:sz w:val="20"/>
              </w:rPr>
              <w:t>USRP</w:t>
            </w:r>
            <w:r>
              <w:rPr>
                <w:rFonts w:ascii="宋体" w:hAnsi="宋体"/>
                <w:sz w:val="20"/>
              </w:rPr>
              <w:t>硬件平台与</w:t>
            </w:r>
            <w:r>
              <w:rPr>
                <w:sz w:val="20"/>
              </w:rPr>
              <w:t>srsRAN</w:t>
            </w:r>
            <w:r>
              <w:rPr>
                <w:rFonts w:ascii="宋体" w:hAnsi="宋体"/>
                <w:sz w:val="20"/>
              </w:rPr>
              <w:t>开源软件，开展户外无线信号实测，采集参考信号接收功率（</w:t>
            </w:r>
            <w:r>
              <w:rPr>
                <w:sz w:val="20"/>
              </w:rPr>
              <w:t>RSRP</w:t>
            </w:r>
            <w:r>
              <w:rPr>
                <w:rFonts w:ascii="宋体" w:hAnsi="宋体"/>
                <w:sz w:val="20"/>
              </w:rPr>
              <w:t>）数据。通过引入</w:t>
            </w:r>
            <w:r>
              <w:rPr>
                <w:sz w:val="20"/>
              </w:rPr>
              <w:t>Vit</w:t>
            </w:r>
            <w:r>
              <w:rPr>
                <w:rFonts w:ascii="宋体" w:hAnsi="宋体"/>
                <w:sz w:val="20"/>
              </w:rPr>
              <w:t>深度学习等先进技术对仿真与实测误差进行优化，本方法充分发挥仿真与实测的互补优势，为快速、精准的无线电传播特性建模提供了有效途径。</w:t>
            </w:r>
          </w:p>
          <w:p w:rsidR="007A0394" w:rsidRDefault="00474F17">
            <w:r>
              <w:rPr>
                <w:rFonts w:ascii="宋体" w:hAnsi="宋体"/>
                <w:b/>
                <w:sz w:val="24"/>
              </w:rPr>
              <w:t>（三） 国、内外研究现状和发展动态</w:t>
            </w:r>
          </w:p>
          <w:p w:rsidR="007A0394" w:rsidRDefault="00474F17">
            <w:pPr>
              <w:ind w:firstLine="479"/>
            </w:pPr>
            <w:r>
              <w:rPr>
                <w:rFonts w:ascii="宋体" w:hAnsi="宋体"/>
                <w:b/>
                <w:sz w:val="20"/>
              </w:rPr>
              <w:t>1.研究现状</w:t>
            </w:r>
          </w:p>
          <w:p w:rsidR="007A0394" w:rsidRDefault="00474F17">
            <w:pPr>
              <w:ind w:firstLine="479"/>
            </w:pPr>
            <w:r>
              <w:rPr>
                <w:sz w:val="20"/>
              </w:rPr>
              <w:t>经过三十多年的爆炸式增长，第五代移动通信（</w:t>
            </w:r>
            <w:r>
              <w:rPr>
                <w:sz w:val="20"/>
              </w:rPr>
              <w:t>Fifth Generation Mobile Communication</w:t>
            </w:r>
            <w:r>
              <w:rPr>
                <w:sz w:val="20"/>
              </w:rPr>
              <w:t>，</w:t>
            </w:r>
            <w:r>
              <w:rPr>
                <w:sz w:val="20"/>
              </w:rPr>
              <w:t>5G</w:t>
            </w:r>
            <w:r>
              <w:rPr>
                <w:rFonts w:ascii="宋体" w:hAnsi="宋体"/>
                <w:sz w:val="20"/>
              </w:rPr>
              <w:t>）</w:t>
            </w:r>
            <w:r>
              <w:rPr>
                <w:rFonts w:ascii="宋体" w:hAnsi="宋体"/>
                <w:sz w:val="20"/>
              </w:rPr>
              <w:lastRenderedPageBreak/>
              <w:t>技术诞生，并逐渐渗透进军事、医疗和生活等方方面面。随着</w:t>
            </w:r>
            <w:r>
              <w:rPr>
                <w:sz w:val="20"/>
              </w:rPr>
              <w:t xml:space="preserve"> 5G </w:t>
            </w:r>
            <w:r>
              <w:rPr>
                <w:sz w:val="20"/>
              </w:rPr>
              <w:t>系统的标准化与应用，</w:t>
            </w:r>
            <w:r>
              <w:rPr>
                <w:sz w:val="20"/>
              </w:rPr>
              <w:t xml:space="preserve">5G </w:t>
            </w:r>
            <w:r>
              <w:rPr>
                <w:sz w:val="20"/>
              </w:rPr>
              <w:t>基站将被密集部署，极大地提高了网络接入速率，与此同时也带来了新的问题</w:t>
            </w:r>
            <w:r>
              <w:rPr>
                <w:sz w:val="20"/>
              </w:rPr>
              <w:t>——</w:t>
            </w:r>
            <w:r>
              <w:rPr>
                <w:sz w:val="20"/>
              </w:rPr>
              <w:t>无线电频谱资源管理复杂，而无线电地图的出现则可以有效地解决这一难题。</w:t>
            </w:r>
          </w:p>
          <w:p w:rsidR="007A0394" w:rsidRDefault="00474F17">
            <w:pPr>
              <w:ind w:firstLine="479"/>
            </w:pPr>
            <w:r>
              <w:rPr>
                <w:rFonts w:ascii="宋体" w:hAnsi="宋体"/>
                <w:sz w:val="20"/>
              </w:rPr>
              <w:t>（</w:t>
            </w:r>
            <w:r>
              <w:rPr>
                <w:rFonts w:ascii="&quot;Times New Roman&quot;" w:hAnsi="&quot;Times New Roman&quot;"/>
                <w:sz w:val="20"/>
              </w:rPr>
              <w:t>1</w:t>
            </w:r>
            <w:r>
              <w:rPr>
                <w:rFonts w:ascii="宋体" w:hAnsi="宋体"/>
                <w:sz w:val="20"/>
              </w:rPr>
              <w:t>）</w:t>
            </w:r>
            <w:r>
              <w:rPr>
                <w:sz w:val="20"/>
              </w:rPr>
              <w:t>无线电地图</w:t>
            </w:r>
          </w:p>
          <w:p w:rsidR="007A0394" w:rsidRDefault="00474F17">
            <w:pPr>
              <w:ind w:firstLine="479"/>
            </w:pPr>
            <w:r>
              <w:rPr>
                <w:rFonts w:ascii="宋体" w:hAnsi="宋体"/>
                <w:sz w:val="20"/>
              </w:rPr>
              <w:t>在</w:t>
            </w:r>
            <w:r>
              <w:rPr>
                <w:sz w:val="20"/>
              </w:rPr>
              <w:t xml:space="preserve"> 5G </w:t>
            </w:r>
            <w:r>
              <w:rPr>
                <w:rFonts w:ascii="宋体" w:hAnsi="宋体"/>
                <w:sz w:val="20"/>
              </w:rPr>
              <w:t>技术广泛普及且应用走向深入的当下，无线电地图的构建工作正逐步凸显其关键地位。无线电地图能够详尽地展现无线信号的分布状况与强度水平，为网络的规划布局、性能优化以及通信质量的精准评估构筑起坚实可靠的支撑根基。其价值不仅体现在助力网络覆盖率的拓展和通信质量的进阶，更在于能够有力地削减频谱资源的无端损耗。与此同时，无线电地图所面临的市场需求也在持续上扬，尤其是受到自动驾驶、无人机、物联网等前沿新兴领域蓬勃发展态势的强力驱动，对于具备高精度与高实时性特质的无线电地图的需求显得更为急切和紧要。</w:t>
            </w:r>
          </w:p>
          <w:p w:rsidR="007A0394" w:rsidRDefault="00474F17">
            <w:pPr>
              <w:ind w:firstLine="479"/>
            </w:pPr>
            <w:r>
              <w:rPr>
                <w:rFonts w:ascii="宋体" w:hAnsi="宋体"/>
                <w:sz w:val="20"/>
              </w:rPr>
              <w:t>（</w:t>
            </w:r>
            <w:r>
              <w:rPr>
                <w:sz w:val="20"/>
              </w:rPr>
              <w:t>2</w:t>
            </w:r>
            <w:r>
              <w:rPr>
                <w:rFonts w:ascii="宋体" w:hAnsi="宋体"/>
                <w:sz w:val="20"/>
              </w:rPr>
              <w:t>）</w:t>
            </w:r>
            <w:r>
              <w:rPr>
                <w:sz w:val="20"/>
              </w:rPr>
              <w:t>Sionna</w:t>
            </w:r>
            <w:r>
              <w:rPr>
                <w:rFonts w:ascii="宋体" w:hAnsi="宋体"/>
                <w:sz w:val="20"/>
              </w:rPr>
              <w:t>射线追踪仿真技术</w:t>
            </w:r>
          </w:p>
          <w:p w:rsidR="007A0394" w:rsidRDefault="00474F17">
            <w:pPr>
              <w:ind w:firstLine="479"/>
            </w:pPr>
            <w:r>
              <w:rPr>
                <w:sz w:val="20"/>
              </w:rPr>
              <w:t xml:space="preserve">Sionna </w:t>
            </w:r>
            <w:r>
              <w:rPr>
                <w:rFonts w:ascii="宋体" w:hAnsi="宋体"/>
                <w:sz w:val="20"/>
              </w:rPr>
              <w:t>射线追踪技术的研究在国内外都备受瞩目并逐步深入。</w:t>
            </w:r>
            <w:r>
              <w:rPr>
                <w:sz w:val="20"/>
              </w:rPr>
              <w:t xml:space="preserve">Sionna </w:t>
            </w:r>
            <w:r>
              <w:rPr>
                <w:rFonts w:ascii="宋体" w:hAnsi="宋体"/>
                <w:sz w:val="20"/>
              </w:rPr>
              <w:t xml:space="preserve">是一个基于 </w:t>
            </w:r>
            <w:r>
              <w:rPr>
                <w:sz w:val="20"/>
              </w:rPr>
              <w:t xml:space="preserve">TensorFlow </w:t>
            </w:r>
            <w:r>
              <w:rPr>
                <w:rFonts w:ascii="宋体" w:hAnsi="宋体"/>
                <w:sz w:val="20"/>
              </w:rPr>
              <w:t xml:space="preserve">的 </w:t>
            </w:r>
            <w:r>
              <w:rPr>
                <w:sz w:val="20"/>
              </w:rPr>
              <w:t xml:space="preserve">GPU </w:t>
            </w:r>
            <w:r>
              <w:rPr>
                <w:rFonts w:ascii="宋体" w:hAnsi="宋体"/>
                <w:sz w:val="20"/>
              </w:rPr>
              <w:t xml:space="preserve">加速开源库，用于链路级仿真。自版本 </w:t>
            </w:r>
            <w:r>
              <w:rPr>
                <w:sz w:val="20"/>
              </w:rPr>
              <w:t xml:space="preserve">v0.14 </w:t>
            </w:r>
            <w:r>
              <w:rPr>
                <w:rFonts w:ascii="宋体" w:hAnsi="宋体"/>
                <w:sz w:val="20"/>
              </w:rPr>
              <w:t>起，它集成了可微射线追踪器（</w:t>
            </w:r>
            <w:r>
              <w:rPr>
                <w:sz w:val="20"/>
              </w:rPr>
              <w:t>RT</w:t>
            </w:r>
            <w:r>
              <w:rPr>
                <w:rFonts w:ascii="宋体" w:hAnsi="宋体"/>
                <w:sz w:val="20"/>
              </w:rPr>
              <w:t>），能够对无线电波传播进行仿真</w:t>
            </w:r>
            <w:r>
              <w:rPr>
                <w:sz w:val="20"/>
                <w:vertAlign w:val="superscript"/>
              </w:rPr>
              <w:t>[1]</w:t>
            </w:r>
            <w:r>
              <w:rPr>
                <w:rFonts w:ascii="宋体" w:hAnsi="宋体"/>
                <w:sz w:val="20"/>
              </w:rPr>
              <w:t>。这一独特功能允许针对许多系统和环境参数，如材料特性、天线方向图、阵列几何形状以及发射器和接收器的方向和位置等，计算信道冲激响应和其他相关量的梯度。其重要性不仅体现在能够辅助提升无线通信系统的可靠性和稳定性，更在于能够为新型通信技术的研发与应用提供关键的技术支撑，从而促进无线通信领域的创新发展。例如，在数字孪生等领域，可微射线追踪是许多新颖且令人兴奋的研究方向的关键推动因素。</w:t>
            </w:r>
          </w:p>
          <w:p w:rsidR="007A0394" w:rsidRDefault="00474F17">
            <w:pPr>
              <w:ind w:firstLine="479"/>
            </w:pPr>
            <w:r>
              <w:rPr>
                <w:rFonts w:ascii="宋体" w:hAnsi="宋体"/>
                <w:sz w:val="20"/>
              </w:rPr>
              <w:t>（</w:t>
            </w:r>
            <w:r>
              <w:rPr>
                <w:sz w:val="20"/>
              </w:rPr>
              <w:t>3</w:t>
            </w:r>
            <w:r>
              <w:rPr>
                <w:rFonts w:ascii="宋体" w:hAnsi="宋体"/>
                <w:sz w:val="20"/>
              </w:rPr>
              <w:t>）</w:t>
            </w:r>
            <w:r>
              <w:rPr>
                <w:sz w:val="20"/>
              </w:rPr>
              <w:t>场景模拟</w:t>
            </w:r>
          </w:p>
          <w:p w:rsidR="007A0394" w:rsidRDefault="00474F17">
            <w:pPr>
              <w:ind w:firstLine="479"/>
            </w:pPr>
            <w:r>
              <w:rPr>
                <w:rFonts w:ascii="宋体" w:hAnsi="宋体"/>
                <w:sz w:val="20"/>
              </w:rPr>
              <w:t>随着计算机及互联网技术的发展，我国三维空间信息技术应用需求渐长，</w:t>
            </w:r>
            <w:r>
              <w:rPr>
                <w:sz w:val="20"/>
              </w:rPr>
              <w:t xml:space="preserve">5G </w:t>
            </w:r>
            <w:r>
              <w:rPr>
                <w:rFonts w:ascii="宋体" w:hAnsi="宋体"/>
                <w:sz w:val="20"/>
              </w:rPr>
              <w:t xml:space="preserve">普及也让无线电地图构建备受瞩目。多年来，我国成功研制出如 </w:t>
            </w:r>
            <w:r>
              <w:rPr>
                <w:sz w:val="20"/>
              </w:rPr>
              <w:t xml:space="preserve">Auto-CAD </w:t>
            </w:r>
            <w:r>
              <w:rPr>
                <w:rFonts w:ascii="宋体" w:hAnsi="宋体"/>
                <w:sz w:val="20"/>
              </w:rPr>
              <w:t>等具有自主知识产权的三维软件，这些软件在无线电地图构建中发挥着关键作用，能够对地理空间信息进行三维建模，清晰呈现无线信号分布与强度，为网络规划、优化和通信质量评估筑牢根基，有效提升网络性能并减少频谱资源浪费。</w:t>
            </w:r>
          </w:p>
          <w:p w:rsidR="007A0394" w:rsidRDefault="00474F17">
            <w:pPr>
              <w:ind w:firstLine="479"/>
            </w:pPr>
            <w:r>
              <w:rPr>
                <w:rFonts w:ascii="宋体" w:hAnsi="宋体"/>
                <w:sz w:val="20"/>
              </w:rPr>
              <w:t>（</w:t>
            </w:r>
            <w:r>
              <w:rPr>
                <w:sz w:val="20"/>
              </w:rPr>
              <w:t>4</w:t>
            </w:r>
            <w:r>
              <w:rPr>
                <w:rFonts w:ascii="宋体" w:hAnsi="宋体"/>
                <w:sz w:val="20"/>
              </w:rPr>
              <w:t>）</w:t>
            </w:r>
            <w:r>
              <w:rPr>
                <w:sz w:val="20"/>
              </w:rPr>
              <w:t>Vision Transformer</w:t>
            </w:r>
            <w:r>
              <w:br/>
            </w:r>
            <w:r>
              <w:rPr>
                <w:sz w:val="18"/>
              </w:rPr>
              <w:t>   </w:t>
            </w:r>
            <w:r>
              <w:rPr>
                <w:sz w:val="20"/>
              </w:rPr>
              <w:t>Vision Transformer</w:t>
            </w:r>
            <w:r>
              <w:rPr>
                <w:rFonts w:ascii="宋体" w:hAnsi="宋体"/>
                <w:sz w:val="20"/>
              </w:rPr>
              <w:t>（</w:t>
            </w:r>
            <w:r>
              <w:rPr>
                <w:sz w:val="20"/>
              </w:rPr>
              <w:t>ViT</w:t>
            </w:r>
            <w:r>
              <w:rPr>
                <w:rFonts w:ascii="宋体" w:hAnsi="宋体"/>
                <w:sz w:val="20"/>
              </w:rPr>
              <w:t xml:space="preserve">）隶属于基于 </w:t>
            </w:r>
            <w:r>
              <w:rPr>
                <w:sz w:val="20"/>
              </w:rPr>
              <w:t xml:space="preserve">Transformer </w:t>
            </w:r>
            <w:r>
              <w:rPr>
                <w:rFonts w:ascii="宋体" w:hAnsi="宋体"/>
                <w:sz w:val="20"/>
              </w:rPr>
              <w:t>架构的深度学习模型范畴，其核心应用领域聚焦于图像识别以及计算机视觉相关任务。相较于传统的卷积神经网络（</w:t>
            </w:r>
            <w:r>
              <w:rPr>
                <w:sz w:val="20"/>
              </w:rPr>
              <w:t>CNN</w:t>
            </w:r>
            <w:r>
              <w:rPr>
                <w:rFonts w:ascii="宋体" w:hAnsi="宋体"/>
                <w:sz w:val="20"/>
              </w:rPr>
              <w:t>），</w:t>
            </w:r>
            <w:r>
              <w:rPr>
                <w:sz w:val="20"/>
              </w:rPr>
              <w:t xml:space="preserve">ViT </w:t>
            </w:r>
            <w:r>
              <w:rPr>
                <w:rFonts w:ascii="宋体" w:hAnsi="宋体"/>
                <w:sz w:val="20"/>
              </w:rPr>
              <w:t>创新性地把图像转化为序列化的输入形式，并且借助自注意力机制对图像内的像素关系进行处理。通过这种独特的方式，</w:t>
            </w:r>
            <w:r>
              <w:rPr>
                <w:sz w:val="20"/>
              </w:rPr>
              <w:t xml:space="preserve">ViT </w:t>
            </w:r>
            <w:r>
              <w:rPr>
                <w:rFonts w:ascii="宋体" w:hAnsi="宋体"/>
                <w:sz w:val="20"/>
              </w:rPr>
              <w:t>得以成功捕捉图像中各个位置间的上下文依赖关联，进而在众多视觉任务中展现出卓越的性能表现，脱颖而出。</w:t>
            </w:r>
          </w:p>
          <w:p w:rsidR="007A0394" w:rsidRDefault="00474F17">
            <w:pPr>
              <w:ind w:firstLine="479"/>
            </w:pPr>
            <w:r>
              <w:rPr>
                <w:rFonts w:ascii="宋体" w:hAnsi="宋体"/>
                <w:b/>
                <w:sz w:val="20"/>
              </w:rPr>
              <w:t>2.发展现状</w:t>
            </w:r>
          </w:p>
          <w:p w:rsidR="007A0394" w:rsidRDefault="00474F17">
            <w:pPr>
              <w:ind w:firstLine="434"/>
            </w:pPr>
            <w:r>
              <w:rPr>
                <w:rFonts w:ascii="宋体" w:hAnsi="宋体"/>
                <w:sz w:val="20"/>
              </w:rPr>
              <w:t>（</w:t>
            </w:r>
            <w:r>
              <w:rPr>
                <w:rFonts w:ascii="&quot;Times New Roman&quot;" w:hAnsi="&quot;Times New Roman&quot;"/>
                <w:sz w:val="20"/>
              </w:rPr>
              <w:t>1</w:t>
            </w:r>
            <w:r>
              <w:rPr>
                <w:rFonts w:ascii="宋体" w:hAnsi="宋体"/>
                <w:sz w:val="20"/>
              </w:rPr>
              <w:t>）</w:t>
            </w:r>
            <w:r>
              <w:rPr>
                <w:sz w:val="20"/>
              </w:rPr>
              <w:t>无线电地图</w:t>
            </w:r>
          </w:p>
          <w:p w:rsidR="007A0394" w:rsidRDefault="00474F17">
            <w:pPr>
              <w:ind w:firstLine="434"/>
            </w:pPr>
            <w:r>
              <w:rPr>
                <w:rFonts w:ascii="宋体" w:hAnsi="宋体"/>
                <w:sz w:val="20"/>
              </w:rPr>
              <w:t xml:space="preserve">·高精度定位技术的助力：像多频段定位技术以及 </w:t>
            </w:r>
            <w:r>
              <w:rPr>
                <w:sz w:val="20"/>
              </w:rPr>
              <w:t xml:space="preserve">5G </w:t>
            </w:r>
            <w:r>
              <w:rPr>
                <w:rFonts w:ascii="宋体" w:hAnsi="宋体"/>
                <w:sz w:val="20"/>
              </w:rPr>
              <w:t>网络的广泛运用，大幅增强了无线电地图的定位精准度，同时确保了信息的实时性，让无线电信号的位置确定更加精准高效。</w:t>
            </w:r>
          </w:p>
          <w:p w:rsidR="007A0394" w:rsidRDefault="00474F17">
            <w:pPr>
              <w:ind w:firstLine="434"/>
            </w:pPr>
            <w:r>
              <w:rPr>
                <w:sz w:val="20"/>
              </w:rPr>
              <w:t>·</w:t>
            </w:r>
            <w:r>
              <w:rPr>
                <w:sz w:val="20"/>
              </w:rPr>
              <w:t>大数据与人工智能的赋能：凭借大数据的海量信息储备和人工智能的强大分析能力，能够对无线电信号进行智能化的深度剖析与处理，有效提升了无线电地图的精确程度，使其在实际应用中更具价值和可靠性。</w:t>
            </w:r>
          </w:p>
          <w:p w:rsidR="007A0394" w:rsidRDefault="00474F17">
            <w:pPr>
              <w:ind w:firstLine="434"/>
            </w:pPr>
            <w:r>
              <w:rPr>
                <w:sz w:val="20"/>
              </w:rPr>
              <w:t>·</w:t>
            </w:r>
            <w:r>
              <w:rPr>
                <w:sz w:val="20"/>
              </w:rPr>
              <w:t>三维地图技术的优化：三维地图技术的运用，使无线电地图以更加直观、易懂的形式呈现，用户借助三维视角，能够清晰、全面地把握无线信号的分布态势，从而为相关决策和操作提供有力支持。</w:t>
            </w:r>
          </w:p>
          <w:p w:rsidR="007A0394" w:rsidRDefault="00474F17">
            <w:pPr>
              <w:ind w:firstLine="434"/>
            </w:pPr>
            <w:r>
              <w:rPr>
                <w:rFonts w:ascii="宋体" w:hAnsi="宋体"/>
                <w:sz w:val="20"/>
              </w:rPr>
              <w:t>（</w:t>
            </w:r>
            <w:r>
              <w:rPr>
                <w:sz w:val="20"/>
              </w:rPr>
              <w:t>2</w:t>
            </w:r>
            <w:r>
              <w:rPr>
                <w:rFonts w:ascii="宋体" w:hAnsi="宋体"/>
                <w:sz w:val="20"/>
              </w:rPr>
              <w:t>）</w:t>
            </w:r>
            <w:r>
              <w:rPr>
                <w:sz w:val="20"/>
              </w:rPr>
              <w:t xml:space="preserve">Sionna </w:t>
            </w:r>
            <w:r>
              <w:rPr>
                <w:rFonts w:ascii="宋体" w:hAnsi="宋体"/>
                <w:sz w:val="20"/>
              </w:rPr>
              <w:t>射线追踪仿真技术</w:t>
            </w:r>
          </w:p>
          <w:p w:rsidR="007A0394" w:rsidRDefault="00474F17">
            <w:pPr>
              <w:ind w:firstLine="479"/>
            </w:pPr>
            <w:r>
              <w:rPr>
                <w:sz w:val="20"/>
              </w:rPr>
              <w:t xml:space="preserve">Sionna </w:t>
            </w:r>
            <w:r>
              <w:rPr>
                <w:rFonts w:ascii="宋体" w:hAnsi="宋体"/>
                <w:sz w:val="20"/>
              </w:rPr>
              <w:t xml:space="preserve">最初是一个基于 </w:t>
            </w:r>
            <w:r>
              <w:rPr>
                <w:sz w:val="20"/>
              </w:rPr>
              <w:t xml:space="preserve">TensorFlow </w:t>
            </w:r>
            <w:r>
              <w:rPr>
                <w:rFonts w:ascii="宋体" w:hAnsi="宋体"/>
                <w:sz w:val="20"/>
              </w:rPr>
              <w:t xml:space="preserve">的 </w:t>
            </w:r>
            <w:r>
              <w:rPr>
                <w:sz w:val="20"/>
              </w:rPr>
              <w:t xml:space="preserve">GPU </w:t>
            </w:r>
            <w:r>
              <w:rPr>
                <w:rFonts w:ascii="宋体" w:hAnsi="宋体"/>
                <w:sz w:val="20"/>
              </w:rPr>
              <w:t>加速开源库，用于链路级仿真。它的出现为研究人员提供了一个强大的工具，可以快速构建复杂的通信系统架构，并原生支持神经网络的集成。在</w:t>
            </w:r>
            <w:r>
              <w:rPr>
                <w:sz w:val="20"/>
              </w:rPr>
              <w:t>Sionna</w:t>
            </w:r>
            <w:r>
              <w:rPr>
                <w:rFonts w:ascii="宋体" w:hAnsi="宋体"/>
                <w:sz w:val="20"/>
              </w:rPr>
              <w:t>发展初期，一个关键的技术挑战是与传统无线通信系统的兼容性问题。尽管机器学习技</w:t>
            </w:r>
            <w:r>
              <w:rPr>
                <w:rFonts w:ascii="宋体" w:hAnsi="宋体"/>
                <w:sz w:val="20"/>
              </w:rPr>
              <w:lastRenderedPageBreak/>
              <w:t>术在无线通信协议设计中有很大的潜力，但主要挑战之一是无线通信中每个功能块的模拟器的一致性</w:t>
            </w:r>
            <w:r>
              <w:rPr>
                <w:sz w:val="20"/>
                <w:vertAlign w:val="superscript"/>
              </w:rPr>
              <w:t>[2]</w:t>
            </w:r>
            <w:r>
              <w:rPr>
                <w:rFonts w:ascii="宋体" w:hAnsi="宋体"/>
                <w:sz w:val="20"/>
              </w:rPr>
              <w:t xml:space="preserve">。为了确保 </w:t>
            </w:r>
            <w:r>
              <w:rPr>
                <w:sz w:val="20"/>
              </w:rPr>
              <w:t xml:space="preserve">Sionna </w:t>
            </w:r>
            <w:r>
              <w:rPr>
                <w:rFonts w:ascii="宋体" w:hAnsi="宋体"/>
                <w:sz w:val="20"/>
              </w:rPr>
              <w:t xml:space="preserve">的射线追踪技术能够与现有的通信基础设施无缝集成，需要解决许多技术和标准方面的问题。为了提高与传统系统的兼容性，可以加强 </w:t>
            </w:r>
            <w:r>
              <w:rPr>
                <w:sz w:val="20"/>
              </w:rPr>
              <w:t xml:space="preserve">Sionna </w:t>
            </w:r>
            <w:r>
              <w:rPr>
                <w:rFonts w:ascii="宋体" w:hAnsi="宋体"/>
                <w:sz w:val="20"/>
              </w:rPr>
              <w:t xml:space="preserve">与现有的通信基础设施的集成。这需要与传统通信系统的标准和规范进行深入研究和对接，确保 </w:t>
            </w:r>
            <w:r>
              <w:rPr>
                <w:sz w:val="20"/>
              </w:rPr>
              <w:t xml:space="preserve">Sionna </w:t>
            </w:r>
            <w:r>
              <w:rPr>
                <w:rFonts w:ascii="宋体" w:hAnsi="宋体"/>
                <w:sz w:val="20"/>
              </w:rPr>
              <w:t xml:space="preserve">的射线追踪技术能够在现有的通信网络中顺利运行。同时，可以开展与传统通信系统的联合测试和验证，及时发现和解决兼容性问题。此外，还可以通过开放接口和标准化协议，促进 </w:t>
            </w:r>
            <w:r>
              <w:rPr>
                <w:sz w:val="20"/>
              </w:rPr>
              <w:t xml:space="preserve">Sionna </w:t>
            </w:r>
            <w:r>
              <w:rPr>
                <w:rFonts w:ascii="宋体" w:hAnsi="宋体"/>
                <w:sz w:val="20"/>
              </w:rPr>
              <w:t>与其他通信软件和工具的集成，提高其在实际应用中的可用性和灵活性。</w:t>
            </w:r>
          </w:p>
          <w:p w:rsidR="007A0394" w:rsidRDefault="00474F17">
            <w:pPr>
              <w:ind w:firstLine="434"/>
            </w:pPr>
            <w:r>
              <w:rPr>
                <w:sz w:val="20"/>
              </w:rPr>
              <w:t> </w:t>
            </w:r>
          </w:p>
          <w:p w:rsidR="007A0394" w:rsidRDefault="00474F17">
            <w:r>
              <w:rPr>
                <w:b/>
                <w:sz w:val="20"/>
              </w:rPr>
              <w:t>参考文献：</w:t>
            </w:r>
          </w:p>
          <w:p w:rsidR="007A0394" w:rsidRDefault="00474F17">
            <w:r>
              <w:rPr>
                <w:sz w:val="20"/>
              </w:rPr>
              <w:t>[1]:Jakob Hoydis,Fayçal Aït Aoudia,Sebastian Cammerer,Merlin Nimier-David,Nikolaus Binder. (2023). Sionna RT: Differentiable Ray Tracing for Radio Propagation Modeling..</w:t>
            </w:r>
          </w:p>
          <w:p w:rsidR="007A0394" w:rsidRDefault="00474F17">
            <w:r>
              <w:rPr>
                <w:sz w:val="20"/>
              </w:rPr>
              <w:t>[2</w:t>
            </w:r>
            <w:r>
              <w:rPr>
                <w:rFonts w:ascii="&quot;Times New Roman&quot;" w:hAnsi="&quot;Times New Roman&quot;"/>
                <w:sz w:val="20"/>
              </w:rPr>
              <w:t>]:</w:t>
            </w:r>
            <w:r>
              <w:rPr>
                <w:sz w:val="20"/>
              </w:rPr>
              <w:t>Ju-Hyung Lee,Joongheon Kim. (2023). Sionna: Introduction to Embedded Open-Source Semantic Communication Platforms..</w:t>
            </w:r>
          </w:p>
          <w:p w:rsidR="007A0394" w:rsidRDefault="00474F17">
            <w:pPr>
              <w:spacing w:before="119" w:after="119"/>
            </w:pPr>
            <w:r>
              <w:rPr>
                <w:rFonts w:ascii="宋体" w:hAnsi="宋体"/>
                <w:b/>
                <w:sz w:val="24"/>
              </w:rPr>
              <w:t>（</w:t>
            </w:r>
            <w:r>
              <w:rPr>
                <w:b/>
                <w:sz w:val="24"/>
              </w:rPr>
              <w:t>四</w:t>
            </w:r>
            <w:r>
              <w:rPr>
                <w:rFonts w:ascii="宋体" w:hAnsi="宋体"/>
                <w:b/>
                <w:sz w:val="24"/>
              </w:rPr>
              <w:t>）</w:t>
            </w:r>
            <w:r>
              <w:rPr>
                <w:b/>
                <w:sz w:val="24"/>
              </w:rPr>
              <w:t xml:space="preserve"> </w:t>
            </w:r>
            <w:r>
              <w:rPr>
                <w:b/>
                <w:sz w:val="24"/>
              </w:rPr>
              <w:t>创新点与项目特色</w:t>
            </w:r>
          </w:p>
          <w:p w:rsidR="007A0394" w:rsidRDefault="00474F17">
            <w:pPr>
              <w:ind w:firstLine="479"/>
            </w:pPr>
            <w:r>
              <w:rPr>
                <w:b/>
                <w:sz w:val="20"/>
              </w:rPr>
              <w:t xml:space="preserve">1. </w:t>
            </w:r>
            <w:r>
              <w:rPr>
                <w:b/>
                <w:sz w:val="20"/>
              </w:rPr>
              <w:t>高精度三维环境模型构建</w:t>
            </w:r>
          </w:p>
          <w:p w:rsidR="007A0394" w:rsidRDefault="00474F17">
            <w:pPr>
              <w:ind w:firstLine="479"/>
            </w:pPr>
            <w:r>
              <w:rPr>
                <w:rFonts w:ascii="宋体" w:hAnsi="宋体"/>
                <w:sz w:val="20"/>
              </w:rPr>
              <w:t>项目通过结合高德平面地图数据和无人机航拍技术，精确测量厦门大学信息学院区域内的建筑物边角高度，构建了高精度的三维环境模型</w:t>
            </w:r>
            <w:r>
              <w:rPr>
                <w:sz w:val="20"/>
              </w:rPr>
              <w:t>，</w:t>
            </w:r>
            <w:r>
              <w:rPr>
                <w:rFonts w:ascii="宋体" w:hAnsi="宋体"/>
                <w:sz w:val="20"/>
              </w:rPr>
              <w:t>相比传统的依赖公开可用的开放街道地图的地理信息，提供了更详细、更适用于项目研究的数据。</w:t>
            </w:r>
          </w:p>
          <w:p w:rsidR="007A0394" w:rsidRDefault="00474F17">
            <w:pPr>
              <w:ind w:firstLine="479"/>
            </w:pPr>
            <w:r>
              <w:rPr>
                <w:b/>
                <w:sz w:val="20"/>
              </w:rPr>
              <w:t>2. </w:t>
            </w:r>
            <w:r>
              <w:rPr>
                <w:rFonts w:ascii="宋体" w:hAnsi="宋体"/>
                <w:b/>
                <w:sz w:val="20"/>
              </w:rPr>
              <w:t>基于统计学习、机器学习的方法</w:t>
            </w:r>
          </w:p>
          <w:p w:rsidR="007A0394" w:rsidRDefault="00474F17">
            <w:pPr>
              <w:ind w:firstLine="479"/>
            </w:pPr>
            <w:r>
              <w:rPr>
                <w:rFonts w:ascii="宋体" w:hAnsi="宋体"/>
                <w:sz w:val="20"/>
              </w:rPr>
              <w:t>项目提出了一种改进深度学习模型结合环境编码的</w:t>
            </w:r>
            <w:r>
              <w:rPr>
                <w:sz w:val="20"/>
              </w:rPr>
              <w:t>REM</w:t>
            </w:r>
            <w:r>
              <w:rPr>
                <w:rFonts w:ascii="宋体" w:hAnsi="宋体"/>
                <w:sz w:val="20"/>
              </w:rPr>
              <w:t>构建方法，通过利用</w:t>
            </w:r>
            <w:r>
              <w:rPr>
                <w:sz w:val="20"/>
              </w:rPr>
              <w:t>Vision Transformer</w:t>
            </w:r>
            <w:r>
              <w:rPr>
                <w:rFonts w:ascii="宋体" w:hAnsi="宋体"/>
                <w:sz w:val="20"/>
              </w:rPr>
              <w:t>（</w:t>
            </w:r>
            <w:r>
              <w:rPr>
                <w:sz w:val="20"/>
              </w:rPr>
              <w:t>ViT</w:t>
            </w:r>
            <w:r>
              <w:rPr>
                <w:rFonts w:ascii="宋体" w:hAnsi="宋体"/>
                <w:sz w:val="20"/>
              </w:rPr>
              <w:t>）模块替换传统模型的卷积模块，增加了模型的全局视野。</w:t>
            </w:r>
          </w:p>
          <w:p w:rsidR="007A0394" w:rsidRDefault="00474F17">
            <w:pPr>
              <w:ind w:firstLine="479"/>
            </w:pPr>
            <w:r>
              <w:rPr>
                <w:b/>
                <w:sz w:val="20"/>
              </w:rPr>
              <w:t>3. </w:t>
            </w:r>
            <w:r>
              <w:rPr>
                <w:rFonts w:ascii="宋体" w:hAnsi="宋体"/>
                <w:b/>
                <w:sz w:val="20"/>
              </w:rPr>
              <w:t>实测与仿真的深度融合</w:t>
            </w:r>
          </w:p>
          <w:p w:rsidR="007A0394" w:rsidRDefault="00474F17">
            <w:pPr>
              <w:ind w:firstLine="479"/>
            </w:pPr>
            <w:r>
              <w:rPr>
                <w:rFonts w:ascii="宋体" w:hAnsi="宋体"/>
                <w:sz w:val="20"/>
              </w:rPr>
              <w:t>由于基于环境建模的射线追踪仿真获得结果快速全面但是受限于建模精度和仿真精度会有所误差，与此同时基于</w:t>
            </w:r>
            <w:r>
              <w:rPr>
                <w:sz w:val="20"/>
              </w:rPr>
              <w:t>USRP</w:t>
            </w:r>
            <w:r>
              <w:rPr>
                <w:rFonts w:ascii="宋体" w:hAnsi="宋体"/>
                <w:sz w:val="20"/>
              </w:rPr>
              <w:t>和</w:t>
            </w:r>
            <w:r>
              <w:rPr>
                <w:sz w:val="20"/>
              </w:rPr>
              <w:t>srsRAN</w:t>
            </w:r>
            <w:r>
              <w:rPr>
                <w:rFonts w:ascii="宋体" w:hAnsi="宋体"/>
                <w:sz w:val="20"/>
              </w:rPr>
              <w:t>的信号实测结果精准但所需人力、硬件、时间成本很大，而且受限于采样点并不能全面覆盖目标区域，所以项目通过实测与仿真的深度融合，确保了构建出的无线电地图不仅具有理论上的高精度，同时能够准确反映真实信号传播特性。这种融合方法为无线通信网络的优化部署、信号覆盖分析和资源管理等实际应用提供了更加可靠的技术保障。</w:t>
            </w:r>
          </w:p>
          <w:p w:rsidR="007A0394" w:rsidRDefault="00474F17">
            <w:pPr>
              <w:spacing w:before="119" w:after="119"/>
            </w:pPr>
            <w:r>
              <w:rPr>
                <w:rFonts w:ascii="宋体" w:hAnsi="宋体"/>
                <w:b/>
                <w:sz w:val="24"/>
              </w:rPr>
              <w:t>（五）</w:t>
            </w:r>
            <w:r>
              <w:rPr>
                <w:b/>
                <w:sz w:val="24"/>
              </w:rPr>
              <w:t xml:space="preserve"> </w:t>
            </w:r>
            <w:r>
              <w:rPr>
                <w:rFonts w:ascii="宋体" w:hAnsi="宋体"/>
                <w:b/>
                <w:sz w:val="24"/>
              </w:rPr>
              <w:t>技术路线、拟解决的问题及预期成果</w:t>
            </w:r>
          </w:p>
          <w:p w:rsidR="007A0394" w:rsidRDefault="00474F17">
            <w:pPr>
              <w:ind w:firstLine="479"/>
            </w:pPr>
            <w:r>
              <w:rPr>
                <w:b/>
                <w:sz w:val="20"/>
              </w:rPr>
              <w:t xml:space="preserve">1. </w:t>
            </w:r>
            <w:r>
              <w:rPr>
                <w:rFonts w:ascii="宋体" w:hAnsi="宋体"/>
                <w:b/>
                <w:sz w:val="20"/>
              </w:rPr>
              <w:t>技术路线</w:t>
            </w:r>
          </w:p>
          <w:p w:rsidR="007A0394" w:rsidRDefault="00474F17">
            <w:pPr>
              <w:ind w:firstLine="479"/>
            </w:pPr>
            <w:r>
              <w:rPr>
                <w:sz w:val="20"/>
              </w:rPr>
              <w:t>（</w:t>
            </w:r>
            <w:r>
              <w:rPr>
                <w:sz w:val="20"/>
              </w:rPr>
              <w:t>1</w:t>
            </w:r>
            <w:r>
              <w:rPr>
                <w:rFonts w:ascii="宋体" w:hAnsi="宋体"/>
                <w:sz w:val="20"/>
              </w:rPr>
              <w:t>）信息学院区域建模</w:t>
            </w:r>
          </w:p>
          <w:p w:rsidR="007A0394" w:rsidRDefault="00474F17">
            <w:pPr>
              <w:ind w:firstLine="479"/>
            </w:pPr>
            <w:r>
              <w:rPr>
                <w:rFonts w:ascii="宋体" w:hAnsi="宋体"/>
                <w:sz w:val="20"/>
              </w:rPr>
              <w:t>使用</w:t>
            </w:r>
            <w:r>
              <w:rPr>
                <w:sz w:val="20"/>
              </w:rPr>
              <w:t>CAD</w:t>
            </w:r>
            <w:r>
              <w:rPr>
                <w:rFonts w:ascii="宋体" w:hAnsi="宋体"/>
                <w:sz w:val="20"/>
              </w:rPr>
              <w:t>软件进行信息学院的区域建模，对于建模的各方面数据信息先通过高德地图的平面地形图来简单获取，然后用无人机进一步获取信息学院区域的平面图和具体各个建筑物的长宽高等数据。</w:t>
            </w:r>
          </w:p>
          <w:p w:rsidR="007A0394" w:rsidRDefault="00474F17">
            <w:pPr>
              <w:ind w:firstLine="479"/>
            </w:pPr>
            <w:r>
              <w:rPr>
                <w:sz w:val="20"/>
              </w:rPr>
              <w:t>·</w:t>
            </w:r>
            <w:r>
              <w:rPr>
                <w:rFonts w:ascii="宋体" w:hAnsi="宋体"/>
                <w:sz w:val="20"/>
              </w:rPr>
              <w:t>高德地图获取平面图：</w:t>
            </w:r>
          </w:p>
          <w:p w:rsidR="007A0394" w:rsidRDefault="00474F17">
            <w:pPr>
              <w:jc w:val="center"/>
            </w:pPr>
            <w:r>
              <w:rPr>
                <w:noProof/>
              </w:rPr>
              <w:lastRenderedPageBreak/>
              <w:drawing>
                <wp:inline distT="0" distB="0" distL="0" distR="0">
                  <wp:extent cx="3067050" cy="3705224"/>
                  <wp:effectExtent l="19050" t="0" r="0" b="0"/>
                  <wp:docPr id="2" name="./Attachments/1/202412/863a46e2980a4683a7332a12836617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achments/1/202412/863a46e2980a4683a7332a128366171d.png" descr="图片1.png"/>
                          <pic:cNvPicPr>
                            <a:picLocks noChangeAspect="1" noChangeArrowheads="1"/>
                          </pic:cNvPicPr>
                        </pic:nvPicPr>
                        <pic:blipFill>
                          <a:blip r:embed="rId7"/>
                          <a:srcRect/>
                          <a:stretch>
                            <a:fillRect/>
                          </a:stretch>
                        </pic:blipFill>
                        <pic:spPr bwMode="auto">
                          <a:xfrm>
                            <a:off x="0" y="0"/>
                            <a:ext cx="3067050" cy="3705224"/>
                          </a:xfrm>
                          <a:prstGeom prst="rect">
                            <a:avLst/>
                          </a:prstGeom>
                        </pic:spPr>
                      </pic:pic>
                    </a:graphicData>
                  </a:graphic>
                </wp:inline>
              </w:drawing>
            </w:r>
          </w:p>
          <w:p w:rsidR="007A0394" w:rsidRDefault="00474F17">
            <w:pPr>
              <w:spacing w:before="119" w:after="119"/>
              <w:jc w:val="center"/>
            </w:pPr>
            <w:r>
              <w:rPr>
                <w:rFonts w:ascii="宋体" w:hAnsi="宋体"/>
                <w:b/>
                <w:sz w:val="20"/>
              </w:rPr>
              <w:t>图1 信息学院平面地形图</w:t>
            </w:r>
          </w:p>
          <w:p w:rsidR="007A0394" w:rsidRDefault="00474F17">
            <w:pPr>
              <w:ind w:firstLine="479"/>
            </w:pPr>
            <w:r>
              <w:rPr>
                <w:sz w:val="20"/>
              </w:rPr>
              <w:t>·</w:t>
            </w:r>
            <w:r>
              <w:rPr>
                <w:rFonts w:ascii="宋体" w:hAnsi="宋体"/>
                <w:sz w:val="20"/>
              </w:rPr>
              <w:t>无人机测量高度、航拍平面图：</w:t>
            </w:r>
          </w:p>
          <w:p w:rsidR="007A0394" w:rsidRDefault="00474F17">
            <w:pPr>
              <w:ind w:firstLine="479"/>
            </w:pPr>
            <w:r>
              <w:rPr>
                <w:rFonts w:ascii="宋体" w:hAnsi="宋体"/>
                <w:sz w:val="20"/>
              </w:rPr>
              <w:t>使用</w:t>
            </w:r>
            <w:r>
              <w:rPr>
                <w:sz w:val="20"/>
              </w:rPr>
              <w:t>QGC</w:t>
            </w:r>
            <w:r>
              <w:rPr>
                <w:rFonts w:ascii="宋体" w:hAnsi="宋体"/>
                <w:sz w:val="20"/>
              </w:rPr>
              <w:t>软件构建地面站接受无人机的视频信息，具体步骤如下：</w:t>
            </w:r>
          </w:p>
          <w:p w:rsidR="007A0394" w:rsidRDefault="00474F17">
            <w:pPr>
              <w:ind w:left="720" w:firstLine="479"/>
            </w:pPr>
            <w:r>
              <w:rPr>
                <w:rFonts w:ascii="&quot;Times New Roman&quot;" w:hAnsi="&quot;Times New Roman&quot;"/>
                <w:sz w:val="20"/>
              </w:rPr>
              <w:t>➢</w:t>
            </w:r>
            <w:r>
              <w:rPr>
                <w:sz w:val="20"/>
              </w:rPr>
              <w:t xml:space="preserve"> </w:t>
            </w:r>
            <w:r>
              <w:rPr>
                <w:rFonts w:ascii="宋体" w:hAnsi="宋体"/>
                <w:sz w:val="20"/>
              </w:rPr>
              <w:t>确保遥控开机，在</w:t>
            </w:r>
            <w:r>
              <w:rPr>
                <w:sz w:val="20"/>
              </w:rPr>
              <w:t>“</w:t>
            </w:r>
            <w:r>
              <w:rPr>
                <w:rFonts w:ascii="宋体" w:hAnsi="宋体"/>
                <w:sz w:val="20"/>
              </w:rPr>
              <w:t>设置</w:t>
            </w:r>
            <w:r>
              <w:rPr>
                <w:sz w:val="20"/>
              </w:rPr>
              <w:t>”</w:t>
            </w:r>
            <w:r>
              <w:rPr>
                <w:rFonts w:ascii="宋体" w:hAnsi="宋体"/>
                <w:sz w:val="20"/>
              </w:rPr>
              <w:t>的蓝牙功能中，连接有</w:t>
            </w:r>
            <w:r>
              <w:rPr>
                <w:sz w:val="20"/>
              </w:rPr>
              <w:t>“SIYI”</w:t>
            </w:r>
            <w:r>
              <w:rPr>
                <w:rFonts w:ascii="宋体" w:hAnsi="宋体"/>
                <w:sz w:val="20"/>
              </w:rPr>
              <w:t xml:space="preserve">开头的设备。 </w:t>
            </w:r>
          </w:p>
          <w:p w:rsidR="007A0394" w:rsidRDefault="00474F17">
            <w:pPr>
              <w:ind w:left="720" w:firstLine="479"/>
            </w:pPr>
            <w:r>
              <w:rPr>
                <w:rFonts w:ascii="&quot;Times New Roman&quot;" w:hAnsi="&quot;Times New Roman&quot;"/>
                <w:sz w:val="20"/>
              </w:rPr>
              <w:t>➢</w:t>
            </w:r>
            <w:r>
              <w:rPr>
                <w:sz w:val="20"/>
              </w:rPr>
              <w:t xml:space="preserve"> </w:t>
            </w:r>
            <w:r>
              <w:rPr>
                <w:rFonts w:ascii="宋体" w:hAnsi="宋体"/>
                <w:sz w:val="20"/>
              </w:rPr>
              <w:t xml:space="preserve">通过蓝牙设置查找与其对应传出的串行端口。 </w:t>
            </w:r>
          </w:p>
          <w:p w:rsidR="007A0394" w:rsidRDefault="00474F17">
            <w:pPr>
              <w:ind w:left="720" w:firstLine="479"/>
            </w:pPr>
            <w:r>
              <w:rPr>
                <w:rFonts w:ascii="&quot;Times New Roman&quot;" w:hAnsi="&quot;Times New Roman&quot;"/>
                <w:sz w:val="20"/>
              </w:rPr>
              <w:t>➢</w:t>
            </w:r>
            <w:r>
              <w:rPr>
                <w:sz w:val="20"/>
              </w:rPr>
              <w:t xml:space="preserve"> </w:t>
            </w:r>
            <w:r>
              <w:rPr>
                <w:rFonts w:ascii="宋体" w:hAnsi="宋体"/>
                <w:sz w:val="20"/>
              </w:rPr>
              <w:t>在</w:t>
            </w:r>
            <w:r>
              <w:rPr>
                <w:sz w:val="20"/>
              </w:rPr>
              <w:t>QGC</w:t>
            </w:r>
            <w:r>
              <w:rPr>
                <w:rFonts w:ascii="宋体" w:hAnsi="宋体"/>
                <w:sz w:val="20"/>
              </w:rPr>
              <w:t>地面站新建蓝牙连接，设置端口，波特率为</w:t>
            </w:r>
            <w:r>
              <w:rPr>
                <w:sz w:val="20"/>
              </w:rPr>
              <w:t>57600</w:t>
            </w:r>
            <w:r>
              <w:rPr>
                <w:rFonts w:ascii="宋体" w:hAnsi="宋体"/>
                <w:sz w:val="20"/>
              </w:rPr>
              <w:t>，即可连接。</w:t>
            </w:r>
          </w:p>
          <w:p w:rsidR="007A0394" w:rsidRDefault="00474F17">
            <w:pPr>
              <w:ind w:firstLine="479"/>
            </w:pPr>
            <w:r>
              <w:rPr>
                <w:rFonts w:ascii="宋体" w:hAnsi="宋体"/>
                <w:sz w:val="20"/>
              </w:rPr>
              <w:t>连接成功后，设置好飞行高度足以俯瞰信息学院就可以得到信息学院的平面图；至于测量建筑物的高度，同理，操控无人机悬停在待测量平面，读取无人机此时高度即可。</w:t>
            </w:r>
          </w:p>
          <w:p w:rsidR="007A0394" w:rsidRDefault="00474F17">
            <w:pPr>
              <w:ind w:firstLine="479"/>
            </w:pPr>
            <w:r>
              <w:rPr>
                <w:rFonts w:ascii="宋体" w:hAnsi="宋体"/>
                <w:sz w:val="20"/>
              </w:rPr>
              <w:t>（</w:t>
            </w:r>
            <w:r>
              <w:rPr>
                <w:sz w:val="20"/>
              </w:rPr>
              <w:t>2</w:t>
            </w:r>
            <w:r>
              <w:rPr>
                <w:rFonts w:ascii="宋体" w:hAnsi="宋体"/>
                <w:sz w:val="20"/>
              </w:rPr>
              <w:t>）射线追踪仿真</w:t>
            </w:r>
          </w:p>
          <w:p w:rsidR="007A0394" w:rsidRDefault="00474F17">
            <w:pPr>
              <w:ind w:firstLine="479"/>
            </w:pPr>
            <w:r>
              <w:rPr>
                <w:sz w:val="20"/>
              </w:rPr>
              <w:t>Sionna</w:t>
            </w:r>
            <w:r>
              <w:rPr>
                <w:rFonts w:ascii="宋体" w:hAnsi="宋体"/>
                <w:sz w:val="20"/>
              </w:rPr>
              <w:t>软件是由</w:t>
            </w:r>
            <w:r>
              <w:rPr>
                <w:sz w:val="20"/>
              </w:rPr>
              <w:t>NVIDIA</w:t>
            </w:r>
            <w:r>
              <w:rPr>
                <w:rFonts w:ascii="宋体" w:hAnsi="宋体"/>
                <w:sz w:val="20"/>
              </w:rPr>
              <w:t>开发的基于</w:t>
            </w:r>
            <w:r>
              <w:rPr>
                <w:sz w:val="20"/>
              </w:rPr>
              <w:t>TensorFlow</w:t>
            </w:r>
            <w:r>
              <w:rPr>
                <w:rFonts w:ascii="宋体" w:hAnsi="宋体"/>
                <w:sz w:val="20"/>
              </w:rPr>
              <w:t>的开源库，专为新一代通信系统（如</w:t>
            </w:r>
            <w:r>
              <w:rPr>
                <w:sz w:val="20"/>
              </w:rPr>
              <w:t>6G</w:t>
            </w:r>
            <w:r>
              <w:rPr>
                <w:rFonts w:ascii="宋体" w:hAnsi="宋体"/>
                <w:sz w:val="20"/>
              </w:rPr>
              <w:t>）的物理层研究设计，具备</w:t>
            </w:r>
            <w:r>
              <w:rPr>
                <w:sz w:val="20"/>
              </w:rPr>
              <w:t>GPU</w:t>
            </w:r>
            <w:r>
              <w:rPr>
                <w:rFonts w:ascii="宋体" w:hAnsi="宋体"/>
                <w:sz w:val="20"/>
              </w:rPr>
              <w:t>加速功能，支持模块化设计，提供高级</w:t>
            </w:r>
            <w:r>
              <w:rPr>
                <w:sz w:val="20"/>
              </w:rPr>
              <w:t>Python API</w:t>
            </w:r>
            <w:r>
              <w:rPr>
                <w:rFonts w:ascii="宋体" w:hAnsi="宋体"/>
                <w:sz w:val="20"/>
              </w:rPr>
              <w:t>，能够实现对复杂通信系统的快速原型制作和端到端性能评估，并支持神经网络的集成，是通信系统研究和优化的有力工具。</w:t>
            </w:r>
          </w:p>
          <w:p w:rsidR="007A0394" w:rsidRDefault="00474F17">
            <w:pPr>
              <w:ind w:firstLine="479"/>
            </w:pPr>
            <w:r>
              <w:rPr>
                <w:rFonts w:ascii="宋体" w:hAnsi="宋体"/>
                <w:sz w:val="20"/>
              </w:rPr>
              <w:t>本项目利用</w:t>
            </w:r>
            <w:r>
              <w:rPr>
                <w:sz w:val="20"/>
              </w:rPr>
              <w:t>sionna</w:t>
            </w:r>
            <w:r>
              <w:rPr>
                <w:rFonts w:ascii="宋体" w:hAnsi="宋体"/>
                <w:sz w:val="20"/>
              </w:rPr>
              <w:t>软件进行射线追踪仿真实验，具体步骤如下：</w:t>
            </w:r>
          </w:p>
          <w:p w:rsidR="007A0394" w:rsidRDefault="00474F17">
            <w:pPr>
              <w:ind w:firstLine="479"/>
            </w:pPr>
            <w:r>
              <w:rPr>
                <w:rFonts w:ascii="宋体" w:hAnsi="宋体"/>
                <w:sz w:val="20"/>
              </w:rPr>
              <w:t>·配置环境与导入模块：先安装并配置好</w:t>
            </w:r>
            <w:r>
              <w:rPr>
                <w:rFonts w:ascii="&quot;Times New Roman&quot;" w:hAnsi="&quot;Times New Roman&quot;"/>
                <w:sz w:val="20"/>
              </w:rPr>
              <w:t>NVIDIA GPU</w:t>
            </w:r>
            <w:r>
              <w:rPr>
                <w:rFonts w:ascii="宋体" w:hAnsi="宋体"/>
                <w:sz w:val="20"/>
              </w:rPr>
              <w:t>驱动和</w:t>
            </w:r>
            <w:r>
              <w:rPr>
                <w:rFonts w:ascii="&quot;Times New Roman&quot;" w:hAnsi="&quot;Times New Roman&quot;"/>
                <w:sz w:val="20"/>
              </w:rPr>
              <w:t>CUDA</w:t>
            </w:r>
            <w:r>
              <w:rPr>
                <w:rFonts w:ascii="宋体" w:hAnsi="宋体"/>
                <w:sz w:val="20"/>
              </w:rPr>
              <w:t>工具包等，确保系统支持</w:t>
            </w:r>
            <w:r>
              <w:rPr>
                <w:rFonts w:ascii="&quot;Times New Roman&quot;" w:hAnsi="&quot;Times New Roman&quot;"/>
                <w:sz w:val="20"/>
              </w:rPr>
              <w:t>GPU</w:t>
            </w:r>
            <w:r>
              <w:rPr>
                <w:rFonts w:ascii="宋体" w:hAnsi="宋体"/>
                <w:sz w:val="20"/>
              </w:rPr>
              <w:t>加速。然后安装并导入</w:t>
            </w:r>
            <w:r>
              <w:rPr>
                <w:rFonts w:ascii="&quot;Times New Roman&quot;" w:hAnsi="&quot;Times New Roman&quot;"/>
                <w:sz w:val="20"/>
              </w:rPr>
              <w:t>Sionna</w:t>
            </w:r>
            <w:r>
              <w:rPr>
                <w:rFonts w:ascii="宋体" w:hAnsi="宋体"/>
                <w:sz w:val="20"/>
              </w:rPr>
              <w:t>及相关模块，如</w:t>
            </w:r>
            <w:r>
              <w:rPr>
                <w:rFonts w:ascii="&quot;Times New Roman&quot;" w:hAnsi="&quot;Times New Roman&quot;"/>
                <w:sz w:val="20"/>
              </w:rPr>
              <w:t> os </w:t>
            </w:r>
            <w:r>
              <w:rPr>
                <w:rFonts w:ascii="宋体" w:hAnsi="宋体"/>
                <w:sz w:val="20"/>
              </w:rPr>
              <w:t>、</w:t>
            </w:r>
            <w:r>
              <w:rPr>
                <w:rFonts w:ascii="&quot;Times New Roman&quot;" w:hAnsi="&quot;Times New Roman&quot;"/>
                <w:sz w:val="20"/>
              </w:rPr>
              <w:t> tensorflow </w:t>
            </w:r>
            <w:r>
              <w:rPr>
                <w:rFonts w:ascii="宋体" w:hAnsi="宋体"/>
                <w:sz w:val="20"/>
              </w:rPr>
              <w:t>、</w:t>
            </w:r>
            <w:r>
              <w:rPr>
                <w:rFonts w:ascii="&quot;Times New Roman&quot;" w:hAnsi="&quot;Times New Roman&quot;"/>
                <w:sz w:val="20"/>
              </w:rPr>
              <w:t> matplotlib </w:t>
            </w:r>
            <w:r>
              <w:rPr>
                <w:rFonts w:ascii="宋体" w:hAnsi="宋体"/>
                <w:sz w:val="20"/>
              </w:rPr>
              <w:t>等，还需从</w:t>
            </w:r>
            <w:r>
              <w:rPr>
                <w:rFonts w:ascii="&quot;Times New Roman&quot;" w:hAnsi="&quot;Times New Roman&quot;"/>
                <w:sz w:val="20"/>
              </w:rPr>
              <w:t> sionna.rt </w:t>
            </w:r>
            <w:r>
              <w:rPr>
                <w:rFonts w:ascii="宋体" w:hAnsi="宋体"/>
                <w:sz w:val="20"/>
              </w:rPr>
              <w:t>导入</w:t>
            </w:r>
            <w:r>
              <w:rPr>
                <w:rFonts w:ascii="&quot;Times New Roman&quot;" w:hAnsi="&quot;Times New Roman&quot;"/>
                <w:sz w:val="20"/>
              </w:rPr>
              <w:t> load_scene </w:t>
            </w:r>
            <w:r>
              <w:rPr>
                <w:rFonts w:ascii="宋体" w:hAnsi="宋体"/>
                <w:sz w:val="20"/>
              </w:rPr>
              <w:t>等函数，从</w:t>
            </w:r>
            <w:r>
              <w:rPr>
                <w:rFonts w:ascii="&quot;Times New Roman&quot;" w:hAnsi="&quot;Times New Roman&quot;"/>
                <w:sz w:val="20"/>
              </w:rPr>
              <w:t> sionna.channel </w:t>
            </w:r>
            <w:r>
              <w:rPr>
                <w:rFonts w:ascii="宋体" w:hAnsi="宋体"/>
                <w:sz w:val="20"/>
              </w:rPr>
              <w:t>等模块导入用于链路级仿真的函数和类</w:t>
            </w:r>
            <w:r>
              <w:rPr>
                <w:sz w:val="20"/>
              </w:rPr>
              <w:t>。</w:t>
            </w:r>
          </w:p>
          <w:p w:rsidR="007A0394" w:rsidRDefault="00474F17">
            <w:pPr>
              <w:ind w:firstLine="479"/>
            </w:pPr>
            <w:r>
              <w:rPr>
                <w:rFonts w:ascii="宋体" w:hAnsi="宋体"/>
                <w:sz w:val="20"/>
              </w:rPr>
              <w:t>·</w:t>
            </w:r>
            <w:r>
              <w:rPr>
                <w:rFonts w:ascii="&quot;Times New Roman&quot;" w:hAnsi="&quot;Times New Roman&quot;"/>
                <w:sz w:val="20"/>
              </w:rPr>
              <w:t> </w:t>
            </w:r>
            <w:r>
              <w:rPr>
                <w:rFonts w:ascii="宋体" w:hAnsi="宋体"/>
                <w:sz w:val="20"/>
              </w:rPr>
              <w:t>加载场景：</w:t>
            </w:r>
            <w:r>
              <w:rPr>
                <w:rFonts w:ascii="&quot;Times New Roman&quot;" w:hAnsi="&quot;Times New Roman&quot;"/>
                <w:sz w:val="20"/>
              </w:rPr>
              <w:t>Sionna RT</w:t>
            </w:r>
            <w:r>
              <w:rPr>
                <w:rFonts w:ascii="宋体" w:hAnsi="宋体"/>
                <w:sz w:val="20"/>
              </w:rPr>
              <w:t>可加载外部场景文件，因为场景文件格式为</w:t>
            </w:r>
            <w:r>
              <w:rPr>
                <w:rFonts w:ascii="&quot;Times New Roman&quot;" w:hAnsi="&quot;Times New Roman&quot;"/>
                <w:sz w:val="20"/>
              </w:rPr>
              <w:t>Mitsuba 3</w:t>
            </w:r>
            <w:r>
              <w:rPr>
                <w:rFonts w:ascii="宋体" w:hAnsi="宋体"/>
                <w:sz w:val="20"/>
              </w:rPr>
              <w:t>的</w:t>
            </w:r>
            <w:r>
              <w:rPr>
                <w:rFonts w:ascii="&quot;Times New Roman&quot;" w:hAnsi="&quot;Times New Roman&quot;"/>
                <w:sz w:val="20"/>
              </w:rPr>
              <w:t>xml</w:t>
            </w:r>
            <w:r>
              <w:rPr>
                <w:rFonts w:ascii="宋体" w:hAnsi="宋体"/>
                <w:sz w:val="20"/>
              </w:rPr>
              <w:t>格式，与我们使用</w:t>
            </w:r>
            <w:r>
              <w:rPr>
                <w:rFonts w:ascii="&quot;Times New Roman&quot;" w:hAnsi="&quot;Times New Roman&quot;"/>
                <w:sz w:val="20"/>
              </w:rPr>
              <w:t>CAD</w:t>
            </w:r>
            <w:r>
              <w:rPr>
                <w:rFonts w:ascii="宋体" w:hAnsi="宋体"/>
                <w:sz w:val="20"/>
              </w:rPr>
              <w:t>建模的文件类型可能不同，所以需要提前将文件格式更改成需要的格式，如果更改后与原文件内容出现差异也可利用</w:t>
            </w:r>
            <w:r>
              <w:rPr>
                <w:rFonts w:ascii="&quot;Times New Roman&quot;" w:hAnsi="&quot;Times New Roman&quot;"/>
                <w:sz w:val="20"/>
              </w:rPr>
              <w:t>Blender</w:t>
            </w:r>
            <w:r>
              <w:rPr>
                <w:rFonts w:ascii="宋体" w:hAnsi="宋体"/>
                <w:sz w:val="20"/>
              </w:rPr>
              <w:t>及相关插件编辑场景为所需场景，加载场景后，可用</w:t>
            </w:r>
            <w:r>
              <w:rPr>
                <w:rFonts w:ascii="&quot;Times New Roman&quot;" w:hAnsi="&quot;Times New Roman&quot;"/>
                <w:sz w:val="20"/>
              </w:rPr>
              <w:t> preview </w:t>
            </w:r>
            <w:r>
              <w:rPr>
                <w:rFonts w:ascii="宋体" w:hAnsi="宋体"/>
                <w:sz w:val="20"/>
              </w:rPr>
              <w:t>函数在</w:t>
            </w:r>
            <w:r>
              <w:rPr>
                <w:rFonts w:ascii="&quot;Times New Roman&quot;" w:hAnsi="&quot;Times New Roman&quot;"/>
                <w:sz w:val="20"/>
              </w:rPr>
              <w:t>Jupyter Notebook</w:t>
            </w:r>
            <w:r>
              <w:rPr>
                <w:rFonts w:ascii="宋体" w:hAnsi="宋体"/>
                <w:sz w:val="20"/>
              </w:rPr>
              <w:t>中可视化</w:t>
            </w:r>
            <w:r>
              <w:rPr>
                <w:sz w:val="20"/>
              </w:rPr>
              <w:t>。</w:t>
            </w:r>
          </w:p>
          <w:p w:rsidR="007A0394" w:rsidRDefault="00474F17">
            <w:pPr>
              <w:ind w:firstLine="479"/>
            </w:pPr>
            <w:r>
              <w:rPr>
                <w:rFonts w:ascii="宋体" w:hAnsi="宋体"/>
                <w:sz w:val="20"/>
              </w:rPr>
              <w:t>·设置发射机和接收机：使用</w:t>
            </w:r>
            <w:r>
              <w:rPr>
                <w:rFonts w:ascii="&quot;Times New Roman&quot;" w:hAnsi="&quot;Times New Roman&quot;"/>
                <w:sz w:val="20"/>
              </w:rPr>
              <w:t> sionna.rt </w:t>
            </w:r>
            <w:r>
              <w:rPr>
                <w:rFonts w:ascii="宋体" w:hAnsi="宋体"/>
                <w:sz w:val="20"/>
              </w:rPr>
              <w:t>中的</w:t>
            </w:r>
            <w:r>
              <w:rPr>
                <w:rFonts w:ascii="&quot;Times New Roman&quot;" w:hAnsi="&quot;Times New Roman&quot;"/>
                <w:sz w:val="20"/>
              </w:rPr>
              <w:t> transmitter </w:t>
            </w:r>
            <w:r>
              <w:rPr>
                <w:rFonts w:ascii="宋体" w:hAnsi="宋体"/>
                <w:sz w:val="20"/>
              </w:rPr>
              <w:t>和</w:t>
            </w:r>
            <w:r>
              <w:rPr>
                <w:rFonts w:ascii="&quot;Times New Roman&quot;" w:hAnsi="&quot;Times New Roman&quot;"/>
                <w:sz w:val="20"/>
              </w:rPr>
              <w:t> receiver </w:t>
            </w:r>
            <w:r>
              <w:rPr>
                <w:rFonts w:ascii="宋体" w:hAnsi="宋体"/>
                <w:sz w:val="20"/>
              </w:rPr>
              <w:t>类定义发射机和接收机的位置、方向、天线模式等参数，还可创建多个发射机和接收机以模拟多用户场景</w:t>
            </w:r>
            <w:r>
              <w:rPr>
                <w:sz w:val="20"/>
              </w:rPr>
              <w:t>。</w:t>
            </w:r>
          </w:p>
          <w:p w:rsidR="007A0394" w:rsidRDefault="00474F17">
            <w:pPr>
              <w:ind w:firstLine="479"/>
            </w:pPr>
            <w:r>
              <w:rPr>
                <w:rFonts w:ascii="宋体" w:hAnsi="宋体"/>
                <w:sz w:val="20"/>
              </w:rPr>
              <w:t>·</w:t>
            </w:r>
            <w:r>
              <w:rPr>
                <w:rFonts w:ascii="&quot;Times New Roman&quot;" w:hAnsi="&quot;Times New Roman&quot;"/>
                <w:sz w:val="20"/>
              </w:rPr>
              <w:t> </w:t>
            </w:r>
            <w:r>
              <w:rPr>
                <w:rFonts w:ascii="宋体" w:hAnsi="宋体"/>
                <w:sz w:val="20"/>
              </w:rPr>
              <w:t>配置射线追踪参数：包括射线的最大反射次数、折射次数、散射次数等，还可设置频率范</w:t>
            </w:r>
            <w:r>
              <w:rPr>
                <w:rFonts w:ascii="宋体" w:hAnsi="宋体"/>
                <w:sz w:val="20"/>
              </w:rPr>
              <w:lastRenderedPageBreak/>
              <w:t>围、带宽等参数，以控制射线追踪的精度和范围</w:t>
            </w:r>
            <w:r>
              <w:rPr>
                <w:sz w:val="20"/>
              </w:rPr>
              <w:t>。</w:t>
            </w:r>
          </w:p>
          <w:p w:rsidR="007A0394" w:rsidRDefault="00474F17">
            <w:pPr>
              <w:ind w:firstLine="479"/>
            </w:pPr>
            <w:r>
              <w:rPr>
                <w:rFonts w:ascii="宋体" w:hAnsi="宋体"/>
                <w:sz w:val="20"/>
              </w:rPr>
              <w:t>·运行射线追踪仿真：调用射线追踪函数，传入场景、发射机、接收机及参数等，函数将计算射线传播路径和信道冲激响应，此过程依据场景复杂度和参数设置，可能耗时较长，尤其在无</w:t>
            </w:r>
            <w:r>
              <w:rPr>
                <w:rFonts w:ascii="&quot;Times New Roman&quot;" w:hAnsi="&quot;Times New Roman&quot;"/>
                <w:sz w:val="20"/>
              </w:rPr>
              <w:t>GPU</w:t>
            </w:r>
            <w:r>
              <w:rPr>
                <w:rFonts w:ascii="宋体" w:hAnsi="宋体"/>
                <w:sz w:val="20"/>
              </w:rPr>
              <w:t>加速时</w:t>
            </w:r>
            <w:r>
              <w:rPr>
                <w:sz w:val="20"/>
              </w:rPr>
              <w:t>。</w:t>
            </w:r>
          </w:p>
          <w:p w:rsidR="007A0394" w:rsidRDefault="00474F17">
            <w:pPr>
              <w:ind w:firstLine="479"/>
            </w:pPr>
            <w:r>
              <w:rPr>
                <w:rFonts w:ascii="宋体" w:hAnsi="宋体"/>
                <w:sz w:val="20"/>
              </w:rPr>
              <w:t>·分析仿真结果：可提取信道冲激响应等数据，计算误码率、吞吐量等链路级性能指标评估通信系统性能，还可利用</w:t>
            </w:r>
            <w:r>
              <w:rPr>
                <w:rFonts w:ascii="&quot;Times New Roman&quot;" w:hAnsi="&quot;Times New Roman&quot;"/>
                <w:sz w:val="20"/>
              </w:rPr>
              <w:t> matplotlib </w:t>
            </w:r>
            <w:r>
              <w:rPr>
                <w:rFonts w:ascii="宋体" w:hAnsi="宋体"/>
                <w:sz w:val="20"/>
              </w:rPr>
              <w:t>等工具可视化射线传播路径、场强分布等结果，直观观察和分析射线追踪情况</w:t>
            </w:r>
            <w:r>
              <w:rPr>
                <w:sz w:val="20"/>
              </w:rPr>
              <w:t>。</w:t>
            </w:r>
          </w:p>
          <w:p w:rsidR="007A0394" w:rsidRDefault="00474F17">
            <w:pPr>
              <w:ind w:firstLine="479"/>
            </w:pPr>
            <w:r>
              <w:rPr>
                <w:rFonts w:ascii="宋体" w:hAnsi="宋体"/>
                <w:sz w:val="20"/>
              </w:rPr>
              <w:t>（3）利用</w:t>
            </w:r>
            <w:r>
              <w:rPr>
                <w:sz w:val="20"/>
              </w:rPr>
              <w:t>srsRAN</w:t>
            </w:r>
            <w:r>
              <w:rPr>
                <w:rFonts w:ascii="宋体" w:hAnsi="宋体"/>
                <w:sz w:val="20"/>
              </w:rPr>
              <w:t>与</w:t>
            </w:r>
            <w:r>
              <w:rPr>
                <w:sz w:val="20"/>
              </w:rPr>
              <w:t>USRP</w:t>
            </w:r>
            <w:r>
              <w:rPr>
                <w:rFonts w:ascii="宋体" w:hAnsi="宋体"/>
                <w:sz w:val="20"/>
              </w:rPr>
              <w:t>构建无线电地图</w:t>
            </w:r>
          </w:p>
          <w:p w:rsidR="007A0394" w:rsidRDefault="00474F17">
            <w:pPr>
              <w:ind w:firstLine="479"/>
            </w:pPr>
            <w:r>
              <w:rPr>
                <w:rFonts w:ascii="宋体" w:hAnsi="宋体"/>
                <w:sz w:val="20"/>
              </w:rPr>
              <w:t>本项目以</w:t>
            </w:r>
            <w:r>
              <w:rPr>
                <w:sz w:val="20"/>
              </w:rPr>
              <w:t xml:space="preserve"> USRP </w:t>
            </w:r>
            <w:r>
              <w:rPr>
                <w:rFonts w:ascii="宋体" w:hAnsi="宋体"/>
                <w:sz w:val="20"/>
              </w:rPr>
              <w:t>为硬件平台搭建</w:t>
            </w:r>
            <w:r>
              <w:rPr>
                <w:sz w:val="20"/>
              </w:rPr>
              <w:t xml:space="preserve"> 4G</w:t>
            </w:r>
            <w:r>
              <w:rPr>
                <w:sz w:val="20"/>
              </w:rPr>
              <w:t>系统，通过测量空间信号强度的关键参数</w:t>
            </w:r>
            <w:r>
              <w:rPr>
                <w:sz w:val="20"/>
              </w:rPr>
              <w:t>——</w:t>
            </w:r>
            <w:r>
              <w:rPr>
                <w:sz w:val="20"/>
              </w:rPr>
              <w:t>参考信号接收功率（</w:t>
            </w:r>
            <w:r>
              <w:rPr>
                <w:sz w:val="20"/>
              </w:rPr>
              <w:t>Reference Signal Receiving Power, RSRP</w:t>
            </w:r>
            <w:r>
              <w:rPr>
                <w:sz w:val="20"/>
              </w:rPr>
              <w:t>），检测具体环境中信号的传播特性，得到信号强度在具体环境中的时空分布，并绘制相应的无线电地图。具体步骤如下：</w:t>
            </w:r>
          </w:p>
          <w:p w:rsidR="007A0394" w:rsidRDefault="00474F17">
            <w:pPr>
              <w:ind w:firstLine="479"/>
            </w:pPr>
            <w:r>
              <w:rPr>
                <w:sz w:val="20"/>
              </w:rPr>
              <w:t>·</w:t>
            </w:r>
            <w:r>
              <w:rPr>
                <w:rFonts w:ascii="宋体" w:hAnsi="宋体"/>
                <w:sz w:val="20"/>
              </w:rPr>
              <w:t>软件无线电</w:t>
            </w:r>
            <w:r>
              <w:rPr>
                <w:sz w:val="20"/>
              </w:rPr>
              <w:t>4G/5G</w:t>
            </w:r>
            <w:r>
              <w:rPr>
                <w:rFonts w:ascii="宋体" w:hAnsi="宋体"/>
                <w:sz w:val="20"/>
              </w:rPr>
              <w:t>系统构建：在</w:t>
            </w:r>
            <w:r>
              <w:rPr>
                <w:sz w:val="20"/>
              </w:rPr>
              <w:t>Linux</w:t>
            </w:r>
            <w:r>
              <w:rPr>
                <w:rFonts w:ascii="宋体" w:hAnsi="宋体"/>
                <w:sz w:val="20"/>
              </w:rPr>
              <w:t>系统（</w:t>
            </w:r>
            <w:r>
              <w:rPr>
                <w:sz w:val="20"/>
              </w:rPr>
              <w:t>NVIDIA Jetson Xavier NX</w:t>
            </w:r>
            <w:r>
              <w:rPr>
                <w:rFonts w:ascii="宋体" w:hAnsi="宋体"/>
                <w:sz w:val="20"/>
              </w:rPr>
              <w:t>）上搭建</w:t>
            </w:r>
            <w:r>
              <w:rPr>
                <w:sz w:val="20"/>
              </w:rPr>
              <w:t>srsRAN</w:t>
            </w:r>
            <w:r>
              <w:rPr>
                <w:rFonts w:ascii="宋体" w:hAnsi="宋体"/>
                <w:sz w:val="20"/>
              </w:rPr>
              <w:t>无线电环境，以</w:t>
            </w:r>
            <w:r>
              <w:rPr>
                <w:sz w:val="20"/>
              </w:rPr>
              <w:t>USRP B210</w:t>
            </w:r>
            <w:r>
              <w:rPr>
                <w:rFonts w:ascii="宋体" w:hAnsi="宋体"/>
                <w:sz w:val="20"/>
              </w:rPr>
              <w:t>作为射频前端，实现无线电信号的传输和接收，构建完整的端到端移动无线网络。 </w:t>
            </w:r>
          </w:p>
          <w:p w:rsidR="007A0394" w:rsidRDefault="00474F17">
            <w:pPr>
              <w:ind w:firstLine="479"/>
              <w:jc w:val="center"/>
            </w:pPr>
            <w:r>
              <w:t>         </w:t>
            </w:r>
            <w:r>
              <w:rPr>
                <w:noProof/>
              </w:rPr>
              <w:drawing>
                <wp:inline distT="0" distB="0" distL="0" distR="0">
                  <wp:extent cx="5124450" cy="1400175"/>
                  <wp:effectExtent l="19050" t="0" r="0" b="0"/>
                  <wp:docPr id="3" name="./Attachments/1/202412/1cc5c3031b424ad3b8a3104c1f58aa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achments/1/202412/1cc5c3031b424ad3b8a3104c1f58aad8.png" descr="图片3.png"/>
                          <pic:cNvPicPr>
                            <a:picLocks noChangeAspect="1" noChangeArrowheads="1"/>
                          </pic:cNvPicPr>
                        </pic:nvPicPr>
                        <pic:blipFill>
                          <a:blip r:embed="rId8"/>
                          <a:srcRect/>
                          <a:stretch>
                            <a:fillRect/>
                          </a:stretch>
                        </pic:blipFill>
                        <pic:spPr bwMode="auto">
                          <a:xfrm>
                            <a:off x="0" y="0"/>
                            <a:ext cx="5124450" cy="1400175"/>
                          </a:xfrm>
                          <a:prstGeom prst="rect">
                            <a:avLst/>
                          </a:prstGeom>
                        </pic:spPr>
                      </pic:pic>
                    </a:graphicData>
                  </a:graphic>
                </wp:inline>
              </w:drawing>
            </w:r>
          </w:p>
          <w:p w:rsidR="007A0394" w:rsidRDefault="00474F17">
            <w:pPr>
              <w:jc w:val="center"/>
            </w:pPr>
            <w:r>
              <w:rPr>
                <w:b/>
                <w:sz w:val="20"/>
              </w:rPr>
              <w:t>图</w:t>
            </w:r>
            <w:r>
              <w:rPr>
                <w:b/>
                <w:sz w:val="20"/>
              </w:rPr>
              <w:t>2 srsRAN</w:t>
            </w:r>
            <w:r>
              <w:rPr>
                <w:b/>
                <w:sz w:val="20"/>
              </w:rPr>
              <w:t>端到端无线网络示意图</w:t>
            </w:r>
          </w:p>
          <w:p w:rsidR="007A0394" w:rsidRDefault="00474F17">
            <w:pPr>
              <w:ind w:firstLine="479"/>
            </w:pPr>
            <w:r>
              <w:rPr>
                <w:sz w:val="20"/>
              </w:rPr>
              <w:t>·4G</w:t>
            </w:r>
            <w:r>
              <w:rPr>
                <w:rFonts w:ascii="宋体" w:hAnsi="宋体"/>
                <w:sz w:val="20"/>
              </w:rPr>
              <w:t>网络搭建：在一台</w:t>
            </w:r>
            <w:r>
              <w:rPr>
                <w:sz w:val="20"/>
              </w:rPr>
              <w:t>PC</w:t>
            </w:r>
            <w:r>
              <w:rPr>
                <w:rFonts w:ascii="宋体" w:hAnsi="宋体"/>
                <w:sz w:val="20"/>
              </w:rPr>
              <w:t>端终端开启</w:t>
            </w:r>
            <w:r>
              <w:rPr>
                <w:sz w:val="20"/>
              </w:rPr>
              <w:t>srsEPC</w:t>
            </w:r>
            <w:r>
              <w:rPr>
                <w:rFonts w:ascii="宋体" w:hAnsi="宋体"/>
                <w:sz w:val="20"/>
              </w:rPr>
              <w:t>核心网；连接好</w:t>
            </w:r>
            <w:r>
              <w:rPr>
                <w:sz w:val="20"/>
              </w:rPr>
              <w:t>USRP B210</w:t>
            </w:r>
            <w:r>
              <w:rPr>
                <w:rFonts w:ascii="宋体" w:hAnsi="宋体"/>
                <w:sz w:val="20"/>
              </w:rPr>
              <w:t>，开启新的终端，成功运行</w:t>
            </w:r>
            <w:r>
              <w:rPr>
                <w:sz w:val="20"/>
              </w:rPr>
              <w:t>srsENB</w:t>
            </w:r>
            <w:r>
              <w:rPr>
                <w:rFonts w:ascii="宋体" w:hAnsi="宋体"/>
                <w:sz w:val="20"/>
              </w:rPr>
              <w:t>基站，并连接到核心网，实现网络架构中基站方的角色。将另一台</w:t>
            </w:r>
            <w:r>
              <w:rPr>
                <w:sz w:val="20"/>
              </w:rPr>
              <w:t>PC</w:t>
            </w:r>
            <w:r>
              <w:rPr>
                <w:rFonts w:ascii="宋体" w:hAnsi="宋体"/>
                <w:sz w:val="20"/>
              </w:rPr>
              <w:t xml:space="preserve">端连接好 </w:t>
            </w:r>
            <w:r>
              <w:rPr>
                <w:sz w:val="20"/>
              </w:rPr>
              <w:t>USRP B210</w:t>
            </w:r>
            <w:r>
              <w:rPr>
                <w:rFonts w:ascii="宋体" w:hAnsi="宋体"/>
                <w:sz w:val="20"/>
              </w:rPr>
              <w:t>，运行</w:t>
            </w:r>
            <w:r>
              <w:rPr>
                <w:sz w:val="20"/>
              </w:rPr>
              <w:t>srsUE</w:t>
            </w:r>
            <w:r>
              <w:rPr>
                <w:rFonts w:ascii="宋体" w:hAnsi="宋体"/>
                <w:sz w:val="20"/>
              </w:rPr>
              <w:t>用户端，并实现基站与用户之间的连接，</w:t>
            </w:r>
            <w:r>
              <w:rPr>
                <w:sz w:val="20"/>
              </w:rPr>
              <w:t>srsRAN 4G</w:t>
            </w:r>
            <w:r>
              <w:rPr>
                <w:rFonts w:ascii="宋体" w:hAnsi="宋体"/>
                <w:sz w:val="20"/>
              </w:rPr>
              <w:t xml:space="preserve">网络已架构连接完成；验证连接正常，选择 </w:t>
            </w:r>
            <w:r>
              <w:rPr>
                <w:sz w:val="20"/>
              </w:rPr>
              <w:t xml:space="preserve">TCP/IP </w:t>
            </w:r>
            <w:r>
              <w:rPr>
                <w:rFonts w:ascii="宋体" w:hAnsi="宋体"/>
                <w:sz w:val="20"/>
              </w:rPr>
              <w:t>工具——因特网包探索器（</w:t>
            </w:r>
            <w:r>
              <w:rPr>
                <w:sz w:val="20"/>
              </w:rPr>
              <w:t>PING</w:t>
            </w:r>
            <w:r>
              <w:rPr>
                <w:rFonts w:ascii="宋体" w:hAnsi="宋体"/>
                <w:sz w:val="20"/>
              </w:rPr>
              <w:t>），对设定的网络地址发送测试数据包，查看是否有响应。</w:t>
            </w:r>
          </w:p>
          <w:p w:rsidR="007A0394" w:rsidRDefault="00474F17">
            <w:pPr>
              <w:spacing w:before="119" w:after="119"/>
              <w:ind w:firstLine="479"/>
            </w:pPr>
            <w:r>
              <w:rPr>
                <w:rFonts w:ascii="宋体" w:hAnsi="宋体"/>
                <w:sz w:val="26"/>
              </w:rPr>
              <w:t> </w:t>
            </w:r>
          </w:p>
          <w:p w:rsidR="007A0394" w:rsidRDefault="00474F17">
            <w:pPr>
              <w:jc w:val="center"/>
            </w:pPr>
            <w:r>
              <w:rPr>
                <w:noProof/>
              </w:rPr>
              <w:lastRenderedPageBreak/>
              <w:drawing>
                <wp:inline distT="0" distB="0" distL="0" distR="0">
                  <wp:extent cx="4476750" cy="3105150"/>
                  <wp:effectExtent l="19050" t="0" r="0" b="0"/>
                  <wp:docPr id="4" name="./Attachments/1/202412/e748e3ad27054bc6bfb95b7f59117b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ttachments/1/202412/e748e3ad27054bc6bfb95b7f59117b5f.png" descr="图片5.png"/>
                          <pic:cNvPicPr>
                            <a:picLocks noChangeAspect="1" noChangeArrowheads="1"/>
                          </pic:cNvPicPr>
                        </pic:nvPicPr>
                        <pic:blipFill>
                          <a:blip r:embed="rId9"/>
                          <a:srcRect/>
                          <a:stretch>
                            <a:fillRect/>
                          </a:stretch>
                        </pic:blipFill>
                        <pic:spPr bwMode="auto">
                          <a:xfrm>
                            <a:off x="0" y="0"/>
                            <a:ext cx="4476750" cy="3105150"/>
                          </a:xfrm>
                          <a:prstGeom prst="rect">
                            <a:avLst/>
                          </a:prstGeom>
                        </pic:spPr>
                      </pic:pic>
                    </a:graphicData>
                  </a:graphic>
                </wp:inline>
              </w:drawing>
            </w:r>
          </w:p>
          <w:p w:rsidR="007A0394" w:rsidRDefault="00474F17">
            <w:pPr>
              <w:jc w:val="center"/>
            </w:pPr>
            <w:r>
              <w:rPr>
                <w:b/>
                <w:sz w:val="20"/>
              </w:rPr>
              <w:t>图</w:t>
            </w:r>
            <w:r>
              <w:rPr>
                <w:b/>
                <w:sz w:val="20"/>
              </w:rPr>
              <w:t>3 4G</w:t>
            </w:r>
            <w:r>
              <w:rPr>
                <w:b/>
                <w:sz w:val="20"/>
              </w:rPr>
              <w:t>网络搭建成功示意图</w:t>
            </w:r>
            <w:r>
              <w:rPr>
                <w:b/>
                <w:sz w:val="20"/>
              </w:rPr>
              <w:t> </w:t>
            </w:r>
          </w:p>
          <w:p w:rsidR="007A0394" w:rsidRDefault="00474F17">
            <w:pPr>
              <w:ind w:firstLine="479"/>
            </w:pPr>
            <w:r>
              <w:rPr>
                <w:rFonts w:ascii="宋体" w:hAnsi="宋体"/>
                <w:sz w:val="20"/>
              </w:rPr>
              <w:t>·无线电地图的数据测量采集：</w:t>
            </w:r>
          </w:p>
          <w:p w:rsidR="007A0394" w:rsidRDefault="00474F17">
            <w:pPr>
              <w:ind w:firstLine="479"/>
            </w:pPr>
            <w:r>
              <w:rPr>
                <w:rFonts w:ascii="&quot;Times New Roman&quot;" w:hAnsi="&quot;Times New Roman&quot;"/>
                <w:sz w:val="20"/>
              </w:rPr>
              <w:t>➢</w:t>
            </w:r>
            <w:r>
              <w:rPr>
                <w:rFonts w:ascii="宋体" w:hAnsi="宋体"/>
                <w:sz w:val="20"/>
              </w:rPr>
              <w:t xml:space="preserve">信号强度 </w:t>
            </w:r>
            <w:r>
              <w:rPr>
                <w:sz w:val="20"/>
              </w:rPr>
              <w:t>RSRP</w:t>
            </w:r>
            <w:r>
              <w:rPr>
                <w:rFonts w:ascii="宋体" w:hAnsi="宋体"/>
                <w:sz w:val="20"/>
              </w:rPr>
              <w:t>：参考信号接收功率（</w:t>
            </w:r>
            <w:r>
              <w:rPr>
                <w:sz w:val="20"/>
              </w:rPr>
              <w:t>Reference Signal Receiving Power, RSRP</w:t>
            </w:r>
            <w:r>
              <w:rPr>
                <w:sz w:val="20"/>
              </w:rPr>
              <w:t>）是</w:t>
            </w:r>
          </w:p>
          <w:p w:rsidR="007A0394" w:rsidRDefault="00474F17">
            <w:pPr>
              <w:ind w:firstLine="479"/>
            </w:pPr>
            <w:r>
              <w:rPr>
                <w:rFonts w:ascii="宋体" w:hAnsi="宋体"/>
                <w:sz w:val="20"/>
              </w:rPr>
              <w:t>用于衡量</w:t>
            </w:r>
            <w:r>
              <w:rPr>
                <w:sz w:val="20"/>
              </w:rPr>
              <w:t>LTE</w:t>
            </w:r>
            <w:r>
              <w:rPr>
                <w:rFonts w:ascii="宋体" w:hAnsi="宋体"/>
                <w:sz w:val="20"/>
              </w:rPr>
              <w:t>网络（</w:t>
            </w:r>
            <w:r>
              <w:rPr>
                <w:sz w:val="20"/>
              </w:rPr>
              <w:t>3G</w:t>
            </w:r>
            <w:r>
              <w:rPr>
                <w:rFonts w:ascii="宋体" w:hAnsi="宋体"/>
                <w:sz w:val="20"/>
              </w:rPr>
              <w:t>与</w:t>
            </w:r>
            <w:r>
              <w:rPr>
                <w:sz w:val="20"/>
              </w:rPr>
              <w:t>4G</w:t>
            </w:r>
            <w:r>
              <w:rPr>
                <w:rFonts w:ascii="宋体" w:hAnsi="宋体"/>
                <w:sz w:val="20"/>
              </w:rPr>
              <w:t>之间的一种高速无线通信技术）中用户设备接收到的参考信号（</w:t>
            </w:r>
            <w:r>
              <w:rPr>
                <w:sz w:val="20"/>
              </w:rPr>
              <w:t>LTE</w:t>
            </w:r>
            <w:r>
              <w:rPr>
                <w:rFonts w:ascii="宋体" w:hAnsi="宋体"/>
                <w:sz w:val="20"/>
              </w:rPr>
              <w:t>网络中用于测量和同步的特殊信号）的平均功率。在软件无线电系统实现连接后，需要确定在给定发射机功率</w:t>
            </w:r>
            <w:r>
              <w:rPr>
                <w:sz w:val="20"/>
              </w:rPr>
              <w:t>PTX</w:t>
            </w:r>
            <w:r>
              <w:rPr>
                <w:sz w:val="20"/>
              </w:rPr>
              <w:t>前提下，特定接收位置</w:t>
            </w:r>
            <w:r>
              <w:rPr>
                <w:sz w:val="20"/>
              </w:rPr>
              <w:t>PRX</w:t>
            </w:r>
            <w:r>
              <w:rPr>
                <w:sz w:val="20"/>
              </w:rPr>
              <w:t>的</w:t>
            </w:r>
            <w:r>
              <w:rPr>
                <w:sz w:val="20"/>
              </w:rPr>
              <w:t>RSRP</w:t>
            </w:r>
            <w:r>
              <w:rPr>
                <w:sz w:val="20"/>
              </w:rPr>
              <w:t>数值大小，根据</w:t>
            </w:r>
            <w:r>
              <w:rPr>
                <w:sz w:val="20"/>
              </w:rPr>
              <w:t>3GPP</w:t>
            </w:r>
            <w:r>
              <w:rPr>
                <w:sz w:val="20"/>
              </w:rPr>
              <w:t>标准，计算</w:t>
            </w:r>
            <w:r>
              <w:rPr>
                <w:sz w:val="20"/>
              </w:rPr>
              <w:t>RSRP</w:t>
            </w:r>
            <w:r>
              <w:rPr>
                <w:sz w:val="20"/>
              </w:rPr>
              <w:t>为</w:t>
            </w:r>
            <w:r>
              <w:rPr>
                <w:sz w:val="20"/>
                <w:vertAlign w:val="superscript"/>
              </w:rPr>
              <w:t>[1]</w:t>
            </w:r>
            <w:r>
              <w:rPr>
                <w:sz w:val="20"/>
              </w:rPr>
              <w:t>：</w:t>
            </w:r>
          </w:p>
          <w:p w:rsidR="007A0394" w:rsidRDefault="00474F17">
            <w:pPr>
              <w:jc w:val="center"/>
            </w:pPr>
            <w:r>
              <w:rPr>
                <w:noProof/>
              </w:rPr>
              <w:drawing>
                <wp:inline distT="0" distB="0" distL="0" distR="0">
                  <wp:extent cx="3305175" cy="352425"/>
                  <wp:effectExtent l="19050" t="0" r="0" b="0"/>
                  <wp:docPr id="5" name="./Attachments/1/202412/7d41ceadcf7241afb30787d38c8487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achments/1/202412/7d41ceadcf7241afb30787d38c84873c.png" descr="微信图片_20241226000421.png"/>
                          <pic:cNvPicPr>
                            <a:picLocks noChangeAspect="1" noChangeArrowheads="1"/>
                          </pic:cNvPicPr>
                        </pic:nvPicPr>
                        <pic:blipFill>
                          <a:blip r:embed="rId10"/>
                          <a:srcRect/>
                          <a:stretch>
                            <a:fillRect/>
                          </a:stretch>
                        </pic:blipFill>
                        <pic:spPr bwMode="auto">
                          <a:xfrm>
                            <a:off x="0" y="0"/>
                            <a:ext cx="3305175" cy="352425"/>
                          </a:xfrm>
                          <a:prstGeom prst="rect">
                            <a:avLst/>
                          </a:prstGeom>
                        </pic:spPr>
                      </pic:pic>
                    </a:graphicData>
                  </a:graphic>
                </wp:inline>
              </w:drawing>
            </w:r>
            <w:r>
              <w:rPr>
                <w:rFonts w:ascii="&quot;Times New Roman&quot;" w:hAnsi="&quot;Times New Roman&quot;"/>
                <w:sz w:val="20"/>
              </w:rPr>
              <w:t>    </w:t>
            </w:r>
          </w:p>
          <w:p w:rsidR="007A0394" w:rsidRDefault="00474F17">
            <w:pPr>
              <w:ind w:firstLine="479"/>
            </w:pPr>
            <w:r>
              <w:rPr>
                <w:sz w:val="20"/>
              </w:rPr>
              <w:t> PRX</w:t>
            </w:r>
            <w:r>
              <w:rPr>
                <w:rFonts w:ascii="&quot;Times New Roman&quot;" w:hAnsi="&quot;Times New Roman&quot;"/>
                <w:sz w:val="20"/>
              </w:rPr>
              <w:t> </w:t>
            </w:r>
            <w:r>
              <w:rPr>
                <w:sz w:val="20"/>
              </w:rPr>
              <w:t>表示接收信号强度，</w:t>
            </w:r>
            <w:r>
              <w:rPr>
                <w:rFonts w:ascii="&quot;Times New Roman&quot;" w:hAnsi="&quot;Times New Roman&quot;"/>
                <w:sz w:val="20"/>
              </w:rPr>
              <w:t>NPRB</w:t>
            </w:r>
            <w:r>
              <w:rPr>
                <w:sz w:val="20"/>
              </w:rPr>
              <w:t>是物理资源块（</w:t>
            </w:r>
            <w:r>
              <w:rPr>
                <w:sz w:val="20"/>
              </w:rPr>
              <w:t>Physical Resource Blocks, PRBs</w:t>
            </w:r>
            <w:r>
              <w:rPr>
                <w:sz w:val="20"/>
              </w:rPr>
              <w:t>）的数量，</w:t>
            </w:r>
            <w:r>
              <w:rPr>
                <w:rFonts w:ascii="&quot;Times New Roman&quot;" w:hAnsi="&quot;Times New Roman&quot;"/>
                <w:sz w:val="20"/>
              </w:rPr>
              <w:t>NSC </w:t>
            </w:r>
            <w:r>
              <w:rPr>
                <w:sz w:val="20"/>
              </w:rPr>
              <w:t>是子载波的数量，</w:t>
            </w:r>
            <w:r>
              <w:rPr>
                <w:rFonts w:ascii="&quot;Times New Roman&quot;" w:hAnsi="&quot;Times New Roman&quot;"/>
                <w:sz w:val="20"/>
              </w:rPr>
              <w:t>NPRB</w:t>
            </w:r>
            <w:r>
              <w:rPr>
                <w:sz w:val="20"/>
              </w:rPr>
              <w:t>可以从信道带宽中获得（例如对于</w:t>
            </w:r>
            <w:r>
              <w:rPr>
                <w:sz w:val="20"/>
              </w:rPr>
              <w:t>20MHz</w:t>
            </w:r>
            <w:r>
              <w:rPr>
                <w:sz w:val="20"/>
              </w:rPr>
              <w:t>的小区，可获得</w:t>
            </w:r>
            <w:r>
              <w:rPr>
                <w:sz w:val="20"/>
              </w:rPr>
              <w:t>100</w:t>
            </w:r>
            <w:r>
              <w:rPr>
                <w:sz w:val="20"/>
              </w:rPr>
              <w:t>个</w:t>
            </w:r>
            <w:r>
              <w:rPr>
                <w:sz w:val="20"/>
              </w:rPr>
              <w:t>PRB</w:t>
            </w:r>
            <w:r>
              <w:rPr>
                <w:sz w:val="20"/>
              </w:rPr>
              <w:t>），</w:t>
            </w:r>
            <w:r>
              <w:rPr>
                <w:rFonts w:ascii="&quot;Times New Roman&quot;" w:hAnsi="&quot;Times New Roman&quot;"/>
                <w:sz w:val="20"/>
              </w:rPr>
              <w:t>NSC</w:t>
            </w:r>
            <w:r>
              <w:rPr>
                <w:sz w:val="20"/>
              </w:rPr>
              <w:t>在</w:t>
            </w:r>
            <w:r>
              <w:rPr>
                <w:sz w:val="20"/>
              </w:rPr>
              <w:t>LTE</w:t>
            </w:r>
            <w:r>
              <w:rPr>
                <w:sz w:val="20"/>
              </w:rPr>
              <w:t>系统中，通常固定为</w:t>
            </w:r>
            <w:r>
              <w:rPr>
                <w:sz w:val="20"/>
              </w:rPr>
              <w:t>12</w:t>
            </w:r>
            <w:r>
              <w:rPr>
                <w:sz w:val="20"/>
              </w:rPr>
              <w:t>。根据这一公式，进行通信过程中信号强度数值的获取。</w:t>
            </w:r>
          </w:p>
          <w:p w:rsidR="007A0394" w:rsidRDefault="00474F17">
            <w:pPr>
              <w:ind w:firstLine="479"/>
            </w:pPr>
            <w:r>
              <w:rPr>
                <w:rFonts w:ascii="&quot;Times New Roman&quot;" w:hAnsi="&quot;Times New Roman&quot;"/>
                <w:sz w:val="20"/>
              </w:rPr>
              <w:t>➢</w:t>
            </w:r>
            <w:r>
              <w:rPr>
                <w:sz w:val="20"/>
              </w:rPr>
              <w:t>数据收集方案：</w:t>
            </w:r>
            <w:r>
              <w:rPr>
                <w:rFonts w:ascii="宋体" w:hAnsi="宋体"/>
                <w:sz w:val="20"/>
              </w:rPr>
              <w:t>构建无线电地图的第一步就是收集和过滤分布式测量数据。首先，选定测量区域，分布式放置测量仪器，从周围区域收集信号强度信息，并将收集到的数据上传到系统的处理中心，系统接收数据打印参数，获得当前区域各点的</w:t>
            </w:r>
            <w:r>
              <w:rPr>
                <w:rFonts w:ascii="&quot;Times New Roman&quot;" w:hAnsi="&quot;Times New Roman&quot;"/>
                <w:sz w:val="20"/>
              </w:rPr>
              <w:t>RSRP </w:t>
            </w:r>
            <w:r>
              <w:rPr>
                <w:rFonts w:ascii="宋体" w:hAnsi="宋体"/>
                <w:sz w:val="20"/>
              </w:rPr>
              <w:t>数值。同时，处理中心定期向各测量点发送数据收集任务请求，以更新数据库中的数据。</w:t>
            </w:r>
          </w:p>
          <w:p w:rsidR="007A0394" w:rsidRDefault="00474F17">
            <w:pPr>
              <w:ind w:firstLine="479"/>
              <w:jc w:val="center"/>
            </w:pPr>
            <w:r>
              <w:lastRenderedPageBreak/>
              <w:t>  </w:t>
            </w:r>
            <w:r>
              <w:rPr>
                <w:noProof/>
              </w:rPr>
              <w:drawing>
                <wp:inline distT="0" distB="0" distL="0" distR="0">
                  <wp:extent cx="4019549" cy="2705100"/>
                  <wp:effectExtent l="19050" t="0" r="0" b="0"/>
                  <wp:docPr id="6" name="./Attachments/1/202412/babb78d8e7a547e1a29c980062cba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ttachments/1/202412/babb78d8e7a547e1a29c980062cba616.png" descr="图片6.png"/>
                          <pic:cNvPicPr>
                            <a:picLocks noChangeAspect="1" noChangeArrowheads="1"/>
                          </pic:cNvPicPr>
                        </pic:nvPicPr>
                        <pic:blipFill>
                          <a:blip r:embed="rId11"/>
                          <a:srcRect/>
                          <a:stretch>
                            <a:fillRect/>
                          </a:stretch>
                        </pic:blipFill>
                        <pic:spPr bwMode="auto">
                          <a:xfrm>
                            <a:off x="0" y="0"/>
                            <a:ext cx="4019549" cy="2705100"/>
                          </a:xfrm>
                          <a:prstGeom prst="rect">
                            <a:avLst/>
                          </a:prstGeom>
                        </pic:spPr>
                      </pic:pic>
                    </a:graphicData>
                  </a:graphic>
                </wp:inline>
              </w:drawing>
            </w:r>
          </w:p>
          <w:p w:rsidR="007A0394" w:rsidRDefault="00474F17">
            <w:pPr>
              <w:spacing w:before="119" w:after="119"/>
              <w:ind w:left="975"/>
              <w:jc w:val="center"/>
            </w:pPr>
            <w:r>
              <w:rPr>
                <w:b/>
                <w:sz w:val="20"/>
              </w:rPr>
              <w:t>图</w:t>
            </w:r>
            <w:r>
              <w:rPr>
                <w:b/>
                <w:sz w:val="20"/>
              </w:rPr>
              <w:t xml:space="preserve">4 </w:t>
            </w:r>
            <w:r>
              <w:rPr>
                <w:b/>
                <w:sz w:val="20"/>
              </w:rPr>
              <w:t>数据收集方案示意图</w:t>
            </w:r>
            <w:r>
              <w:rPr>
                <w:b/>
                <w:sz w:val="20"/>
              </w:rPr>
              <w:t> </w:t>
            </w:r>
          </w:p>
          <w:p w:rsidR="007A0394" w:rsidRDefault="00474F17">
            <w:pPr>
              <w:ind w:firstLine="479"/>
            </w:pPr>
            <w:r>
              <w:rPr>
                <w:rFonts w:ascii="&quot;Times New Roman&quot;" w:hAnsi="&quot;Times New Roman&quot;"/>
                <w:sz w:val="20"/>
              </w:rPr>
              <w:t>➢</w:t>
            </w:r>
            <w:r>
              <w:rPr>
                <w:sz w:val="20"/>
              </w:rPr>
              <w:t>基于</w:t>
            </w:r>
            <w:r>
              <w:rPr>
                <w:rFonts w:ascii="&quot;Times New Roman&quot;" w:hAnsi="&quot;Times New Roman&quot;"/>
                <w:sz w:val="20"/>
              </w:rPr>
              <w:t>4G</w:t>
            </w:r>
            <w:r>
              <w:rPr>
                <w:sz w:val="20"/>
              </w:rPr>
              <w:t>信号的无线电地图构建：</w:t>
            </w:r>
            <w:r>
              <w:rPr>
                <w:rFonts w:ascii="宋体" w:hAnsi="宋体"/>
                <w:sz w:val="20"/>
              </w:rPr>
              <w:t>由于无线电地图是位置坐标上的连续函数，利用信号在不同维度上的相关性，可以设计出高效的估计、插值和学习技术来推导未知的</w:t>
            </w:r>
            <w:r>
              <w:rPr>
                <w:rFonts w:ascii="&quot;Times New Roman&quot;" w:hAnsi="&quot;Times New Roman&quot;"/>
                <w:sz w:val="20"/>
              </w:rPr>
              <w:t>RSRP</w:t>
            </w:r>
            <w:r>
              <w:rPr>
                <w:rFonts w:ascii="宋体" w:hAnsi="宋体"/>
                <w:sz w:val="20"/>
              </w:rPr>
              <w:t>，进而计算出无线电地图。这里使用不依赖信号传播模型的无模型方法，直接将特定位置的</w:t>
            </w:r>
            <w:r>
              <w:rPr>
                <w:rFonts w:ascii="&quot;Times New Roman&quot;" w:hAnsi="&quot;Times New Roman&quot;"/>
                <w:sz w:val="20"/>
              </w:rPr>
              <w:t>RSRP</w:t>
            </w:r>
            <w:r>
              <w:rPr>
                <w:rFonts w:ascii="宋体" w:hAnsi="宋体"/>
                <w:sz w:val="20"/>
              </w:rPr>
              <w:t>估计值表示为来自邻近传感器的测量值的组合，即插值或称为随机场估计。使用无模型方法，无线电地图计算为</w:t>
            </w:r>
          </w:p>
          <w:p w:rsidR="007A0394" w:rsidRDefault="00474F17">
            <w:pPr>
              <w:jc w:val="center"/>
            </w:pPr>
            <w:r>
              <w:rPr>
                <w:noProof/>
              </w:rPr>
              <w:drawing>
                <wp:inline distT="0" distB="0" distL="0" distR="0">
                  <wp:extent cx="2752725" cy="704850"/>
                  <wp:effectExtent l="19050" t="0" r="0" b="0"/>
                  <wp:docPr id="7" name="./Attachments/1/202412/600c3d3f4cc9477fa95927bae64ff5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ttachments/1/202412/600c3d3f4cc9477fa95927bae64ff5a1.png" descr="1.png"/>
                          <pic:cNvPicPr>
                            <a:picLocks noChangeAspect="1" noChangeArrowheads="1"/>
                          </pic:cNvPicPr>
                        </pic:nvPicPr>
                        <pic:blipFill>
                          <a:blip r:embed="rId12"/>
                          <a:srcRect/>
                          <a:stretch>
                            <a:fillRect/>
                          </a:stretch>
                        </pic:blipFill>
                        <pic:spPr bwMode="auto">
                          <a:xfrm>
                            <a:off x="0" y="0"/>
                            <a:ext cx="2752725" cy="704850"/>
                          </a:xfrm>
                          <a:prstGeom prst="rect">
                            <a:avLst/>
                          </a:prstGeom>
                        </pic:spPr>
                      </pic:pic>
                    </a:graphicData>
                  </a:graphic>
                </wp:inline>
              </w:drawing>
            </w:r>
          </w:p>
          <w:p w:rsidR="007A0394" w:rsidRDefault="00474F17">
            <w:pPr>
              <w:ind w:firstLine="420"/>
            </w:pPr>
            <w:r>
              <w:rPr>
                <w:sz w:val="20"/>
              </w:rPr>
              <w:t>其中</w:t>
            </w:r>
            <w:r>
              <w:rPr>
                <w:rFonts w:ascii="&quot;Times New Roman&quot;" w:hAnsi="&quot;Times New Roman&quot;"/>
                <w:sz w:val="20"/>
              </w:rPr>
              <w:t>qi</w:t>
            </w:r>
            <w:r>
              <w:rPr>
                <w:rFonts w:ascii="宋体" w:hAnsi="宋体"/>
                <w:sz w:val="20"/>
              </w:rPr>
              <w:t>表示第</w:t>
            </w:r>
            <w:r>
              <w:rPr>
                <w:rFonts w:ascii="&quot;Times New Roman&quot;" w:hAnsi="&quot;Times New Roman&quot;"/>
                <w:sz w:val="20"/>
              </w:rPr>
              <w:t xml:space="preserve">i </w:t>
            </w:r>
            <w:r>
              <w:rPr>
                <w:sz w:val="20"/>
              </w:rPr>
              <w:t>个传感器处的节点函数，</w:t>
            </w:r>
            <w:r>
              <w:rPr>
                <w:sz w:val="20"/>
              </w:rPr>
              <w:t xml:space="preserve"> </w:t>
            </w:r>
            <w:r>
              <w:rPr>
                <w:noProof/>
              </w:rPr>
              <w:drawing>
                <wp:inline distT="0" distB="0" distL="0" distR="0">
                  <wp:extent cx="361950" cy="219075"/>
                  <wp:effectExtent l="19050" t="0" r="0" b="0"/>
                  <wp:docPr id="8" name="https://cxw.xmu.edu.cn/Attachments/System/202412/8a7e4ac6b66146cc8e0c463abef93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ttps://cxw.xmu.edu.cn/Attachments/System/202412/8a7e4ac6b66146cc8e0c463abef93207.png" descr="0f933e4b554445938ad92bf07b702f18.png"/>
                          <pic:cNvPicPr>
                            <a:picLocks noChangeAspect="1" noChangeArrowheads="1"/>
                          </pic:cNvPicPr>
                        </pic:nvPicPr>
                        <pic:blipFill>
                          <a:blip r:embed="rId13"/>
                          <a:srcRect/>
                          <a:stretch>
                            <a:fillRect/>
                          </a:stretch>
                        </pic:blipFill>
                        <pic:spPr bwMode="auto">
                          <a:xfrm>
                            <a:off x="0" y="0"/>
                            <a:ext cx="361950" cy="219075"/>
                          </a:xfrm>
                          <a:prstGeom prst="rect">
                            <a:avLst/>
                          </a:prstGeom>
                        </pic:spPr>
                      </pic:pic>
                    </a:graphicData>
                  </a:graphic>
                </wp:inline>
              </w:drawing>
            </w:r>
            <w:r>
              <w:rPr>
                <w:sz w:val="20"/>
              </w:rPr>
              <w:t>表示测量值对位置</w:t>
            </w:r>
            <w:r>
              <w:rPr>
                <w:sz w:val="20"/>
              </w:rPr>
              <w:t>x</w:t>
            </w:r>
            <w:r>
              <w:rPr>
                <w:rFonts w:ascii="宋体" w:hAnsi="宋体"/>
                <w:sz w:val="20"/>
              </w:rPr>
              <w:t>的贡献，</w:t>
            </w:r>
            <w:r>
              <w:rPr>
                <w:sz w:val="20"/>
              </w:rPr>
              <w:t xml:space="preserve"> </w:t>
            </w:r>
            <w:r>
              <w:rPr>
                <w:noProof/>
              </w:rPr>
              <w:drawing>
                <wp:inline distT="0" distB="0" distL="0" distR="0">
                  <wp:extent cx="9525" cy="9525"/>
                  <wp:effectExtent l="19050" t="0" r="0" b="0"/>
                  <wp:docPr id="9" name="./Attachments/System/202412/3a68e1ffd44047dfa817adbbc892d9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ttachments/System/202412/3a68e1ffd44047dfa817adbbc892d904.gif" descr="spacer.gif"/>
                          <pic:cNvPicPr>
                            <a:picLocks noChangeAspect="1" noChangeArrowheads="1"/>
                          </pic:cNvPicPr>
                        </pic:nvPicPr>
                        <pic:blipFill>
                          <a:blip r:embed="rId14"/>
                          <a:srcRect/>
                          <a:stretch>
                            <a:fillRect/>
                          </a:stretch>
                        </pic:blipFill>
                        <pic:spPr bwMode="auto">
                          <a:xfrm>
                            <a:off x="0" y="0"/>
                            <a:ext cx="9525" cy="9525"/>
                          </a:xfrm>
                          <a:prstGeom prst="rect">
                            <a:avLst/>
                          </a:prstGeom>
                        </pic:spPr>
                      </pic:pic>
                    </a:graphicData>
                  </a:graphic>
                </wp:inline>
              </w:drawing>
            </w:r>
            <w:r>
              <w:rPr>
                <w:rFonts w:ascii="&quot;Times New Roman&quot;" w:hAnsi="&quot;Times New Roman&quot;"/>
                <w:sz w:val="20"/>
              </w:rPr>
              <w:t>wi</w:t>
            </w:r>
            <w:r>
              <w:rPr>
                <w:rFonts w:ascii="宋体" w:hAnsi="宋体"/>
                <w:sz w:val="20"/>
              </w:rPr>
              <w:t>表示第</w:t>
            </w:r>
            <w:r>
              <w:rPr>
                <w:sz w:val="20"/>
              </w:rPr>
              <w:t xml:space="preserve"> i </w:t>
            </w:r>
            <w:r>
              <w:rPr>
                <w:sz w:val="20"/>
              </w:rPr>
              <w:t>个测量值的权重。在许多情况下，任意一对位置的数值的协方差都是已知的，或者可以从测量值中很好地估计出来。在这种情况下，可以使用</w:t>
            </w:r>
            <w:r>
              <w:rPr>
                <w:sz w:val="20"/>
              </w:rPr>
              <w:t>Kriging</w:t>
            </w:r>
            <w:r>
              <w:rPr>
                <w:rFonts w:ascii="宋体" w:hAnsi="宋体"/>
                <w:sz w:val="20"/>
              </w:rPr>
              <w:t>插值算法，即实现估计误差方差最小的最优无偏线性插值</w:t>
            </w:r>
            <w:r>
              <w:rPr>
                <w:rFonts w:ascii="&quot;Times New Roman&quot;" w:hAnsi="&quot;Times New Roman&quot;"/>
                <w:sz w:val="20"/>
                <w:vertAlign w:val="superscript"/>
              </w:rPr>
              <w:t>[2]</w:t>
            </w:r>
            <w:r>
              <w:rPr>
                <w:rFonts w:ascii="宋体" w:hAnsi="宋体"/>
                <w:sz w:val="20"/>
              </w:rPr>
              <w:t>，此处使用的</w:t>
            </w:r>
            <w:r>
              <w:rPr>
                <w:sz w:val="20"/>
              </w:rPr>
              <w:t>Kriging</w:t>
            </w:r>
            <w:r>
              <w:rPr>
                <w:rFonts w:ascii="宋体" w:hAnsi="宋体"/>
                <w:sz w:val="20"/>
              </w:rPr>
              <w:t>方法设定</w:t>
            </w:r>
            <w:r>
              <w:rPr>
                <w:sz w:val="20"/>
              </w:rPr>
              <w:t xml:space="preserve"> </w:t>
            </w:r>
            <w:r>
              <w:rPr>
                <w:noProof/>
              </w:rPr>
              <w:drawing>
                <wp:inline distT="0" distB="0" distL="0" distR="0">
                  <wp:extent cx="609600" cy="171450"/>
                  <wp:effectExtent l="19050" t="0" r="0" b="0"/>
                  <wp:docPr id="10" name="https://cxw.xmu.edu.cn/Attachments/1/202412/a5b41cfbf95a4157aa74ea9e70c5ff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ttps://cxw.xmu.edu.cn/Attachments/1/202412/a5b41cfbf95a4157aa74ea9e70c5ff66.png" descr="3.png"/>
                          <pic:cNvPicPr>
                            <a:picLocks noChangeAspect="1" noChangeArrowheads="1"/>
                          </pic:cNvPicPr>
                        </pic:nvPicPr>
                        <pic:blipFill>
                          <a:blip r:embed="rId15"/>
                          <a:srcRect/>
                          <a:stretch>
                            <a:fillRect/>
                          </a:stretch>
                        </pic:blipFill>
                        <pic:spPr bwMode="auto">
                          <a:xfrm>
                            <a:off x="0" y="0"/>
                            <a:ext cx="609600" cy="171450"/>
                          </a:xfrm>
                          <a:prstGeom prst="rect">
                            <a:avLst/>
                          </a:prstGeom>
                        </pic:spPr>
                      </pic:pic>
                    </a:graphicData>
                  </a:graphic>
                </wp:inline>
              </w:drawing>
            </w:r>
            <w:r>
              <w:rPr>
                <w:sz w:val="20"/>
              </w:rPr>
              <w:t>，通过最小化估计误差方差来获得</w:t>
            </w:r>
            <w:r>
              <w:rPr>
                <w:sz w:val="20"/>
              </w:rPr>
              <w:t>wi</w:t>
            </w:r>
            <w:r>
              <w:rPr>
                <w:sz w:val="20"/>
              </w:rPr>
              <w:t>进而完成无线电地图的估计与绘制。</w:t>
            </w:r>
          </w:p>
          <w:p w:rsidR="007A0394" w:rsidRDefault="00474F17">
            <w:r>
              <w:rPr>
                <w:rFonts w:ascii="宋体" w:hAnsi="宋体"/>
                <w:sz w:val="20"/>
              </w:rPr>
              <w:t>（4）</w:t>
            </w:r>
            <w:r>
              <w:rPr>
                <w:sz w:val="20"/>
              </w:rPr>
              <w:t>校准</w:t>
            </w:r>
            <w:r>
              <w:rPr>
                <w:rFonts w:ascii="宋体" w:hAnsi="宋体"/>
                <w:sz w:val="20"/>
              </w:rPr>
              <w:t>仿真无线电地图</w:t>
            </w:r>
          </w:p>
          <w:p w:rsidR="007A0394" w:rsidRDefault="00474F17">
            <w:pPr>
              <w:ind w:firstLine="420"/>
            </w:pPr>
            <w:r>
              <w:rPr>
                <w:rFonts w:ascii="宋体" w:hAnsi="宋体"/>
                <w:sz w:val="20"/>
              </w:rPr>
              <w:t>深度学习相比传统预测无线电环境地图</w:t>
            </w:r>
            <w:r>
              <w:rPr>
                <w:sz w:val="20"/>
              </w:rPr>
              <w:t>(Radio Environment Map, REM)</w:t>
            </w:r>
            <w:r>
              <w:rPr>
                <w:rFonts w:ascii="宋体" w:hAnsi="宋体"/>
                <w:sz w:val="20"/>
              </w:rPr>
              <w:t>方法有着预测时间快、精度高的优点。然而模型为了保证预测的精度往往需要设计复杂的网络进行训练，导致耗费大量的训练时间。为降低模型的训练时长，实现</w:t>
            </w:r>
            <w:r>
              <w:rPr>
                <w:sz w:val="20"/>
              </w:rPr>
              <w:t>REM</w:t>
            </w:r>
            <w:r>
              <w:rPr>
                <w:rFonts w:ascii="宋体" w:hAnsi="宋体"/>
                <w:sz w:val="20"/>
              </w:rPr>
              <w:t>快速构建，提出了一种改进深度学习模型结合环境编码的</w:t>
            </w:r>
            <w:r>
              <w:rPr>
                <w:sz w:val="20"/>
              </w:rPr>
              <w:t>REM</w:t>
            </w:r>
            <w:r>
              <w:rPr>
                <w:rFonts w:ascii="宋体" w:hAnsi="宋体"/>
                <w:sz w:val="20"/>
              </w:rPr>
              <w:t>构建方法。该方法在深度学习网络结构中，通过利用</w:t>
            </w:r>
            <w:r>
              <w:rPr>
                <w:sz w:val="20"/>
              </w:rPr>
              <w:t>Vision Transformer</w:t>
            </w:r>
            <w:r>
              <w:rPr>
                <w:rFonts w:ascii="宋体" w:hAnsi="宋体"/>
                <w:sz w:val="20"/>
              </w:rPr>
              <w:t>（</w:t>
            </w:r>
            <w:r>
              <w:rPr>
                <w:sz w:val="20"/>
              </w:rPr>
              <w:t>ViT</w:t>
            </w:r>
            <w:r>
              <w:rPr>
                <w:rFonts w:ascii="宋体" w:hAnsi="宋体"/>
                <w:sz w:val="20"/>
              </w:rPr>
              <w:t>）模块替换传统模型的卷积模块，增加了模型的全局视野。</w:t>
            </w:r>
          </w:p>
          <w:p w:rsidR="007A0394" w:rsidRDefault="00474F17">
            <w:pPr>
              <w:ind w:firstLine="210"/>
            </w:pPr>
            <w:r>
              <w:rPr>
                <w:sz w:val="20"/>
              </w:rPr>
              <w:t>·</w:t>
            </w:r>
            <w:r>
              <w:rPr>
                <w:sz w:val="20"/>
              </w:rPr>
              <w:t>输入预处理</w:t>
            </w:r>
          </w:p>
          <w:p w:rsidR="007A0394" w:rsidRDefault="00474F17">
            <w:pPr>
              <w:ind w:firstLine="630"/>
            </w:pPr>
            <w:r>
              <w:rPr>
                <w:rFonts w:ascii="宋体" w:hAnsi="宋体"/>
                <w:sz w:val="20"/>
              </w:rPr>
              <w:t>为了将城市地图和无线电地图测量图像输入给</w:t>
            </w:r>
            <w:r>
              <w:rPr>
                <w:sz w:val="20"/>
              </w:rPr>
              <w:t>Vision Transformer</w:t>
            </w:r>
            <w:r>
              <w:rPr>
                <w:rFonts w:ascii="宋体" w:hAnsi="宋体"/>
                <w:sz w:val="20"/>
              </w:rPr>
              <w:t>（</w:t>
            </w:r>
            <w:r>
              <w:rPr>
                <w:sz w:val="20"/>
              </w:rPr>
              <w:t>ViT</w:t>
            </w:r>
            <w:r>
              <w:rPr>
                <w:rFonts w:ascii="宋体" w:hAnsi="宋体"/>
                <w:sz w:val="20"/>
              </w:rPr>
              <w:t>）模型，首先将图像调整为固定尺寸并划分为小块（</w:t>
            </w:r>
            <w:r>
              <w:rPr>
                <w:sz w:val="20"/>
              </w:rPr>
              <w:t>patches</w:t>
            </w:r>
            <w:r>
              <w:rPr>
                <w:rFonts w:ascii="宋体" w:hAnsi="宋体"/>
                <w:sz w:val="20"/>
              </w:rPr>
              <w:t>），然后将这些块展平并通过线性层映射到高维空间。接着为每个</w:t>
            </w:r>
            <w:r>
              <w:rPr>
                <w:sz w:val="20"/>
              </w:rPr>
              <w:t>patch</w:t>
            </w:r>
            <w:r>
              <w:rPr>
                <w:rFonts w:ascii="宋体" w:hAnsi="宋体"/>
                <w:sz w:val="20"/>
              </w:rPr>
              <w:t>添加位置编码以保留其在原始图像中的位置信息，并通过特征嵌入将无线电信号强度的统计信息整合到每个</w:t>
            </w:r>
            <w:r>
              <w:rPr>
                <w:sz w:val="20"/>
              </w:rPr>
              <w:t>patch</w:t>
            </w:r>
            <w:r>
              <w:rPr>
                <w:rFonts w:ascii="宋体" w:hAnsi="宋体"/>
                <w:sz w:val="20"/>
              </w:rPr>
              <w:t>中。这样就得到了适合</w:t>
            </w:r>
            <w:r>
              <w:rPr>
                <w:sz w:val="20"/>
              </w:rPr>
              <w:t>ViT</w:t>
            </w:r>
            <w:r>
              <w:rPr>
                <w:rFonts w:ascii="宋体" w:hAnsi="宋体"/>
                <w:sz w:val="20"/>
              </w:rPr>
              <w:t>模型输入的嵌入</w:t>
            </w:r>
            <w:r>
              <w:rPr>
                <w:sz w:val="20"/>
              </w:rPr>
              <w:t>patches</w:t>
            </w:r>
            <w:r>
              <w:rPr>
                <w:rFonts w:ascii="宋体" w:hAnsi="宋体"/>
                <w:sz w:val="20"/>
              </w:rPr>
              <w:t>，可以用于电磁环境分析和无线通信网络优化等任务。</w:t>
            </w:r>
          </w:p>
          <w:p w:rsidR="007A0394" w:rsidRDefault="00474F17">
            <w:pPr>
              <w:ind w:firstLine="210"/>
            </w:pPr>
            <w:r>
              <w:rPr>
                <w:sz w:val="20"/>
              </w:rPr>
              <w:t>·</w:t>
            </w:r>
            <w:r>
              <w:rPr>
                <w:sz w:val="20"/>
              </w:rPr>
              <w:t>模型架构</w:t>
            </w:r>
          </w:p>
          <w:p w:rsidR="007A0394" w:rsidRDefault="00474F17">
            <w:pPr>
              <w:ind w:firstLine="630"/>
            </w:pPr>
            <w:r>
              <w:rPr>
                <w:rFonts w:ascii="宋体" w:hAnsi="宋体"/>
                <w:sz w:val="20"/>
              </w:rPr>
              <w:lastRenderedPageBreak/>
              <w:t>在使用</w:t>
            </w:r>
            <w:r>
              <w:rPr>
                <w:sz w:val="20"/>
              </w:rPr>
              <w:t>RadioUNet</w:t>
            </w:r>
            <w:r>
              <w:rPr>
                <w:rFonts w:ascii="宋体" w:hAnsi="宋体"/>
                <w:sz w:val="20"/>
              </w:rPr>
              <w:t>估计无线电地图时，采用了两个</w:t>
            </w:r>
            <w:r>
              <w:rPr>
                <w:sz w:val="20"/>
              </w:rPr>
              <w:t>U-Net</w:t>
            </w:r>
            <w:r>
              <w:rPr>
                <w:rFonts w:ascii="宋体" w:hAnsi="宋体"/>
                <w:sz w:val="20"/>
              </w:rPr>
              <w:t>模型串联（</w:t>
            </w:r>
            <w:r>
              <w:rPr>
                <w:sz w:val="20"/>
              </w:rPr>
              <w:t>WU-Net</w:t>
            </w:r>
            <w:r>
              <w:rPr>
                <w:rFonts w:ascii="宋体" w:hAnsi="宋体"/>
                <w:sz w:val="20"/>
              </w:rPr>
              <w:t>）的方法来提升网络性能。而本项目采取利用更大的模型——</w:t>
            </w:r>
            <w:r>
              <w:rPr>
                <w:sz w:val="20"/>
              </w:rPr>
              <w:t>Vision Transformer</w:t>
            </w:r>
            <w:r>
              <w:rPr>
                <w:rFonts w:ascii="宋体" w:hAnsi="宋体"/>
                <w:sz w:val="20"/>
              </w:rPr>
              <w:t>（</w:t>
            </w:r>
            <w:r>
              <w:rPr>
                <w:sz w:val="20"/>
              </w:rPr>
              <w:t>ViT</w:t>
            </w:r>
            <w:r>
              <w:rPr>
                <w:rFonts w:ascii="宋体" w:hAnsi="宋体"/>
                <w:sz w:val="20"/>
              </w:rPr>
              <w:t>）以及更大的测试集来进一步提升模型性能。</w:t>
            </w:r>
            <w:r>
              <w:rPr>
                <w:sz w:val="20"/>
              </w:rPr>
              <w:t>ViT</w:t>
            </w:r>
            <w:r>
              <w:rPr>
                <w:rFonts w:ascii="宋体" w:hAnsi="宋体"/>
                <w:sz w:val="20"/>
              </w:rPr>
              <w:t>模型因其在处理序列数据时的优越性能而受到关注，尤其是在处理图像数据时，</w:t>
            </w:r>
            <w:r>
              <w:rPr>
                <w:sz w:val="20"/>
              </w:rPr>
              <w:t>ViT</w:t>
            </w:r>
            <w:r>
              <w:rPr>
                <w:rFonts w:ascii="宋体" w:hAnsi="宋体"/>
                <w:sz w:val="20"/>
              </w:rPr>
              <w:t>能够捕捉到全局依赖关系，这是传统</w:t>
            </w:r>
            <w:r>
              <w:rPr>
                <w:sz w:val="20"/>
              </w:rPr>
              <w:t>CNN</w:t>
            </w:r>
            <w:r>
              <w:rPr>
                <w:rFonts w:ascii="宋体" w:hAnsi="宋体"/>
                <w:sz w:val="20"/>
              </w:rPr>
              <w:t>模型难以实现的。同时，使用更大的测试集意味着模型将在更多的数据上进行训练和验证，这有助于模型学习到更加泛化的特征，提高其在不同场景下的适应性和鲁棒性。</w:t>
            </w:r>
          </w:p>
          <w:p w:rsidR="007A0394" w:rsidRDefault="00474F17">
            <w:pPr>
              <w:ind w:firstLine="210"/>
            </w:pPr>
            <w:r>
              <w:rPr>
                <w:sz w:val="20"/>
              </w:rPr>
              <w:t>·</w:t>
            </w:r>
            <w:r>
              <w:rPr>
                <w:sz w:val="20"/>
              </w:rPr>
              <w:t>模型训练</w:t>
            </w:r>
          </w:p>
          <w:p w:rsidR="007A0394" w:rsidRDefault="00474F17">
            <w:pPr>
              <w:spacing w:after="180"/>
              <w:ind w:firstLine="630"/>
            </w:pPr>
            <w:r>
              <w:rPr>
                <w:rFonts w:ascii="宋体" w:hAnsi="宋体"/>
                <w:sz w:val="20"/>
              </w:rPr>
              <w:t>在数据集上进行监督学习，损失函数采用</w:t>
            </w:r>
            <w:r>
              <w:rPr>
                <w:sz w:val="20"/>
              </w:rPr>
              <w:t>MSE</w:t>
            </w:r>
            <w:r>
              <w:rPr>
                <w:rFonts w:ascii="宋体" w:hAnsi="宋体"/>
                <w:sz w:val="20"/>
              </w:rPr>
              <w:t>损失函数。采用</w:t>
            </w:r>
            <w:r>
              <w:rPr>
                <w:sz w:val="20"/>
              </w:rPr>
              <w:t>Adam</w:t>
            </w:r>
            <w:r>
              <w:rPr>
                <w:rFonts w:ascii="宋体" w:hAnsi="宋体"/>
                <w:sz w:val="20"/>
              </w:rPr>
              <w:t>优化器进行优化，学习率为</w:t>
            </w:r>
            <w:r>
              <w:rPr>
                <w:rFonts w:ascii="&quot;Times New Roman&quot;" w:hAnsi="&quot;Times New Roman&quot;"/>
                <w:sz w:val="20"/>
              </w:rPr>
              <w:t>10-4</w:t>
            </w:r>
            <w:r>
              <w:rPr>
                <w:rFonts w:ascii="宋体" w:hAnsi="宋体"/>
                <w:sz w:val="20"/>
              </w:rPr>
              <w:t>，共训练</w:t>
            </w:r>
            <w:r>
              <w:rPr>
                <w:sz w:val="20"/>
              </w:rPr>
              <w:t>50</w:t>
            </w:r>
            <w:r>
              <w:rPr>
                <w:rFonts w:ascii="宋体" w:hAnsi="宋体"/>
                <w:sz w:val="20"/>
              </w:rPr>
              <w:t>轮，批大小为</w:t>
            </w:r>
            <w:r>
              <w:rPr>
                <w:sz w:val="20"/>
              </w:rPr>
              <w:t>15</w:t>
            </w:r>
            <w:r>
              <w:rPr>
                <w:rFonts w:ascii="宋体" w:hAnsi="宋体"/>
                <w:sz w:val="20"/>
              </w:rPr>
              <w:t>。模型部署在一块</w:t>
            </w:r>
            <w:r>
              <w:rPr>
                <w:sz w:val="20"/>
              </w:rPr>
              <w:t>24GB</w:t>
            </w:r>
            <w:r>
              <w:rPr>
                <w:rFonts w:ascii="宋体" w:hAnsi="宋体"/>
                <w:sz w:val="20"/>
              </w:rPr>
              <w:t>显存的</w:t>
            </w:r>
            <w:r>
              <w:rPr>
                <w:sz w:val="20"/>
              </w:rPr>
              <w:t>NVIDIA GeForce RTX409</w:t>
            </w:r>
            <w:r>
              <w:rPr>
                <w:rFonts w:ascii="宋体" w:hAnsi="宋体"/>
                <w:sz w:val="20"/>
              </w:rPr>
              <w:t>显卡上。深度学习中，损失函数是衡量模型预测性能的一项重要指标，本文训练采用</w:t>
            </w:r>
            <w:r>
              <w:rPr>
                <w:sz w:val="20"/>
              </w:rPr>
              <w:t>MSE</w:t>
            </w:r>
            <w:r>
              <w:rPr>
                <w:rFonts w:ascii="宋体" w:hAnsi="宋体"/>
                <w:sz w:val="20"/>
              </w:rPr>
              <w:t>作为损失函数进行训练。</w:t>
            </w:r>
            <w:r>
              <w:rPr>
                <w:sz w:val="20"/>
              </w:rPr>
              <w:t>MSE</w:t>
            </w:r>
            <w:r>
              <w:rPr>
                <w:rFonts w:ascii="宋体" w:hAnsi="宋体"/>
                <w:sz w:val="20"/>
              </w:rPr>
              <w:t>是一个无量纲量，函数表达式如下：</w:t>
            </w:r>
          </w:p>
          <w:p w:rsidR="007A0394" w:rsidRDefault="00474F17">
            <w:pPr>
              <w:jc w:val="center"/>
            </w:pPr>
            <w:r>
              <w:rPr>
                <w:noProof/>
              </w:rPr>
              <w:drawing>
                <wp:inline distT="0" distB="0" distL="0" distR="0">
                  <wp:extent cx="2933700" cy="533400"/>
                  <wp:effectExtent l="19050" t="0" r="0" b="0"/>
                  <wp:docPr id="11" name="./Attachments/1/202412/ac03ed1c79264cc0b03ed319991635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ttachments/1/202412/ac03ed1c79264cc0b03ed319991635e6.png" descr="5.png"/>
                          <pic:cNvPicPr>
                            <a:picLocks noChangeAspect="1" noChangeArrowheads="1"/>
                          </pic:cNvPicPr>
                        </pic:nvPicPr>
                        <pic:blipFill>
                          <a:blip r:embed="rId16"/>
                          <a:srcRect/>
                          <a:stretch>
                            <a:fillRect/>
                          </a:stretch>
                        </pic:blipFill>
                        <pic:spPr bwMode="auto">
                          <a:xfrm>
                            <a:off x="0" y="0"/>
                            <a:ext cx="2933700" cy="533400"/>
                          </a:xfrm>
                          <a:prstGeom prst="rect">
                            <a:avLst/>
                          </a:prstGeom>
                        </pic:spPr>
                      </pic:pic>
                    </a:graphicData>
                  </a:graphic>
                </wp:inline>
              </w:drawing>
            </w:r>
          </w:p>
          <w:p w:rsidR="007A0394" w:rsidRDefault="00474F17">
            <w:pPr>
              <w:spacing w:after="180"/>
              <w:ind w:firstLine="479"/>
            </w:pPr>
            <w:r>
              <w:rPr>
                <w:rFonts w:ascii="宋体" w:hAnsi="宋体"/>
                <w:sz w:val="20"/>
              </w:rPr>
              <w:t>为了全面评估无线电地图估计模型的性能，</w:t>
            </w:r>
            <w:r>
              <w:rPr>
                <w:sz w:val="20"/>
              </w:rPr>
              <w:t>项目</w:t>
            </w:r>
            <w:r>
              <w:rPr>
                <w:rFonts w:ascii="宋体" w:hAnsi="宋体"/>
                <w:sz w:val="20"/>
              </w:rPr>
              <w:t>采用了包括均方误差（</w:t>
            </w:r>
            <w:r>
              <w:rPr>
                <w:sz w:val="20"/>
              </w:rPr>
              <w:t>MSE</w:t>
            </w:r>
            <w:r>
              <w:rPr>
                <w:rFonts w:ascii="宋体" w:hAnsi="宋体"/>
                <w:sz w:val="20"/>
              </w:rPr>
              <w:t>）、平均绝对误差（</w:t>
            </w:r>
            <w:r>
              <w:rPr>
                <w:sz w:val="20"/>
              </w:rPr>
              <w:t>MAE</w:t>
            </w:r>
            <w:r>
              <w:rPr>
                <w:rFonts w:ascii="宋体" w:hAnsi="宋体"/>
                <w:sz w:val="20"/>
              </w:rPr>
              <w:t>）、相关系数、覆盖率和计算效率在内的多个评估指标。通过将测试集数据输入模型并比较预测结果与实际信号强度，可以定量地评估模型的预测精度和可靠性，同时通过可视化手段进行定性分析，直观展示模型在不同区域的预测效果，并最终评估模型在处理大规模数据集时的计算速度和资源消耗，确保模型在实际应用中的高效性。</w:t>
            </w:r>
          </w:p>
          <w:p w:rsidR="007A0394" w:rsidRDefault="00474F17">
            <w:pPr>
              <w:ind w:firstLine="479"/>
            </w:pPr>
            <w:r>
              <w:rPr>
                <w:b/>
                <w:sz w:val="20"/>
              </w:rPr>
              <w:t>2.</w:t>
            </w:r>
            <w:r>
              <w:rPr>
                <w:rFonts w:ascii="宋体" w:hAnsi="宋体"/>
                <w:b/>
                <w:sz w:val="20"/>
              </w:rPr>
              <w:t>拟解决问题</w:t>
            </w:r>
          </w:p>
          <w:p w:rsidR="007A0394" w:rsidRDefault="00474F17">
            <w:pPr>
              <w:ind w:firstLine="479"/>
            </w:pPr>
            <w:r>
              <w:rPr>
                <w:rFonts w:ascii="宋体" w:hAnsi="宋体"/>
                <w:sz w:val="20"/>
              </w:rPr>
              <w:t>（</w:t>
            </w:r>
            <w:r>
              <w:rPr>
                <w:sz w:val="20"/>
              </w:rPr>
              <w:t>1</w:t>
            </w:r>
            <w:r>
              <w:rPr>
                <w:rFonts w:ascii="宋体" w:hAnsi="宋体"/>
                <w:sz w:val="20"/>
              </w:rPr>
              <w:t>）</w:t>
            </w:r>
            <w:r>
              <w:rPr>
                <w:sz w:val="20"/>
              </w:rPr>
              <w:t>CAD</w:t>
            </w:r>
            <w:r>
              <w:rPr>
                <w:rFonts w:ascii="宋体" w:hAnsi="宋体"/>
                <w:sz w:val="20"/>
              </w:rPr>
              <w:t>软件</w:t>
            </w:r>
            <w:r>
              <w:rPr>
                <w:sz w:val="20"/>
              </w:rPr>
              <w:t>3D</w:t>
            </w:r>
            <w:r>
              <w:rPr>
                <w:rFonts w:ascii="宋体" w:hAnsi="宋体"/>
                <w:sz w:val="20"/>
              </w:rPr>
              <w:t>场景建模</w:t>
            </w:r>
          </w:p>
          <w:p w:rsidR="007A0394" w:rsidRDefault="00474F17">
            <w:pPr>
              <w:ind w:firstLine="479"/>
            </w:pPr>
            <w:r>
              <w:rPr>
                <w:rFonts w:ascii="宋体" w:hAnsi="宋体"/>
                <w:sz w:val="20"/>
              </w:rPr>
              <w:t>·问题：如何使用</w:t>
            </w:r>
            <w:r>
              <w:rPr>
                <w:sz w:val="20"/>
              </w:rPr>
              <w:t>CAD</w:t>
            </w:r>
            <w:r>
              <w:rPr>
                <w:rFonts w:ascii="宋体" w:hAnsi="宋体"/>
                <w:sz w:val="20"/>
              </w:rPr>
              <w:t>软件精确构建需要进行射线追踪的</w:t>
            </w:r>
            <w:r>
              <w:rPr>
                <w:sz w:val="20"/>
              </w:rPr>
              <w:t>3D</w:t>
            </w:r>
            <w:r>
              <w:rPr>
                <w:rFonts w:ascii="宋体" w:hAnsi="宋体"/>
                <w:sz w:val="20"/>
              </w:rPr>
              <w:t>空间场景？</w:t>
            </w:r>
          </w:p>
          <w:p w:rsidR="007A0394" w:rsidRDefault="00474F17">
            <w:pPr>
              <w:ind w:firstLine="479"/>
            </w:pPr>
            <w:r>
              <w:rPr>
                <w:sz w:val="20"/>
              </w:rPr>
              <w:t>·</w:t>
            </w:r>
            <w:r>
              <w:rPr>
                <w:sz w:val="20"/>
              </w:rPr>
              <w:t>解决方案</w:t>
            </w:r>
            <w:r>
              <w:rPr>
                <w:rFonts w:ascii="宋体" w:hAnsi="宋体"/>
                <w:sz w:val="20"/>
              </w:rPr>
              <w:t>：选择适合的</w:t>
            </w:r>
            <w:r>
              <w:rPr>
                <w:sz w:val="20"/>
              </w:rPr>
              <w:t>CAD</w:t>
            </w:r>
            <w:r>
              <w:rPr>
                <w:rFonts w:ascii="宋体" w:hAnsi="宋体"/>
                <w:sz w:val="20"/>
              </w:rPr>
              <w:t>软件，如</w:t>
            </w:r>
            <w:r>
              <w:rPr>
                <w:sz w:val="20"/>
              </w:rPr>
              <w:t>AutoCAD</w:t>
            </w:r>
            <w:r>
              <w:rPr>
                <w:rFonts w:ascii="宋体" w:hAnsi="宋体"/>
                <w:sz w:val="20"/>
              </w:rPr>
              <w:t>或</w:t>
            </w:r>
            <w:r>
              <w:rPr>
                <w:sz w:val="20"/>
              </w:rPr>
              <w:t>SketchUp</w:t>
            </w:r>
            <w:r>
              <w:rPr>
                <w:rFonts w:ascii="宋体" w:hAnsi="宋体"/>
                <w:sz w:val="20"/>
              </w:rPr>
              <w:t>，根据实际的地理环境、建筑物结构、障碍物分布等信息，进行细致的</w:t>
            </w:r>
            <w:r>
              <w:rPr>
                <w:sz w:val="20"/>
              </w:rPr>
              <w:t>3D</w:t>
            </w:r>
            <w:r>
              <w:rPr>
                <w:rFonts w:ascii="宋体" w:hAnsi="宋体"/>
                <w:sz w:val="20"/>
              </w:rPr>
              <w:t>建模。确保模型的精度和完整性，以便后续射线追踪仿真的准确性。</w:t>
            </w:r>
          </w:p>
          <w:p w:rsidR="007A0394" w:rsidRDefault="00474F17">
            <w:pPr>
              <w:ind w:firstLine="479"/>
            </w:pPr>
            <w:r>
              <w:rPr>
                <w:sz w:val="20"/>
              </w:rPr>
              <w:t>（</w:t>
            </w:r>
            <w:r>
              <w:rPr>
                <w:sz w:val="20"/>
              </w:rPr>
              <w:t>2</w:t>
            </w:r>
            <w:r>
              <w:rPr>
                <w:sz w:val="20"/>
              </w:rPr>
              <w:t>）</w:t>
            </w:r>
            <w:r>
              <w:rPr>
                <w:rFonts w:ascii="宋体" w:hAnsi="宋体"/>
                <w:sz w:val="20"/>
              </w:rPr>
              <w:t>射线追踪技术模拟</w:t>
            </w:r>
            <w:r>
              <w:rPr>
                <w:sz w:val="20"/>
              </w:rPr>
              <w:t>无线电</w:t>
            </w:r>
            <w:r>
              <w:rPr>
                <w:rFonts w:ascii="宋体" w:hAnsi="宋体"/>
                <w:sz w:val="20"/>
              </w:rPr>
              <w:t>波信号</w:t>
            </w:r>
          </w:p>
          <w:p w:rsidR="007A0394" w:rsidRDefault="00474F17">
            <w:pPr>
              <w:ind w:firstLine="479"/>
            </w:pPr>
            <w:r>
              <w:rPr>
                <w:rFonts w:ascii="宋体" w:hAnsi="宋体"/>
                <w:sz w:val="20"/>
              </w:rPr>
              <w:t>·问题：如何基于场景几何和物理交互，使用射线追踪技术精确模拟无线电波信号的传播特性？</w:t>
            </w:r>
          </w:p>
          <w:p w:rsidR="007A0394" w:rsidRDefault="00474F17">
            <w:pPr>
              <w:ind w:firstLine="479"/>
            </w:pPr>
            <w:r>
              <w:rPr>
                <w:rFonts w:ascii="宋体" w:hAnsi="宋体"/>
                <w:sz w:val="20"/>
              </w:rPr>
              <w:t>·解决方案：采用</w:t>
            </w:r>
            <w:r>
              <w:rPr>
                <w:sz w:val="20"/>
              </w:rPr>
              <w:t>Sionna</w:t>
            </w:r>
            <w:r>
              <w:rPr>
                <w:rFonts w:ascii="宋体" w:hAnsi="宋体"/>
                <w:sz w:val="20"/>
              </w:rPr>
              <w:t>等射线追踪仿真工具，结合</w:t>
            </w:r>
            <w:r>
              <w:rPr>
                <w:sz w:val="20"/>
              </w:rPr>
              <w:t>3D</w:t>
            </w:r>
            <w:r>
              <w:rPr>
                <w:rFonts w:ascii="宋体" w:hAnsi="宋体"/>
                <w:sz w:val="20"/>
              </w:rPr>
              <w:t>场景模型，模拟毫米波信号在复杂环境中的传播路径。通过计算射线的到达角度、离开发射器的角度、时间延迟、路径增益、多普勒频移和相移等参数，提供高精度的仿真网络场景。</w:t>
            </w:r>
          </w:p>
          <w:p w:rsidR="007A0394" w:rsidRDefault="00474F17">
            <w:pPr>
              <w:ind w:firstLine="479"/>
            </w:pPr>
            <w:r>
              <w:rPr>
                <w:rFonts w:ascii="宋体" w:hAnsi="宋体"/>
                <w:sz w:val="20"/>
              </w:rPr>
              <w:t>（3）</w:t>
            </w:r>
            <w:r>
              <w:rPr>
                <w:sz w:val="20"/>
              </w:rPr>
              <w:t>完成</w:t>
            </w:r>
            <w:r>
              <w:rPr>
                <w:sz w:val="20"/>
              </w:rPr>
              <w:t>srsRAN</w:t>
            </w:r>
            <w:r>
              <w:rPr>
                <w:rFonts w:ascii="宋体" w:hAnsi="宋体"/>
                <w:sz w:val="20"/>
              </w:rPr>
              <w:t>实测</w:t>
            </w:r>
          </w:p>
          <w:p w:rsidR="007A0394" w:rsidRDefault="00474F17">
            <w:pPr>
              <w:ind w:firstLine="479"/>
            </w:pPr>
            <w:r>
              <w:rPr>
                <w:rFonts w:ascii="宋体" w:hAnsi="宋体"/>
                <w:sz w:val="20"/>
              </w:rPr>
              <w:t>·问题：如何根据</w:t>
            </w:r>
            <w:r>
              <w:rPr>
                <w:sz w:val="20"/>
              </w:rPr>
              <w:t>srsRAN</w:t>
            </w:r>
            <w:r>
              <w:rPr>
                <w:rFonts w:ascii="宋体" w:hAnsi="宋体"/>
                <w:sz w:val="20"/>
              </w:rPr>
              <w:t>官方指导文档搭建</w:t>
            </w:r>
            <w:r>
              <w:rPr>
                <w:sz w:val="20"/>
              </w:rPr>
              <w:t>4G</w:t>
            </w:r>
            <w:r>
              <w:rPr>
                <w:rFonts w:ascii="宋体" w:hAnsi="宋体"/>
                <w:sz w:val="20"/>
              </w:rPr>
              <w:t>端到端网络，并进行实际环境下的信号强度测量？</w:t>
            </w:r>
          </w:p>
          <w:p w:rsidR="007A0394" w:rsidRDefault="00474F17">
            <w:pPr>
              <w:ind w:firstLine="479"/>
            </w:pPr>
            <w:r>
              <w:rPr>
                <w:sz w:val="20"/>
              </w:rPr>
              <w:t>·</w:t>
            </w:r>
            <w:r>
              <w:rPr>
                <w:sz w:val="20"/>
              </w:rPr>
              <w:t>解决方案</w:t>
            </w:r>
            <w:r>
              <w:rPr>
                <w:rFonts w:ascii="宋体" w:hAnsi="宋体"/>
                <w:sz w:val="20"/>
              </w:rPr>
              <w:t>：按照</w:t>
            </w:r>
            <w:r>
              <w:rPr>
                <w:sz w:val="20"/>
              </w:rPr>
              <w:t>srsRAN</w:t>
            </w:r>
            <w:r>
              <w:rPr>
                <w:rFonts w:ascii="宋体" w:hAnsi="宋体"/>
                <w:sz w:val="20"/>
              </w:rPr>
              <w:t>的指导文档，配置并搭建</w:t>
            </w:r>
            <w:r>
              <w:rPr>
                <w:sz w:val="20"/>
              </w:rPr>
              <w:t>4G</w:t>
            </w:r>
            <w:r>
              <w:rPr>
                <w:rFonts w:ascii="宋体" w:hAnsi="宋体"/>
                <w:sz w:val="20"/>
              </w:rPr>
              <w:t>端到端网络。在不同高度平面上设置测量点，使用</w:t>
            </w:r>
            <w:r>
              <w:rPr>
                <w:sz w:val="20"/>
              </w:rPr>
              <w:t>USRP</w:t>
            </w:r>
            <w:r>
              <w:rPr>
                <w:rFonts w:ascii="宋体" w:hAnsi="宋体"/>
                <w:sz w:val="20"/>
              </w:rPr>
              <w:t>设备测量实际环境下的信号强度分布。确保测量数据的准确性和完整性，为后续无线电地图的构建提供基础数据。</w:t>
            </w:r>
          </w:p>
          <w:p w:rsidR="007A0394" w:rsidRDefault="00474F17">
            <w:pPr>
              <w:ind w:firstLine="479"/>
            </w:pPr>
            <w:r>
              <w:rPr>
                <w:rFonts w:ascii="宋体" w:hAnsi="宋体"/>
                <w:sz w:val="20"/>
              </w:rPr>
              <w:t>（4）</w:t>
            </w:r>
            <w:r>
              <w:rPr>
                <w:sz w:val="20"/>
              </w:rPr>
              <w:t>数据处理与无线电地图构建</w:t>
            </w:r>
          </w:p>
          <w:p w:rsidR="007A0394" w:rsidRDefault="00474F17">
            <w:pPr>
              <w:ind w:firstLine="479"/>
            </w:pPr>
            <w:r>
              <w:rPr>
                <w:rFonts w:ascii="宋体" w:hAnsi="宋体"/>
                <w:sz w:val="20"/>
              </w:rPr>
              <w:t>·问题：如何结合仿真数据和实测数据，构建三维无线电地图，并进行切片分析？</w:t>
            </w:r>
          </w:p>
          <w:p w:rsidR="007A0394" w:rsidRDefault="00474F17">
            <w:pPr>
              <w:ind w:firstLine="479"/>
            </w:pPr>
            <w:r>
              <w:rPr>
                <w:sz w:val="20"/>
              </w:rPr>
              <w:t>·</w:t>
            </w:r>
            <w:r>
              <w:rPr>
                <w:sz w:val="20"/>
              </w:rPr>
              <w:t>解决方案</w:t>
            </w:r>
            <w:r>
              <w:rPr>
                <w:rFonts w:ascii="宋体" w:hAnsi="宋体"/>
                <w:sz w:val="20"/>
              </w:rPr>
              <w:t>：首先，根据仿真模型得到的数据绘制初步的无线电地图。然后，结合实测数据对地图进行校准和优化，得到真实环境下的三维无线电地图。最后，利用切片分析技术，对地图进行不同高度、不同区域的详细分析，以获取更全面的无线电环境信息。</w:t>
            </w:r>
          </w:p>
          <w:p w:rsidR="007A0394" w:rsidRDefault="00474F17">
            <w:pPr>
              <w:ind w:firstLine="479"/>
            </w:pPr>
            <w:r>
              <w:rPr>
                <w:rFonts w:ascii="宋体" w:hAnsi="宋体"/>
                <w:sz w:val="20"/>
              </w:rPr>
              <w:t>（5）</w:t>
            </w:r>
            <w:r>
              <w:rPr>
                <w:sz w:val="20"/>
              </w:rPr>
              <w:t>校准无线电地图</w:t>
            </w:r>
          </w:p>
          <w:p w:rsidR="007A0394" w:rsidRDefault="00474F17">
            <w:pPr>
              <w:ind w:firstLine="479"/>
            </w:pPr>
            <w:r>
              <w:rPr>
                <w:rFonts w:ascii="宋体" w:hAnsi="宋体"/>
                <w:sz w:val="20"/>
              </w:rPr>
              <w:lastRenderedPageBreak/>
              <w:t>·问题：如何采用轻量级模型架构和集成学习方法，提高仿真无线电地图的预测性能和计算效率？</w:t>
            </w:r>
          </w:p>
          <w:p w:rsidR="007A0394" w:rsidRDefault="00474F17">
            <w:pPr>
              <w:ind w:firstLine="479"/>
            </w:pPr>
            <w:r>
              <w:rPr>
                <w:sz w:val="20"/>
              </w:rPr>
              <w:t>·</w:t>
            </w:r>
            <w:r>
              <w:rPr>
                <w:sz w:val="20"/>
              </w:rPr>
              <w:t>解决方案</w:t>
            </w:r>
            <w:r>
              <w:rPr>
                <w:rFonts w:ascii="宋体" w:hAnsi="宋体"/>
                <w:sz w:val="20"/>
              </w:rPr>
              <w:t>：研究并应用深度可分离卷积、剪枝和量化等技术，降低模型复杂度并提高计算效率。采用模型融合或集成学习方法，结合多个简单模型的优势，提高整体预测性能。同时，引入预测不确定性估计技术，对预测结果进行量化评估，以便在实时性和准确性之间做出合理的权衡。通过不断迭代和优化，实现仿真无线电地图的精准校准。</w:t>
            </w:r>
          </w:p>
          <w:p w:rsidR="007A0394" w:rsidRDefault="00474F17">
            <w:pPr>
              <w:ind w:firstLine="479"/>
            </w:pPr>
            <w:r>
              <w:rPr>
                <w:rFonts w:ascii="&quot;Times New Roman&quot;" w:hAnsi="&quot;Times New Roman&quot;"/>
                <w:b/>
                <w:sz w:val="20"/>
              </w:rPr>
              <w:t>3.</w:t>
            </w:r>
            <w:r>
              <w:rPr>
                <w:rFonts w:ascii="&quot;Times New Roman&quot;" w:hAnsi="&quot;Times New Roman&quot;"/>
                <w:b/>
                <w:sz w:val="20"/>
              </w:rPr>
              <w:t>预期成果</w:t>
            </w:r>
          </w:p>
          <w:p w:rsidR="007A0394" w:rsidRDefault="00474F17">
            <w:pPr>
              <w:ind w:firstLine="420"/>
            </w:pPr>
            <w:r>
              <w:rPr>
                <w:rFonts w:ascii="宋体" w:hAnsi="宋体"/>
                <w:sz w:val="20"/>
              </w:rPr>
              <w:t>将通过</w:t>
            </w:r>
            <w:r>
              <w:rPr>
                <w:sz w:val="20"/>
              </w:rPr>
              <w:t>CAD</w:t>
            </w:r>
            <w:r>
              <w:rPr>
                <w:rFonts w:ascii="宋体" w:hAnsi="宋体"/>
                <w:sz w:val="20"/>
              </w:rPr>
              <w:t>环境建模与</w:t>
            </w:r>
            <w:r>
              <w:rPr>
                <w:sz w:val="20"/>
              </w:rPr>
              <w:t>Sionna</w:t>
            </w:r>
            <w:r>
              <w:rPr>
                <w:rFonts w:ascii="宋体" w:hAnsi="宋体"/>
                <w:sz w:val="20"/>
              </w:rPr>
              <w:t>射线追踪仿真获取的无线电地图与利用</w:t>
            </w:r>
            <w:r>
              <w:rPr>
                <w:sz w:val="20"/>
              </w:rPr>
              <w:t>USRP</w:t>
            </w:r>
            <w:r>
              <w:rPr>
                <w:rFonts w:ascii="宋体" w:hAnsi="宋体"/>
                <w:sz w:val="20"/>
              </w:rPr>
              <w:t>和</w:t>
            </w:r>
            <w:r>
              <w:rPr>
                <w:sz w:val="20"/>
              </w:rPr>
              <w:t>srsRAN</w:t>
            </w:r>
            <w:r>
              <w:rPr>
                <w:rFonts w:ascii="宋体" w:hAnsi="宋体"/>
                <w:sz w:val="20"/>
              </w:rPr>
              <w:t>的信号实测获取的实际数据，通过</w:t>
            </w:r>
            <w:r>
              <w:rPr>
                <w:sz w:val="20"/>
              </w:rPr>
              <w:t>Kriging</w:t>
            </w:r>
            <w:r>
              <w:rPr>
                <w:rFonts w:ascii="宋体" w:hAnsi="宋体"/>
                <w:sz w:val="20"/>
              </w:rPr>
              <w:t>插值法构建的无线电地图相结合。二者的有机结合确保无线电地图的高精度和实用性。再利用</w:t>
            </w:r>
            <w:r>
              <w:rPr>
                <w:sz w:val="20"/>
              </w:rPr>
              <w:t>ViT</w:t>
            </w:r>
            <w:r>
              <w:rPr>
                <w:rFonts w:ascii="宋体" w:hAnsi="宋体"/>
                <w:sz w:val="20"/>
              </w:rPr>
              <w:t>模型进行深度学习训练对模型性能进行全面评估，包括均方误差（</w:t>
            </w:r>
            <w:r>
              <w:rPr>
                <w:sz w:val="20"/>
              </w:rPr>
              <w:t>MSE</w:t>
            </w:r>
            <w:r>
              <w:rPr>
                <w:rFonts w:ascii="宋体" w:hAnsi="宋体"/>
                <w:sz w:val="20"/>
              </w:rPr>
              <w:t>）、平均绝对误差（</w:t>
            </w:r>
            <w:r>
              <w:rPr>
                <w:sz w:val="20"/>
              </w:rPr>
              <w:t>MAE</w:t>
            </w:r>
            <w:r>
              <w:rPr>
                <w:rFonts w:ascii="宋体" w:hAnsi="宋体"/>
                <w:sz w:val="20"/>
              </w:rPr>
              <w:t>）、相关系数等指标，确保模型的预测精度和可靠性，以及在实际应用中的高效性。 最终，项目旨在通过这些技术和方法提高无线通信网络的信号覆盖和性能，优化网络资源管理，并为无线通信网络的未来优化和资源管理提供强有力的技术支持。</w:t>
            </w:r>
          </w:p>
          <w:p w:rsidR="007A0394" w:rsidRDefault="00474F17">
            <w:r>
              <w:rPr>
                <w:sz w:val="20"/>
              </w:rPr>
              <w:t> </w:t>
            </w:r>
          </w:p>
          <w:p w:rsidR="007A0394" w:rsidRDefault="00474F17">
            <w:r>
              <w:rPr>
                <w:b/>
                <w:sz w:val="20"/>
              </w:rPr>
              <w:t>参考文献</w:t>
            </w:r>
            <w:r>
              <w:rPr>
                <w:b/>
                <w:sz w:val="20"/>
              </w:rPr>
              <w:t>:</w:t>
            </w:r>
          </w:p>
          <w:p w:rsidR="007A0394" w:rsidRDefault="00474F17">
            <w:r>
              <w:rPr>
                <w:sz w:val="20"/>
              </w:rPr>
              <w:t>[1] B. Sliwa, M. Geis, C. Bektas, M. López, P. Mogensen and C. Wietfeld, "DRaGon: Mining Latent Radio Channel Information from Geographical Data Leveraging Deep Learning," 2022 IEEE Wireless Communications and Networking Conference (WCNC), Austin, TX, USA, 2022, pp. 2459-2464, doi: 10.1109/WCNC51071.2022.9771981. keywords: {Deep learning;Performance evaluation;Solid modeling;Training data;Ray tracing;Predictive models;Radio propagation},</w:t>
            </w:r>
          </w:p>
          <w:p w:rsidR="007A0394" w:rsidRDefault="00474F17">
            <w:r>
              <w:rPr>
                <w:sz w:val="20"/>
              </w:rPr>
              <w:t>[2] G. Boccolini, G. Hernández-Peñaloza and B. Beferull-Lozano, "Wireless sensor network for Spectrum Cartography based on Kriging interpolation," 2012 IEEE 23rd International Symposium on Personal, Indoor and Mobile Radio Communications - (PIMRC), Sydney, NSW, Australia, 2012, pp. 1565-1570, doi: 10.1109/PIMRC.2012.6362597. keywords: {Sensors;Wireless sensor networks;Estimation;Shadow mapping;Interpolation;Wireless communication;Data models},</w:t>
            </w:r>
          </w:p>
          <w:p w:rsidR="007A0394" w:rsidRDefault="00474F17">
            <w:r>
              <w:rPr>
                <w:rFonts w:ascii="宋体" w:hAnsi="宋体"/>
                <w:b/>
                <w:sz w:val="24"/>
              </w:rPr>
              <w:t>（六）项目研究进度安排</w:t>
            </w:r>
          </w:p>
          <w:p w:rsidR="007A0394" w:rsidRDefault="00474F17">
            <w:pPr>
              <w:ind w:firstLine="479"/>
            </w:pPr>
            <w:r>
              <w:rPr>
                <w:rFonts w:ascii="宋体" w:hAnsi="宋体"/>
                <w:sz w:val="20"/>
              </w:rPr>
              <w:t>（</w:t>
            </w:r>
            <w:r>
              <w:rPr>
                <w:sz w:val="20"/>
              </w:rPr>
              <w:t>1</w:t>
            </w:r>
            <w:r>
              <w:rPr>
                <w:rFonts w:ascii="宋体" w:hAnsi="宋体"/>
                <w:sz w:val="20"/>
              </w:rPr>
              <w:t>）第一阶段（</w:t>
            </w:r>
            <w:r>
              <w:rPr>
                <w:sz w:val="20"/>
              </w:rPr>
              <w:t xml:space="preserve">2024 </w:t>
            </w:r>
            <w:r>
              <w:rPr>
                <w:rFonts w:ascii="宋体" w:hAnsi="宋体"/>
                <w:sz w:val="20"/>
              </w:rPr>
              <w:t>年</w:t>
            </w:r>
            <w:r>
              <w:rPr>
                <w:sz w:val="20"/>
              </w:rPr>
              <w:t xml:space="preserve"> 12 </w:t>
            </w:r>
            <w:r>
              <w:rPr>
                <w:rFonts w:ascii="宋体" w:hAnsi="宋体"/>
                <w:sz w:val="20"/>
              </w:rPr>
              <w:t>月</w:t>
            </w:r>
            <w:r>
              <w:rPr>
                <w:rFonts w:ascii="&quot;Times New Roman&quot;" w:hAnsi="&quot;Times New Roman&quot;"/>
                <w:sz w:val="20"/>
              </w:rPr>
              <w:t>5 </w:t>
            </w:r>
            <w:r>
              <w:rPr>
                <w:rFonts w:ascii="宋体" w:hAnsi="宋体"/>
                <w:sz w:val="20"/>
              </w:rPr>
              <w:t xml:space="preserve">日 至 </w:t>
            </w:r>
            <w:r>
              <w:rPr>
                <w:rFonts w:ascii="&quot;Times New Roman&quot;" w:hAnsi="&quot;Times New Roman&quot;"/>
                <w:sz w:val="20"/>
              </w:rPr>
              <w:t>2025 </w:t>
            </w:r>
            <w:r>
              <w:rPr>
                <w:rFonts w:ascii="宋体" w:hAnsi="宋体"/>
                <w:sz w:val="20"/>
              </w:rPr>
              <w:t>年</w:t>
            </w:r>
            <w:r>
              <w:rPr>
                <w:rFonts w:ascii="&quot;Times New Roman&quot;" w:hAnsi="&quot;Times New Roman&quot;"/>
                <w:sz w:val="20"/>
              </w:rPr>
              <w:t> 3 </w:t>
            </w:r>
            <w:r>
              <w:rPr>
                <w:rFonts w:ascii="宋体" w:hAnsi="宋体"/>
                <w:sz w:val="20"/>
              </w:rPr>
              <w:t>月</w:t>
            </w:r>
            <w:r>
              <w:rPr>
                <w:rFonts w:ascii="&quot;Times New Roman&quot;" w:hAnsi="&quot;Times New Roman&quot;"/>
                <w:sz w:val="20"/>
              </w:rPr>
              <w:t> 5 </w:t>
            </w:r>
            <w:r>
              <w:rPr>
                <w:rFonts w:ascii="宋体" w:hAnsi="宋体"/>
                <w:sz w:val="20"/>
              </w:rPr>
              <w:t>日）：项目初期，将完成信息学院区域的建模工作，包括利用</w:t>
            </w:r>
            <w:r>
              <w:rPr>
                <w:sz w:val="20"/>
              </w:rPr>
              <w:t>CAD</w:t>
            </w:r>
            <w:r>
              <w:rPr>
                <w:rFonts w:ascii="宋体" w:hAnsi="宋体"/>
                <w:sz w:val="20"/>
              </w:rPr>
              <w:t>软件和高德地图获取地形图数据，以及通过无人机航拍技术精确测量建筑物尺寸和高度。同时，将配置所需的计算环境，安装</w:t>
            </w:r>
            <w:r>
              <w:rPr>
                <w:sz w:val="20"/>
              </w:rPr>
              <w:t>NVIDIA GPU</w:t>
            </w:r>
            <w:r>
              <w:rPr>
                <w:rFonts w:ascii="宋体" w:hAnsi="宋体"/>
                <w:sz w:val="20"/>
              </w:rPr>
              <w:t>驱动和</w:t>
            </w:r>
            <w:r>
              <w:rPr>
                <w:sz w:val="20"/>
              </w:rPr>
              <w:t>CUDA</w:t>
            </w:r>
            <w:r>
              <w:rPr>
                <w:rFonts w:ascii="宋体" w:hAnsi="宋体"/>
                <w:sz w:val="20"/>
              </w:rPr>
              <w:t>工具包，并导入</w:t>
            </w:r>
            <w:r>
              <w:rPr>
                <w:sz w:val="20"/>
              </w:rPr>
              <w:t>Sionna</w:t>
            </w:r>
            <w:r>
              <w:rPr>
                <w:rFonts w:ascii="宋体" w:hAnsi="宋体"/>
                <w:sz w:val="20"/>
              </w:rPr>
              <w:t>软件及相关模块，为后续的射线追踪仿真实验做好准备。</w:t>
            </w:r>
          </w:p>
          <w:p w:rsidR="007A0394" w:rsidRDefault="00474F17">
            <w:pPr>
              <w:ind w:firstLine="479"/>
            </w:pPr>
            <w:r>
              <w:rPr>
                <w:rFonts w:ascii="宋体" w:hAnsi="宋体"/>
                <w:sz w:val="20"/>
              </w:rPr>
              <w:t>（</w:t>
            </w:r>
            <w:r>
              <w:rPr>
                <w:sz w:val="20"/>
              </w:rPr>
              <w:t>2</w:t>
            </w:r>
            <w:r>
              <w:rPr>
                <w:rFonts w:ascii="宋体" w:hAnsi="宋体"/>
                <w:sz w:val="20"/>
              </w:rPr>
              <w:t>）第二阶段（</w:t>
            </w:r>
            <w:r>
              <w:rPr>
                <w:rFonts w:ascii="&quot;Times New Roman&quot;" w:hAnsi="&quot;Times New Roman&quot;"/>
                <w:sz w:val="20"/>
              </w:rPr>
              <w:t>2025 </w:t>
            </w:r>
            <w:r>
              <w:rPr>
                <w:rFonts w:ascii="宋体" w:hAnsi="宋体"/>
                <w:sz w:val="20"/>
              </w:rPr>
              <w:t>年</w:t>
            </w:r>
            <w:r>
              <w:rPr>
                <w:rFonts w:ascii="&quot;Times New Roman&quot;" w:hAnsi="&quot;Times New Roman&quot;"/>
                <w:sz w:val="20"/>
              </w:rPr>
              <w:t> 3 </w:t>
            </w:r>
            <w:r>
              <w:rPr>
                <w:rFonts w:ascii="宋体" w:hAnsi="宋体"/>
                <w:sz w:val="20"/>
              </w:rPr>
              <w:t>月</w:t>
            </w:r>
            <w:r>
              <w:rPr>
                <w:rFonts w:ascii="&quot;Times New Roman&quot;" w:hAnsi="&quot;Times New Roman&quot;"/>
                <w:sz w:val="20"/>
              </w:rPr>
              <w:t> 5 </w:t>
            </w:r>
            <w:r>
              <w:rPr>
                <w:rFonts w:ascii="宋体" w:hAnsi="宋体"/>
                <w:sz w:val="20"/>
              </w:rPr>
              <w:t xml:space="preserve">日 至 </w:t>
            </w:r>
            <w:r>
              <w:rPr>
                <w:sz w:val="20"/>
              </w:rPr>
              <w:t>2025</w:t>
            </w:r>
            <w:r>
              <w:rPr>
                <w:rFonts w:ascii="宋体" w:hAnsi="宋体"/>
                <w:sz w:val="20"/>
              </w:rPr>
              <w:t>年</w:t>
            </w:r>
            <w:r>
              <w:rPr>
                <w:sz w:val="20"/>
              </w:rPr>
              <w:t xml:space="preserve"> 12 </w:t>
            </w:r>
            <w:r>
              <w:rPr>
                <w:rFonts w:ascii="宋体" w:hAnsi="宋体"/>
                <w:sz w:val="20"/>
              </w:rPr>
              <w:t>月</w:t>
            </w:r>
            <w:r>
              <w:rPr>
                <w:rFonts w:ascii="&quot;Times New Roman&quot;" w:hAnsi="&quot;Times New Roman&quot;"/>
                <w:sz w:val="20"/>
              </w:rPr>
              <w:t> 5 </w:t>
            </w:r>
            <w:r>
              <w:rPr>
                <w:rFonts w:ascii="宋体" w:hAnsi="宋体"/>
                <w:sz w:val="20"/>
              </w:rPr>
              <w:t>日）：项目中期，将执行射线追踪仿真实验，并开始搭建和测试</w:t>
            </w:r>
            <w:r>
              <w:rPr>
                <w:sz w:val="20"/>
              </w:rPr>
              <w:t>4G</w:t>
            </w:r>
            <w:r>
              <w:rPr>
                <w:rFonts w:ascii="宋体" w:hAnsi="宋体"/>
                <w:sz w:val="20"/>
              </w:rPr>
              <w:t>系统。在</w:t>
            </w:r>
            <w:r>
              <w:rPr>
                <w:sz w:val="20"/>
              </w:rPr>
              <w:t>Sionna</w:t>
            </w:r>
            <w:r>
              <w:rPr>
                <w:rFonts w:ascii="宋体" w:hAnsi="宋体"/>
                <w:sz w:val="20"/>
              </w:rPr>
              <w:t>软件中设置发射机和接收机参数，配置仿真参数，并运行仿真以获取射线传播路径和信道冲激响应数据。此外，将在</w:t>
            </w:r>
            <w:r>
              <w:rPr>
                <w:sz w:val="20"/>
              </w:rPr>
              <w:t>Linux</w:t>
            </w:r>
            <w:r>
              <w:rPr>
                <w:rFonts w:ascii="宋体" w:hAnsi="宋体"/>
                <w:sz w:val="20"/>
              </w:rPr>
              <w:t>系统上使用</w:t>
            </w:r>
            <w:r>
              <w:rPr>
                <w:sz w:val="20"/>
              </w:rPr>
              <w:t>USRP B210</w:t>
            </w:r>
            <w:r>
              <w:rPr>
                <w:rFonts w:ascii="宋体" w:hAnsi="宋体"/>
                <w:sz w:val="20"/>
              </w:rPr>
              <w:t>搭建</w:t>
            </w:r>
            <w:r>
              <w:rPr>
                <w:sz w:val="20"/>
              </w:rPr>
              <w:t>srsRAN</w:t>
            </w:r>
            <w:r>
              <w:rPr>
                <w:rFonts w:ascii="宋体" w:hAnsi="宋体"/>
                <w:sz w:val="20"/>
              </w:rPr>
              <w:t>无线电环境，并进行网络连接测试，同时开始在实际环境中收集信号强度数据，为构建无线电地图打下基础。</w:t>
            </w:r>
          </w:p>
          <w:p w:rsidR="007A0394" w:rsidRDefault="00474F17">
            <w:pPr>
              <w:ind w:firstLine="479"/>
            </w:pPr>
            <w:r>
              <w:rPr>
                <w:rFonts w:ascii="宋体" w:hAnsi="宋体"/>
                <w:sz w:val="20"/>
              </w:rPr>
              <w:t>（</w:t>
            </w:r>
            <w:r>
              <w:rPr>
                <w:sz w:val="20"/>
              </w:rPr>
              <w:t>3</w:t>
            </w:r>
            <w:r>
              <w:rPr>
                <w:rFonts w:ascii="宋体" w:hAnsi="宋体"/>
                <w:sz w:val="20"/>
              </w:rPr>
              <w:t>）第三阶段（</w:t>
            </w:r>
            <w:r>
              <w:rPr>
                <w:rFonts w:ascii="&quot;Times New Roman&quot;" w:hAnsi="&quot;Times New Roman&quot;"/>
                <w:sz w:val="20"/>
              </w:rPr>
              <w:t>2025 </w:t>
            </w:r>
            <w:r>
              <w:rPr>
                <w:rFonts w:ascii="宋体" w:hAnsi="宋体"/>
                <w:sz w:val="20"/>
              </w:rPr>
              <w:t>年</w:t>
            </w:r>
            <w:r>
              <w:rPr>
                <w:rFonts w:ascii="&quot;Times New Roman&quot;" w:hAnsi="&quot;Times New Roman&quot;"/>
                <w:sz w:val="20"/>
              </w:rPr>
              <w:t> 12 </w:t>
            </w:r>
            <w:r>
              <w:rPr>
                <w:rFonts w:ascii="宋体" w:hAnsi="宋体"/>
                <w:sz w:val="20"/>
              </w:rPr>
              <w:t>月</w:t>
            </w:r>
            <w:r>
              <w:rPr>
                <w:rFonts w:ascii="&quot;Times New Roman&quot;" w:hAnsi="&quot;Times New Roman&quot;"/>
                <w:sz w:val="20"/>
              </w:rPr>
              <w:t> 5 </w:t>
            </w:r>
            <w:r>
              <w:rPr>
                <w:rFonts w:ascii="宋体" w:hAnsi="宋体"/>
                <w:sz w:val="20"/>
              </w:rPr>
              <w:t xml:space="preserve">日 至 </w:t>
            </w:r>
            <w:r>
              <w:rPr>
                <w:sz w:val="20"/>
              </w:rPr>
              <w:t>2026 </w:t>
            </w:r>
            <w:r>
              <w:rPr>
                <w:rFonts w:ascii="宋体" w:hAnsi="宋体"/>
                <w:sz w:val="20"/>
              </w:rPr>
              <w:t>年</w:t>
            </w:r>
            <w:r>
              <w:rPr>
                <w:sz w:val="20"/>
              </w:rPr>
              <w:t xml:space="preserve"> 6 </w:t>
            </w:r>
            <w:r>
              <w:rPr>
                <w:rFonts w:ascii="宋体" w:hAnsi="宋体"/>
                <w:sz w:val="20"/>
              </w:rPr>
              <w:t>月</w:t>
            </w:r>
            <w:r>
              <w:rPr>
                <w:rFonts w:ascii="&quot;Times New Roman&quot;" w:hAnsi="&quot;Times New Roman&quot;"/>
                <w:sz w:val="20"/>
              </w:rPr>
              <w:t> 5 </w:t>
            </w:r>
            <w:r>
              <w:rPr>
                <w:rFonts w:ascii="宋体" w:hAnsi="宋体"/>
                <w:sz w:val="20"/>
              </w:rPr>
              <w:t>日）：项目后期</w:t>
            </w:r>
            <w:r>
              <w:rPr>
                <w:sz w:val="20"/>
              </w:rPr>
              <w:t>,</w:t>
            </w:r>
            <w:r>
              <w:rPr>
                <w:rFonts w:ascii="宋体" w:hAnsi="宋体"/>
                <w:sz w:val="20"/>
              </w:rPr>
              <w:t>将集中于基于收集的数据构建无线电地图，并使用深度学习技术对仿真结果进行校准。将应用无模型方法和</w:t>
            </w:r>
            <w:r>
              <w:rPr>
                <w:sz w:val="20"/>
              </w:rPr>
              <w:t>Kriging</w:t>
            </w:r>
            <w:r>
              <w:rPr>
                <w:rFonts w:ascii="宋体" w:hAnsi="宋体"/>
                <w:sz w:val="20"/>
              </w:rPr>
              <w:t>插值算法来估计未知位置的</w:t>
            </w:r>
            <w:r>
              <w:rPr>
                <w:sz w:val="20"/>
              </w:rPr>
              <w:t>RSRP</w:t>
            </w:r>
            <w:r>
              <w:rPr>
                <w:rFonts w:ascii="宋体" w:hAnsi="宋体"/>
                <w:sz w:val="20"/>
              </w:rPr>
              <w:t>值，并构建无线电地图。同时，将采用</w:t>
            </w:r>
            <w:r>
              <w:rPr>
                <w:sz w:val="20"/>
              </w:rPr>
              <w:t>Vision Transformer</w:t>
            </w:r>
            <w:r>
              <w:rPr>
                <w:rFonts w:ascii="宋体" w:hAnsi="宋体"/>
                <w:sz w:val="20"/>
              </w:rPr>
              <w:t>（</w:t>
            </w:r>
            <w:r>
              <w:rPr>
                <w:sz w:val="20"/>
              </w:rPr>
              <w:t>ViT</w:t>
            </w:r>
            <w:r>
              <w:rPr>
                <w:rFonts w:ascii="宋体" w:hAnsi="宋体"/>
                <w:sz w:val="20"/>
              </w:rPr>
              <w:t>）模型进行深度学习训练，并对模型性能进行全面评估，包括均方误差（</w:t>
            </w:r>
            <w:r>
              <w:rPr>
                <w:sz w:val="20"/>
              </w:rPr>
              <w:t>MSE</w:t>
            </w:r>
            <w:r>
              <w:rPr>
                <w:rFonts w:ascii="宋体" w:hAnsi="宋体"/>
                <w:sz w:val="20"/>
              </w:rPr>
              <w:t>）、平均绝对误差（</w:t>
            </w:r>
            <w:r>
              <w:rPr>
                <w:sz w:val="20"/>
              </w:rPr>
              <w:t>MAE</w:t>
            </w:r>
            <w:r>
              <w:rPr>
                <w:rFonts w:ascii="宋体" w:hAnsi="宋体"/>
                <w:sz w:val="20"/>
              </w:rPr>
              <w:t>）、相关系数等指标，确保模型的预测精度和可靠性，以及在实际应用中的高效性。</w:t>
            </w:r>
          </w:p>
          <w:p w:rsidR="007A0394" w:rsidRDefault="00474F17">
            <w:r>
              <w:rPr>
                <w:rFonts w:ascii="宋体" w:hAnsi="宋体"/>
                <w:b/>
                <w:sz w:val="24"/>
              </w:rPr>
              <w:t>（七）已有基础</w:t>
            </w:r>
          </w:p>
          <w:p w:rsidR="007A0394" w:rsidRDefault="00474F17">
            <w:pPr>
              <w:ind w:firstLine="479"/>
            </w:pPr>
            <w:r>
              <w:rPr>
                <w:rFonts w:ascii="&quot;Times New Roman&quot;" w:hAnsi="&quot;Times New Roman&quot;"/>
                <w:b/>
                <w:sz w:val="20"/>
              </w:rPr>
              <w:t>1.</w:t>
            </w:r>
            <w:r>
              <w:rPr>
                <w:rFonts w:ascii="&quot;Times New Roman&quot;" w:hAnsi="&quot;Times New Roman&quot;"/>
                <w:b/>
                <w:sz w:val="20"/>
              </w:rPr>
              <w:t>与本项目有关的研究积累和已取得的成绩</w:t>
            </w:r>
          </w:p>
          <w:p w:rsidR="007A0394" w:rsidRDefault="00474F17">
            <w:pPr>
              <w:ind w:firstLine="479"/>
            </w:pPr>
            <w:r>
              <w:rPr>
                <w:rFonts w:ascii="宋体" w:hAnsi="宋体"/>
                <w:sz w:val="20"/>
              </w:rPr>
              <w:t>（1）指导老师课题组在项目相关领域已积累了丰富的研究经验，组内已有多名本科生、研究生发布项目有关方向论文多篇，团队成员已对论文进行研读分析、总结学习相关技术，并利用相关</w:t>
            </w:r>
            <w:r>
              <w:rPr>
                <w:rFonts w:ascii="宋体" w:hAnsi="宋体"/>
                <w:sz w:val="20"/>
              </w:rPr>
              <w:lastRenderedPageBreak/>
              <w:t>软件进行实验复现，对项目有一定的基础。</w:t>
            </w:r>
          </w:p>
          <w:p w:rsidR="007A0394" w:rsidRDefault="00474F17">
            <w:pPr>
              <w:ind w:firstLine="479"/>
            </w:pPr>
            <w:r>
              <w:rPr>
                <w:rFonts w:ascii="宋体" w:hAnsi="宋体"/>
                <w:sz w:val="20"/>
              </w:rPr>
              <w:t>（2）本项目</w:t>
            </w:r>
            <w:r w:rsidR="0071707D" w:rsidRPr="0071707D">
              <w:rPr>
                <w:rFonts w:ascii="宋体" w:hAnsi="宋体" w:hint="eastAsia"/>
                <w:sz w:val="20"/>
                <w:highlight w:val="yellow"/>
              </w:rPr>
              <w:t>依托</w:t>
            </w:r>
            <w:r>
              <w:rPr>
                <w:rFonts w:ascii="宋体" w:hAnsi="宋体"/>
                <w:sz w:val="20"/>
              </w:rPr>
              <w:t>国家自然科学基金青年项目，项目具有研究价值和社会意义。</w:t>
            </w:r>
          </w:p>
          <w:p w:rsidR="007A0394" w:rsidRDefault="00474F17">
            <w:pPr>
              <w:ind w:firstLine="479"/>
            </w:pPr>
            <w:r>
              <w:rPr>
                <w:rFonts w:ascii="&quot;Times New Roman&quot;" w:hAnsi="&quot;Times New Roman&quot;"/>
                <w:b/>
                <w:sz w:val="20"/>
              </w:rPr>
              <w:t>2.</w:t>
            </w:r>
            <w:r>
              <w:rPr>
                <w:rFonts w:ascii="&quot;Times New Roman&quot;" w:hAnsi="&quot;Times New Roman&quot;"/>
                <w:b/>
                <w:sz w:val="20"/>
              </w:rPr>
              <w:t>已具备的条件，尚缺少的条件及解决方法</w:t>
            </w:r>
          </w:p>
          <w:p w:rsidR="007A0394" w:rsidRDefault="00474F17">
            <w:pPr>
              <w:ind w:firstLine="479"/>
            </w:pPr>
            <w:r>
              <w:rPr>
                <w:rFonts w:ascii="宋体" w:hAnsi="宋体"/>
                <w:sz w:val="20"/>
              </w:rPr>
              <w:t>（1）项目在前期准备阶段已经具备了一定的技术基础，团队成员对使用</w:t>
            </w:r>
            <w:r>
              <w:rPr>
                <w:rFonts w:ascii="&quot;Times New Roman&quot;" w:hAnsi="&quot;Times New Roman&quot;"/>
                <w:sz w:val="20"/>
              </w:rPr>
              <w:t>CAD</w:t>
            </w:r>
            <w:r>
              <w:rPr>
                <w:rFonts w:ascii="宋体" w:hAnsi="宋体"/>
                <w:sz w:val="20"/>
              </w:rPr>
              <w:t>软件和无人机航拍技术进行区域建模有所了解，并能够通过高德地图获取地形图数据，同时，还对</w:t>
            </w:r>
            <w:r>
              <w:rPr>
                <w:rFonts w:ascii="&quot;Times New Roman&quot;" w:hAnsi="&quot;Times New Roman&quot;"/>
                <w:sz w:val="20"/>
              </w:rPr>
              <w:t>Sionna</w:t>
            </w:r>
            <w:r>
              <w:rPr>
                <w:rFonts w:ascii="宋体" w:hAnsi="宋体"/>
                <w:sz w:val="20"/>
              </w:rPr>
              <w:t>软件射线追踪仿真进行了了解学习。在硬件平台方面，项目初步接触了</w:t>
            </w:r>
            <w:r>
              <w:rPr>
                <w:rFonts w:ascii="&quot;Times New Roman&quot;" w:hAnsi="&quot;Times New Roman&quot;"/>
                <w:sz w:val="20"/>
              </w:rPr>
              <w:t>USRP B210</w:t>
            </w:r>
            <w:r>
              <w:rPr>
                <w:rFonts w:ascii="宋体" w:hAnsi="宋体"/>
                <w:sz w:val="20"/>
              </w:rPr>
              <w:t>和</w:t>
            </w:r>
            <w:r>
              <w:rPr>
                <w:rFonts w:ascii="&quot;Times New Roman&quot;" w:hAnsi="&quot;Times New Roman&quot;"/>
                <w:sz w:val="20"/>
              </w:rPr>
              <w:t>srsRAN</w:t>
            </w:r>
            <w:r>
              <w:rPr>
                <w:rFonts w:ascii="宋体" w:hAnsi="宋体"/>
                <w:sz w:val="20"/>
              </w:rPr>
              <w:t>软件无线电环境，为实现</w:t>
            </w:r>
            <w:r>
              <w:rPr>
                <w:rFonts w:ascii="&quot;Times New Roman&quot;" w:hAnsi="&quot;Times New Roman&quot;"/>
                <w:sz w:val="20"/>
              </w:rPr>
              <w:t>4G/5G</w:t>
            </w:r>
            <w:r>
              <w:rPr>
                <w:rFonts w:ascii="宋体" w:hAnsi="宋体"/>
                <w:sz w:val="20"/>
              </w:rPr>
              <w:t>信号传输和接收以及</w:t>
            </w:r>
            <w:r>
              <w:rPr>
                <w:rFonts w:ascii="&quot;Times New Roman&quot;" w:hAnsi="&quot;Times New Roman&quot;"/>
                <w:sz w:val="20"/>
              </w:rPr>
              <w:t>RSRP</w:t>
            </w:r>
            <w:r>
              <w:rPr>
                <w:rFonts w:ascii="宋体" w:hAnsi="宋体"/>
                <w:sz w:val="20"/>
              </w:rPr>
              <w:t>信号强度测量打下了基础。此外，团队对</w:t>
            </w:r>
            <w:r>
              <w:rPr>
                <w:rFonts w:ascii="&quot;Times New Roman&quot;" w:hAnsi="&quot;Times New Roman&quot;"/>
                <w:sz w:val="20"/>
              </w:rPr>
              <w:t>Kriging</w:t>
            </w:r>
            <w:r>
              <w:rPr>
                <w:rFonts w:ascii="宋体" w:hAnsi="宋体"/>
                <w:sz w:val="20"/>
              </w:rPr>
              <w:t>插值算法和深度学习技术，包括</w:t>
            </w:r>
            <w:r>
              <w:rPr>
                <w:rFonts w:ascii="&quot;Times New Roman&quot;" w:hAnsi="&quot;Times New Roman&quot;"/>
                <w:sz w:val="20"/>
              </w:rPr>
              <w:t>Vision Transformer</w:t>
            </w:r>
            <w:r>
              <w:rPr>
                <w:rFonts w:ascii="宋体" w:hAnsi="宋体"/>
                <w:sz w:val="20"/>
              </w:rPr>
              <w:t>（</w:t>
            </w:r>
            <w:r>
              <w:rPr>
                <w:rFonts w:ascii="&quot;Times New Roman&quot;" w:hAnsi="&quot;Times New Roman&quot;"/>
                <w:sz w:val="20"/>
              </w:rPr>
              <w:t>ViT</w:t>
            </w:r>
            <w:r>
              <w:rPr>
                <w:rFonts w:ascii="宋体" w:hAnsi="宋体"/>
                <w:sz w:val="20"/>
              </w:rPr>
              <w:t>）模型有所掌握，这些技术将用于后续的无线电地图构建和性能评估工作，这些准备工作为项目的顺</w:t>
            </w:r>
            <w:bookmarkStart w:id="57" w:name="_GoBack"/>
            <w:bookmarkEnd w:id="57"/>
            <w:r>
              <w:rPr>
                <w:rFonts w:ascii="宋体" w:hAnsi="宋体"/>
                <w:sz w:val="20"/>
              </w:rPr>
              <w:t>利实施奠定了基础。</w:t>
            </w:r>
          </w:p>
          <w:p w:rsidR="007A0394" w:rsidRDefault="00474F17">
            <w:pPr>
              <w:ind w:firstLine="479"/>
            </w:pPr>
            <w:r>
              <w:rPr>
                <w:rFonts w:ascii="宋体" w:hAnsi="宋体"/>
                <w:sz w:val="20"/>
              </w:rPr>
              <w:t>（2）为了准确构建信息学院的三维模型，团队需要精确的地形图数据。然而，目前还没有获取到信息学院特定区域的地形图数据。解决方法如下：</w:t>
            </w:r>
          </w:p>
          <w:p w:rsidR="007A0394" w:rsidRDefault="00474F17">
            <w:pPr>
              <w:ind w:firstLine="479"/>
            </w:pPr>
            <w:r>
              <w:rPr>
                <w:rFonts w:ascii="宋体" w:hAnsi="宋体"/>
                <w:sz w:val="20"/>
              </w:rPr>
              <w:t>·实地测量：将组织团队成员进行实地测量，使用专业的测量设备（如全站仪、</w:t>
            </w:r>
            <w:r>
              <w:rPr>
                <w:rFonts w:ascii="&quot;Times New Roman&quot;" w:hAnsi="&quot;Times New Roman&quot;"/>
                <w:sz w:val="20"/>
              </w:rPr>
              <w:t>GPS</w:t>
            </w:r>
            <w:r>
              <w:rPr>
                <w:rFonts w:ascii="宋体" w:hAnsi="宋体"/>
                <w:sz w:val="20"/>
              </w:rPr>
              <w:t>等）来收集地形数据。这种方法虽然耗时较长，但能够确保数据的准确性和完整性。</w:t>
            </w:r>
          </w:p>
          <w:p w:rsidR="007A0394" w:rsidRDefault="00474F17">
            <w:pPr>
              <w:ind w:firstLine="479"/>
            </w:pPr>
            <w:r>
              <w:rPr>
                <w:rFonts w:ascii="宋体" w:hAnsi="宋体"/>
                <w:sz w:val="20"/>
              </w:rPr>
              <w:t>·寻求合作：尝试与信息学院或相关管理部门建立合作关系，请求他们提供地形图数据或协助我们进行测量工作。通过合作，我们可以更高效地获取所需数据，并获得更多关于信息学院建筑和设施的信息。</w:t>
            </w:r>
          </w:p>
          <w:p w:rsidR="007A0394" w:rsidRDefault="00474F17">
            <w:pPr>
              <w:ind w:firstLine="479"/>
            </w:pPr>
            <w:r>
              <w:rPr>
                <w:rFonts w:ascii="宋体" w:hAnsi="宋体"/>
                <w:sz w:val="20"/>
              </w:rPr>
              <w:t>·利用现有资源：我们还可以尝试利用现有的地形图资源，如城市规划部门或测绘机构提供的公开数据。虽然这些数据可能不是专门为信息学院制作的，但能作为参考和补充，帮助我们更全面地了解地形。</w:t>
            </w:r>
          </w:p>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136E6C" w:rsidP="000A5EF5">
            <w:pPr>
              <w:snapToGrid w:val="0"/>
              <w:spacing w:beforeLines="50" w:before="156" w:afterLines="50" w:after="156" w:line="300" w:lineRule="auto"/>
              <w:rPr>
                <w:rFonts w:ascii="宋体" w:hAnsi="宋体"/>
                <w:bCs/>
                <w:sz w:val="24"/>
                <w:szCs w:val="22"/>
              </w:rPr>
            </w:pPr>
          </w:p>
          <w:p w:rsidR="00136E6C" w:rsidRPr="00807190" w:rsidRDefault="00136E6C" w:rsidP="000A5EF5">
            <w:pPr>
              <w:snapToGrid w:val="0"/>
              <w:spacing w:beforeLines="50" w:before="156" w:afterLines="50" w:after="156" w:line="300" w:lineRule="auto"/>
              <w:rPr>
                <w:rFonts w:ascii="宋体" w:hAnsi="宋体"/>
                <w:sz w:val="28"/>
                <w:szCs w:val="22"/>
              </w:rPr>
            </w:pPr>
          </w:p>
          <w:p w:rsidR="00136E6C" w:rsidRPr="00807190" w:rsidRDefault="00136E6C" w:rsidP="000A5EF5">
            <w:pPr>
              <w:snapToGrid w:val="0"/>
              <w:spacing w:beforeLines="50" w:before="156" w:afterLines="50" w:after="156" w:line="300" w:lineRule="auto"/>
              <w:rPr>
                <w:rFonts w:ascii="宋体" w:hAnsi="宋体"/>
                <w:sz w:val="28"/>
                <w:szCs w:val="22"/>
              </w:rPr>
            </w:pPr>
          </w:p>
          <w:p w:rsidR="00136E6C" w:rsidRPr="00807190" w:rsidRDefault="00136E6C" w:rsidP="000A5EF5">
            <w:pPr>
              <w:snapToGrid w:val="0"/>
              <w:spacing w:beforeLines="50" w:before="156" w:afterLines="50" w:after="156" w:line="300" w:lineRule="auto"/>
              <w:rPr>
                <w:rFonts w:ascii="宋体" w:hAnsi="宋体"/>
                <w:sz w:val="28"/>
                <w:szCs w:val="22"/>
              </w:rPr>
            </w:pPr>
          </w:p>
          <w:p w:rsidR="00136E6C" w:rsidRPr="00807190" w:rsidRDefault="00136E6C" w:rsidP="000A5EF5">
            <w:pPr>
              <w:snapToGrid w:val="0"/>
              <w:spacing w:beforeLines="50" w:before="156" w:afterLines="50" w:after="156" w:line="300" w:lineRule="auto"/>
              <w:rPr>
                <w:rFonts w:ascii="宋体" w:hAnsi="宋体"/>
                <w:sz w:val="28"/>
                <w:szCs w:val="22"/>
              </w:rPr>
            </w:pPr>
          </w:p>
        </w:tc>
      </w:tr>
    </w:tbl>
    <w:p w:rsidR="000A5EF5" w:rsidRPr="000A5EF5" w:rsidRDefault="00136E6C" w:rsidP="00136E6C">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lastRenderedPageBreak/>
        <w:t>四、</w:t>
      </w:r>
      <w:r w:rsidR="000A5EF5" w:rsidRPr="000A5EF5">
        <w:rPr>
          <w:rFonts w:ascii="Calibri" w:eastAsia="黑体" w:hAnsi="Calibri" w:hint="eastAsia"/>
          <w:bCs/>
          <w:sz w:val="28"/>
          <w:szCs w:val="22"/>
        </w:rPr>
        <w:t>经费预算</w:t>
      </w:r>
    </w:p>
    <w:tbl>
      <w:tblPr>
        <w:tblW w:w="8542"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4"/>
        <w:gridCol w:w="1158"/>
        <w:gridCol w:w="3402"/>
        <w:gridCol w:w="2268"/>
      </w:tblGrid>
      <w:tr w:rsidR="000A5EF5" w:rsidRPr="000A5EF5" w:rsidTr="000A5EF5">
        <w:trPr>
          <w:cantSplit/>
          <w:trHeight w:val="634"/>
        </w:trPr>
        <w:tc>
          <w:tcPr>
            <w:tcW w:w="1714" w:type="dxa"/>
            <w:tcBorders>
              <w:top w:val="single" w:sz="4" w:space="0" w:color="auto"/>
              <w:left w:val="single" w:sz="6" w:space="0" w:color="auto"/>
              <w:right w:val="single" w:sz="4" w:space="0" w:color="auto"/>
            </w:tcBorders>
            <w:vAlign w:val="center"/>
          </w:tcPr>
          <w:p w:rsidR="000A5EF5" w:rsidRPr="000A5EF5" w:rsidRDefault="000A5EF5" w:rsidP="000A5EF5">
            <w:pPr>
              <w:jc w:val="center"/>
              <w:rPr>
                <w:rFonts w:ascii="Calibri" w:hAnsi="Calibri"/>
                <w:b/>
                <w:bCs/>
                <w:szCs w:val="22"/>
              </w:rPr>
            </w:pPr>
            <w:r w:rsidRPr="000A5EF5">
              <w:rPr>
                <w:rFonts w:ascii="Calibri" w:hAnsi="Calibri" w:hint="eastAsia"/>
                <w:szCs w:val="22"/>
              </w:rPr>
              <w:t>开支科目</w:t>
            </w:r>
            <w:r w:rsidRPr="000A5EF5">
              <w:rPr>
                <w:rFonts w:ascii="Calibri" w:hAnsi="Calibri" w:hint="eastAsia"/>
                <w:szCs w:val="22"/>
              </w:rPr>
              <w:t xml:space="preserve">                    </w:t>
            </w:r>
          </w:p>
        </w:tc>
        <w:tc>
          <w:tcPr>
            <w:tcW w:w="1158" w:type="dxa"/>
            <w:tcBorders>
              <w:top w:val="single" w:sz="4" w:space="0" w:color="auto"/>
              <w:left w:val="single" w:sz="4" w:space="0" w:color="auto"/>
              <w:right w:val="single" w:sz="4" w:space="0" w:color="auto"/>
            </w:tcBorders>
            <w:vAlign w:val="center"/>
          </w:tcPr>
          <w:p w:rsidR="000A5EF5" w:rsidRPr="000A5EF5" w:rsidRDefault="000A5EF5" w:rsidP="000A5EF5">
            <w:pPr>
              <w:jc w:val="center"/>
              <w:rPr>
                <w:rFonts w:ascii="Calibri" w:hAnsi="Calibri"/>
                <w:szCs w:val="22"/>
              </w:rPr>
            </w:pPr>
            <w:r w:rsidRPr="000A5EF5">
              <w:rPr>
                <w:rFonts w:ascii="Calibri" w:hAnsi="Calibri" w:hint="eastAsia"/>
                <w:szCs w:val="22"/>
              </w:rPr>
              <w:t>预算金费</w:t>
            </w:r>
          </w:p>
          <w:p w:rsidR="000A5EF5" w:rsidRPr="000A5EF5" w:rsidRDefault="000A5EF5" w:rsidP="000A5EF5">
            <w:pPr>
              <w:jc w:val="center"/>
              <w:rPr>
                <w:rFonts w:ascii="Calibri" w:hAnsi="Calibri"/>
                <w:b/>
                <w:bCs/>
                <w:szCs w:val="22"/>
              </w:rPr>
            </w:pPr>
            <w:r w:rsidRPr="000A5EF5">
              <w:rPr>
                <w:rFonts w:ascii="Calibri" w:hAnsi="Calibri" w:hint="eastAsia"/>
                <w:szCs w:val="22"/>
              </w:rPr>
              <w:t>（元）</w:t>
            </w:r>
          </w:p>
        </w:tc>
        <w:tc>
          <w:tcPr>
            <w:tcW w:w="3402" w:type="dxa"/>
            <w:tcBorders>
              <w:top w:val="single" w:sz="4" w:space="0" w:color="auto"/>
              <w:left w:val="single" w:sz="4" w:space="0" w:color="auto"/>
              <w:right w:val="single" w:sz="4" w:space="0" w:color="auto"/>
            </w:tcBorders>
            <w:vAlign w:val="center"/>
          </w:tcPr>
          <w:p w:rsidR="000A5EF5" w:rsidRPr="000A5EF5" w:rsidRDefault="000A5EF5" w:rsidP="000A5EF5">
            <w:pPr>
              <w:jc w:val="center"/>
              <w:rPr>
                <w:rFonts w:ascii="Calibri" w:hAnsi="Calibri"/>
                <w:b/>
                <w:bCs/>
                <w:szCs w:val="22"/>
              </w:rPr>
            </w:pPr>
            <w:r w:rsidRPr="000A5EF5">
              <w:rPr>
                <w:rFonts w:ascii="Calibri" w:hAnsi="Calibri" w:hint="eastAsia"/>
                <w:szCs w:val="22"/>
              </w:rPr>
              <w:t>主要用途</w:t>
            </w:r>
            <w:r w:rsidRPr="000A5EF5">
              <w:rPr>
                <w:rFonts w:ascii="Calibri" w:hAnsi="Calibri" w:hint="eastAsia"/>
                <w:szCs w:val="22"/>
              </w:rPr>
              <w:t xml:space="preserve">       </w:t>
            </w:r>
          </w:p>
        </w:tc>
        <w:tc>
          <w:tcPr>
            <w:tcW w:w="2268" w:type="dxa"/>
            <w:tcBorders>
              <w:top w:val="single" w:sz="4" w:space="0" w:color="auto"/>
              <w:left w:val="single" w:sz="4" w:space="0" w:color="auto"/>
              <w:right w:val="single" w:sz="4" w:space="0" w:color="auto"/>
            </w:tcBorders>
            <w:vAlign w:val="center"/>
          </w:tcPr>
          <w:p w:rsidR="000A5EF5" w:rsidRPr="000A5EF5" w:rsidRDefault="000A5EF5" w:rsidP="000A5EF5">
            <w:pPr>
              <w:jc w:val="center"/>
              <w:rPr>
                <w:rFonts w:ascii="Calibri" w:hAnsi="Calibri"/>
                <w:szCs w:val="22"/>
              </w:rPr>
            </w:pPr>
            <w:r>
              <w:rPr>
                <w:rFonts w:ascii="Calibri" w:hAnsi="Calibri" w:hint="eastAsia"/>
                <w:szCs w:val="22"/>
              </w:rPr>
              <w:t>预计使用时间</w:t>
            </w:r>
          </w:p>
        </w:tc>
      </w:tr>
      <w:tr w:rsidR="000A5EF5"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vAlign w:val="center"/>
          </w:tcPr>
          <w:p w:rsidR="000A5EF5" w:rsidRPr="000A5EF5" w:rsidRDefault="000A5EF5" w:rsidP="000A5EF5">
            <w:pPr>
              <w:jc w:val="center"/>
              <w:rPr>
                <w:rFonts w:ascii="Calibri" w:hAnsi="Calibri"/>
                <w:szCs w:val="22"/>
              </w:rPr>
            </w:pPr>
            <w:bookmarkStart w:id="58" w:name="pp1"/>
            <w:bookmarkEnd w:id="58"/>
            <w:r>
              <w:lastRenderedPageBreak/>
              <w:t>（</w:t>
            </w:r>
            <w:r>
              <w:t>1</w:t>
            </w:r>
            <w:r>
              <w:t>）计算、分析、测试费</w:t>
            </w:r>
          </w:p>
        </w:tc>
        <w:tc>
          <w:tcPr>
            <w:tcW w:w="115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59" w:name="m1"/>
            <w:bookmarkEnd w:id="59"/>
            <w:r>
              <w:t>1000</w:t>
            </w:r>
          </w:p>
        </w:tc>
        <w:tc>
          <w:tcPr>
            <w:tcW w:w="3402"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0" w:name="t1"/>
            <w:bookmarkEnd w:id="60"/>
            <w:r>
              <w:t>用于购置实验所需的软件以配置环境，如数据处理软件等。</w:t>
            </w:r>
          </w:p>
        </w:tc>
        <w:tc>
          <w:tcPr>
            <w:tcW w:w="226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1" w:name="d1"/>
            <w:bookmarkEnd w:id="61"/>
          </w:p>
        </w:tc>
      </w:tr>
      <w:tr w:rsidR="000A5EF5"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2" w:name="pp2"/>
            <w:bookmarkEnd w:id="62"/>
            <w:r>
              <w:t>（</w:t>
            </w:r>
            <w:r>
              <w:t>2</w:t>
            </w:r>
            <w:r>
              <w:t>）能源动力费</w:t>
            </w:r>
          </w:p>
        </w:tc>
        <w:tc>
          <w:tcPr>
            <w:tcW w:w="115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3" w:name="m2"/>
            <w:bookmarkEnd w:id="63"/>
            <w:r>
              <w:t>1000</w:t>
            </w:r>
          </w:p>
        </w:tc>
        <w:tc>
          <w:tcPr>
            <w:tcW w:w="3402"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4" w:name="t2"/>
            <w:bookmarkEnd w:id="64"/>
            <w:r>
              <w:t>支付实验过程中所需的电力、水、燃气等能源费用。</w:t>
            </w:r>
          </w:p>
        </w:tc>
        <w:tc>
          <w:tcPr>
            <w:tcW w:w="226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5" w:name="d2"/>
            <w:bookmarkEnd w:id="65"/>
          </w:p>
        </w:tc>
      </w:tr>
      <w:tr w:rsidR="000A5EF5"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6" w:name="pp3"/>
            <w:bookmarkEnd w:id="66"/>
            <w:r>
              <w:t>（</w:t>
            </w:r>
            <w:r>
              <w:t>3</w:t>
            </w:r>
            <w:r>
              <w:t>）会议、差旅费</w:t>
            </w:r>
          </w:p>
        </w:tc>
        <w:tc>
          <w:tcPr>
            <w:tcW w:w="115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7" w:name="m3"/>
            <w:bookmarkEnd w:id="67"/>
            <w:r>
              <w:t>1000</w:t>
            </w:r>
          </w:p>
        </w:tc>
        <w:tc>
          <w:tcPr>
            <w:tcW w:w="3402"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8" w:name="t3"/>
            <w:bookmarkEnd w:id="68"/>
            <w:r>
              <w:t>用于参加学术会议、研讨会或进行实地考察的差旅费用。</w:t>
            </w:r>
          </w:p>
        </w:tc>
        <w:tc>
          <w:tcPr>
            <w:tcW w:w="226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69" w:name="d3"/>
            <w:bookmarkEnd w:id="69"/>
          </w:p>
        </w:tc>
      </w:tr>
      <w:tr w:rsidR="000A5EF5"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0" w:name="pp4"/>
            <w:bookmarkEnd w:id="70"/>
            <w:r>
              <w:t>（</w:t>
            </w:r>
            <w:r>
              <w:t>4</w:t>
            </w:r>
            <w:r>
              <w:t>）文献检索费</w:t>
            </w:r>
          </w:p>
        </w:tc>
        <w:tc>
          <w:tcPr>
            <w:tcW w:w="115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1" w:name="m4"/>
            <w:bookmarkEnd w:id="71"/>
            <w:r>
              <w:t>1000</w:t>
            </w:r>
          </w:p>
        </w:tc>
        <w:tc>
          <w:tcPr>
            <w:tcW w:w="3402"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2" w:name="t4"/>
            <w:bookmarkEnd w:id="72"/>
            <w:r>
              <w:t>访问数据库、订阅期刊、购买电子书等。</w:t>
            </w:r>
          </w:p>
        </w:tc>
        <w:tc>
          <w:tcPr>
            <w:tcW w:w="226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3" w:name="d4"/>
            <w:bookmarkEnd w:id="73"/>
          </w:p>
        </w:tc>
      </w:tr>
      <w:tr w:rsidR="000A5EF5"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4" w:name="pp5"/>
            <w:bookmarkEnd w:id="74"/>
            <w:r>
              <w:t>（</w:t>
            </w:r>
            <w:r>
              <w:t>5</w:t>
            </w:r>
            <w:r>
              <w:t>）论文出版费</w:t>
            </w:r>
          </w:p>
        </w:tc>
        <w:tc>
          <w:tcPr>
            <w:tcW w:w="115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5" w:name="m5"/>
            <w:bookmarkEnd w:id="75"/>
            <w:r>
              <w:t>1000</w:t>
            </w:r>
          </w:p>
        </w:tc>
        <w:tc>
          <w:tcPr>
            <w:tcW w:w="3402"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6" w:name="t5"/>
            <w:bookmarkEnd w:id="76"/>
            <w:r>
              <w:t>支付将研究成果发表在学术期刊上的费用。</w:t>
            </w:r>
          </w:p>
        </w:tc>
        <w:tc>
          <w:tcPr>
            <w:tcW w:w="226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7" w:name="d5"/>
            <w:bookmarkEnd w:id="77"/>
          </w:p>
        </w:tc>
      </w:tr>
      <w:tr w:rsidR="000A5EF5"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8" w:name="pp6"/>
            <w:bookmarkEnd w:id="78"/>
            <w:r>
              <w:t>2.</w:t>
            </w:r>
            <w:r>
              <w:t>仪器设备购置费</w:t>
            </w:r>
          </w:p>
        </w:tc>
        <w:tc>
          <w:tcPr>
            <w:tcW w:w="115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79" w:name="m6"/>
            <w:bookmarkEnd w:id="79"/>
            <w:r>
              <w:t>1000</w:t>
            </w:r>
          </w:p>
        </w:tc>
        <w:tc>
          <w:tcPr>
            <w:tcW w:w="3402"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80" w:name="t6"/>
            <w:bookmarkEnd w:id="80"/>
            <w:r>
              <w:t>购买实验所需的基本仪器和设备。</w:t>
            </w:r>
          </w:p>
        </w:tc>
        <w:tc>
          <w:tcPr>
            <w:tcW w:w="2268"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Calibri" w:hAnsi="Calibri"/>
                <w:b/>
                <w:bCs/>
                <w:szCs w:val="22"/>
              </w:rPr>
            </w:pPr>
            <w:bookmarkStart w:id="81" w:name="d6"/>
            <w:bookmarkEnd w:id="81"/>
          </w:p>
        </w:tc>
      </w:tr>
      <w:tr w:rsidR="00136E6C"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82" w:name="pp7"/>
            <w:bookmarkEnd w:id="82"/>
            <w:r>
              <w:t>3.</w:t>
            </w:r>
            <w:r>
              <w:t>实验装置试制费</w:t>
            </w:r>
          </w:p>
        </w:tc>
        <w:tc>
          <w:tcPr>
            <w:tcW w:w="115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83" w:name="m7"/>
            <w:bookmarkEnd w:id="83"/>
            <w:r>
              <w:t>1000</w:t>
            </w:r>
          </w:p>
        </w:tc>
        <w:tc>
          <w:tcPr>
            <w:tcW w:w="3402" w:type="dxa"/>
            <w:tcBorders>
              <w:top w:val="single" w:sz="4" w:space="0" w:color="auto"/>
              <w:left w:val="single" w:sz="4" w:space="0" w:color="auto"/>
              <w:bottom w:val="single" w:sz="4" w:space="0" w:color="auto"/>
              <w:right w:val="single" w:sz="4" w:space="0" w:color="auto"/>
            </w:tcBorders>
          </w:tcPr>
          <w:p w:rsidR="00136E6C" w:rsidRPr="000A5EF5" w:rsidRDefault="00136E6C" w:rsidP="001C1297">
            <w:pPr>
              <w:rPr>
                <w:rFonts w:ascii="Calibri" w:hAnsi="Calibri"/>
                <w:b/>
                <w:bCs/>
                <w:szCs w:val="22"/>
              </w:rPr>
            </w:pPr>
            <w:bookmarkStart w:id="84" w:name="t7"/>
            <w:bookmarkEnd w:id="84"/>
            <w:r>
              <w:t>购置实验所需的硬件，包括自制实验装置的材料和加工费用。</w:t>
            </w:r>
          </w:p>
        </w:tc>
        <w:tc>
          <w:tcPr>
            <w:tcW w:w="226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85" w:name="d7"/>
            <w:bookmarkEnd w:id="85"/>
          </w:p>
        </w:tc>
      </w:tr>
      <w:tr w:rsidR="00136E6C"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136E6C" w:rsidRPr="000A5EF5" w:rsidRDefault="00136E6C" w:rsidP="001C1297">
            <w:pPr>
              <w:rPr>
                <w:rFonts w:ascii="Calibri" w:hAnsi="Calibri"/>
                <w:b/>
                <w:bCs/>
                <w:szCs w:val="22"/>
              </w:rPr>
            </w:pPr>
            <w:bookmarkStart w:id="86" w:name="pp8"/>
            <w:bookmarkEnd w:id="86"/>
            <w:r>
              <w:t>4.</w:t>
            </w:r>
            <w:r>
              <w:t>材料费</w:t>
            </w:r>
          </w:p>
        </w:tc>
        <w:tc>
          <w:tcPr>
            <w:tcW w:w="115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87" w:name="m8"/>
            <w:bookmarkEnd w:id="87"/>
            <w:r>
              <w:t>1000</w:t>
            </w:r>
          </w:p>
        </w:tc>
        <w:tc>
          <w:tcPr>
            <w:tcW w:w="3402"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88" w:name="t8"/>
            <w:bookmarkEnd w:id="88"/>
            <w:r>
              <w:t>购买实验过程中所需的原材料、试剂、耗材等。</w:t>
            </w:r>
          </w:p>
        </w:tc>
        <w:tc>
          <w:tcPr>
            <w:tcW w:w="226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89" w:name="d8"/>
            <w:bookmarkEnd w:id="89"/>
          </w:p>
        </w:tc>
      </w:tr>
      <w:tr w:rsidR="00136E6C"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tcPr>
          <w:p w:rsidR="00136E6C" w:rsidRPr="000A5EF5" w:rsidRDefault="00136E6C" w:rsidP="000A5EF5">
            <w:pPr>
              <w:rPr>
                <w:rFonts w:ascii="Calibri" w:hAnsi="Calibri"/>
                <w:b/>
                <w:bCs/>
                <w:szCs w:val="22"/>
              </w:rPr>
            </w:pPr>
            <w:r w:rsidRPr="000A5EF5">
              <w:rPr>
                <w:rFonts w:ascii="Calibri" w:hAnsi="Calibri" w:hint="eastAsia"/>
                <w:szCs w:val="22"/>
              </w:rPr>
              <w:t>预算经费总额</w:t>
            </w:r>
          </w:p>
        </w:tc>
        <w:tc>
          <w:tcPr>
            <w:tcW w:w="115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0" w:name="m9"/>
            <w:bookmarkEnd w:id="90"/>
            <w:r>
              <w:t>8000</w:t>
            </w:r>
          </w:p>
        </w:tc>
        <w:tc>
          <w:tcPr>
            <w:tcW w:w="3402"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1" w:name="t9"/>
            <w:bookmarkEnd w:id="91"/>
          </w:p>
        </w:tc>
        <w:tc>
          <w:tcPr>
            <w:tcW w:w="226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2" w:name="d9"/>
            <w:bookmarkEnd w:id="92"/>
          </w:p>
        </w:tc>
      </w:tr>
      <w:tr w:rsidR="00136E6C" w:rsidRPr="000A5EF5" w:rsidTr="009E06A0">
        <w:trPr>
          <w:cantSplit/>
          <w:trHeight w:val="397"/>
        </w:trPr>
        <w:tc>
          <w:tcPr>
            <w:tcW w:w="1714" w:type="dxa"/>
            <w:tcBorders>
              <w:top w:val="single" w:sz="4" w:space="0" w:color="auto"/>
              <w:left w:val="single" w:sz="6" w:space="0" w:color="auto"/>
              <w:bottom w:val="single" w:sz="4" w:space="0" w:color="auto"/>
              <w:right w:val="single" w:sz="4" w:space="0" w:color="auto"/>
            </w:tcBorders>
            <w:vAlign w:val="center"/>
          </w:tcPr>
          <w:p w:rsidR="00136E6C" w:rsidRPr="000A5EF5" w:rsidRDefault="00136E6C" w:rsidP="000A5EF5">
            <w:pPr>
              <w:jc w:val="center"/>
              <w:rPr>
                <w:rFonts w:ascii="Calibri" w:hAnsi="Calibri"/>
                <w:b/>
                <w:bCs/>
                <w:szCs w:val="22"/>
              </w:rPr>
            </w:pPr>
            <w:r w:rsidRPr="000A5EF5">
              <w:rPr>
                <w:rFonts w:ascii="Calibri" w:eastAsia="仿宋_GB2312" w:hAnsi="Calibri" w:hint="eastAsia"/>
                <w:szCs w:val="22"/>
              </w:rPr>
              <w:t>学校批准经费</w:t>
            </w:r>
          </w:p>
        </w:tc>
        <w:tc>
          <w:tcPr>
            <w:tcW w:w="115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3" w:name="m10"/>
            <w:bookmarkEnd w:id="93"/>
            <w:r>
              <w:t>0</w:t>
            </w:r>
          </w:p>
        </w:tc>
        <w:tc>
          <w:tcPr>
            <w:tcW w:w="3402"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4" w:name="t10"/>
            <w:bookmarkEnd w:id="94"/>
          </w:p>
        </w:tc>
        <w:tc>
          <w:tcPr>
            <w:tcW w:w="226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5" w:name="d10"/>
            <w:bookmarkEnd w:id="95"/>
          </w:p>
        </w:tc>
      </w:tr>
      <w:tr w:rsidR="00136E6C" w:rsidRPr="000A5EF5" w:rsidTr="000A5EF5">
        <w:trPr>
          <w:cantSplit/>
          <w:trHeight w:val="397"/>
        </w:trPr>
        <w:tc>
          <w:tcPr>
            <w:tcW w:w="1714" w:type="dxa"/>
            <w:tcBorders>
              <w:top w:val="single" w:sz="4" w:space="0" w:color="auto"/>
              <w:left w:val="single" w:sz="6" w:space="0" w:color="auto"/>
              <w:bottom w:val="single" w:sz="4" w:space="0" w:color="auto"/>
              <w:right w:val="single" w:sz="4" w:space="0" w:color="auto"/>
            </w:tcBorders>
            <w:vAlign w:val="center"/>
          </w:tcPr>
          <w:p w:rsidR="00136E6C" w:rsidRPr="000A5EF5" w:rsidRDefault="00136E6C" w:rsidP="000A5EF5">
            <w:pPr>
              <w:jc w:val="center"/>
              <w:rPr>
                <w:rFonts w:ascii="Calibri" w:eastAsia="仿宋_GB2312" w:hAnsi="Calibri"/>
                <w:szCs w:val="22"/>
              </w:rPr>
            </w:pPr>
            <w:bookmarkStart w:id="96" w:name="w1"/>
            <w:bookmarkEnd w:id="96"/>
          </w:p>
        </w:tc>
        <w:tc>
          <w:tcPr>
            <w:tcW w:w="115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7" w:name="w2"/>
            <w:bookmarkEnd w:id="97"/>
          </w:p>
        </w:tc>
        <w:tc>
          <w:tcPr>
            <w:tcW w:w="3402"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8" w:name="w3"/>
            <w:bookmarkEnd w:id="98"/>
          </w:p>
        </w:tc>
        <w:tc>
          <w:tcPr>
            <w:tcW w:w="2268" w:type="dxa"/>
            <w:tcBorders>
              <w:top w:val="single" w:sz="4" w:space="0" w:color="auto"/>
              <w:left w:val="single" w:sz="4" w:space="0" w:color="auto"/>
              <w:bottom w:val="single" w:sz="4" w:space="0" w:color="auto"/>
              <w:right w:val="single" w:sz="4" w:space="0" w:color="auto"/>
            </w:tcBorders>
          </w:tcPr>
          <w:p w:rsidR="00136E6C" w:rsidRPr="000A5EF5" w:rsidRDefault="00136E6C" w:rsidP="000A5EF5">
            <w:pPr>
              <w:rPr>
                <w:rFonts w:ascii="Calibri" w:hAnsi="Calibri"/>
                <w:b/>
                <w:bCs/>
                <w:szCs w:val="22"/>
              </w:rPr>
            </w:pPr>
            <w:bookmarkStart w:id="99" w:name="w4"/>
            <w:bookmarkEnd w:id="99"/>
          </w:p>
        </w:tc>
      </w:tr>
    </w:tbl>
    <w:p w:rsidR="000A5EF5" w:rsidRPr="000A5EF5" w:rsidRDefault="00136E6C" w:rsidP="00136E6C">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t>五、</w:t>
      </w:r>
      <w:r w:rsidR="000A5EF5" w:rsidRPr="000A5EF5">
        <w:rPr>
          <w:rFonts w:ascii="Calibri" w:eastAsia="黑体" w:hAnsi="Calibri" w:hint="eastAsia"/>
          <w:bCs/>
          <w:sz w:val="28"/>
          <w:szCs w:val="22"/>
        </w:rPr>
        <w:t>指导教师意见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8505"/>
      </w:tblGrid>
      <w:tr w:rsidR="000A5EF5" w:rsidRPr="000A5EF5" w:rsidTr="00617A23">
        <w:trPr>
          <w:trHeight w:hRule="exact" w:val="2771"/>
        </w:trPr>
        <w:tc>
          <w:tcPr>
            <w:tcW w:w="8505"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rPr>
                <w:rFonts w:ascii="仿宋_GB2312" w:eastAsia="仿宋_GB2312" w:hAnsi="Calibri"/>
                <w:sz w:val="24"/>
                <w:szCs w:val="22"/>
              </w:rPr>
            </w:pPr>
            <w:bookmarkStart w:id="100" w:name="option1"/>
            <w:bookmarkEnd w:id="100"/>
          </w:p>
          <w:p w:rsidR="000A5EF5" w:rsidRDefault="000A5EF5" w:rsidP="000A5EF5">
            <w:pPr>
              <w:spacing w:line="360" w:lineRule="auto"/>
              <w:rPr>
                <w:rFonts w:ascii="仿宋_GB2312" w:eastAsia="仿宋_GB2312" w:hAnsi="Calibri"/>
                <w:sz w:val="24"/>
                <w:szCs w:val="22"/>
              </w:rPr>
            </w:pPr>
          </w:p>
          <w:p w:rsidR="00136E6C" w:rsidRPr="000A5EF5" w:rsidRDefault="00136E6C" w:rsidP="000A5EF5">
            <w:pPr>
              <w:spacing w:line="360" w:lineRule="auto"/>
              <w:rPr>
                <w:rFonts w:ascii="仿宋_GB2312" w:eastAsia="仿宋_GB2312" w:hAnsi="Calibri"/>
                <w:sz w:val="24"/>
                <w:szCs w:val="22"/>
              </w:rPr>
            </w:pPr>
          </w:p>
          <w:p w:rsidR="00617A23" w:rsidRPr="002F7E42" w:rsidRDefault="000A5EF5" w:rsidP="00617A23">
            <w:pPr>
              <w:spacing w:line="360" w:lineRule="auto"/>
              <w:rPr>
                <w:rFonts w:asciiTheme="minorHAnsi" w:eastAsia="仿宋_GB2312" w:hAnsiTheme="minorHAnsi"/>
                <w:b/>
                <w:sz w:val="24"/>
                <w:szCs w:val="22"/>
              </w:rPr>
            </w:pPr>
            <w:r w:rsidRPr="000A5EF5">
              <w:rPr>
                <w:rFonts w:ascii="仿宋_GB2312" w:eastAsia="仿宋_GB2312" w:hAnsi="Calibri" w:hint="eastAsia"/>
                <w:sz w:val="24"/>
                <w:szCs w:val="22"/>
              </w:rPr>
              <w:t xml:space="preserve">                                           </w:t>
            </w:r>
            <w:r w:rsidRPr="000A5EF5">
              <w:rPr>
                <w:rFonts w:ascii="仿宋_GB2312" w:eastAsia="仿宋_GB2312" w:hAnsi="Calibri" w:hint="eastAsia"/>
                <w:b/>
                <w:sz w:val="24"/>
                <w:szCs w:val="22"/>
              </w:rPr>
              <w:t>导师（签章）：</w:t>
            </w:r>
            <w:bookmarkStart w:id="101" w:name="y1"/>
            <w:bookmarkEnd w:id="101"/>
          </w:p>
          <w:p w:rsidR="000A5EF5" w:rsidRPr="000A5EF5" w:rsidRDefault="000A5EF5" w:rsidP="001C1297">
            <w:pPr>
              <w:spacing w:line="360" w:lineRule="auto"/>
              <w:ind w:firstLineChars="2150" w:firstLine="5180"/>
              <w:rPr>
                <w:rFonts w:ascii="仿宋_GB2312" w:eastAsia="仿宋_GB2312" w:hAnsi="Calibri"/>
                <w:b/>
                <w:sz w:val="24"/>
                <w:szCs w:val="22"/>
              </w:rPr>
            </w:pPr>
            <w:bookmarkStart w:id="102" w:name="nian4"/>
            <w:bookmarkEnd w:id="102"/>
          </w:p>
        </w:tc>
      </w:tr>
    </w:tbl>
    <w:p w:rsidR="000A5EF5" w:rsidRPr="000A5EF5" w:rsidRDefault="00136E6C" w:rsidP="00136E6C">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t>六、</w:t>
      </w:r>
      <w:r w:rsidR="000A5EF5" w:rsidRPr="000A5EF5">
        <w:rPr>
          <w:rFonts w:ascii="Calibri" w:eastAsia="黑体" w:hAnsi="Calibri" w:hint="eastAsia"/>
          <w:bCs/>
          <w:sz w:val="28"/>
          <w:szCs w:val="22"/>
        </w:rPr>
        <w:t>院系大学生创新训练计划专家组意见</w:t>
      </w:r>
      <w:r w:rsidR="000A5EF5" w:rsidRPr="000A5EF5">
        <w:rPr>
          <w:rFonts w:ascii="Calibri" w:eastAsia="黑体" w:hAnsi="Calibri"/>
          <w:bCs/>
          <w:sz w:val="28"/>
          <w:szCs w:val="22"/>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8505"/>
      </w:tblGrid>
      <w:tr w:rsidR="000A5EF5" w:rsidRPr="000A5EF5" w:rsidTr="00617A23">
        <w:trPr>
          <w:trHeight w:hRule="exact" w:val="2455"/>
        </w:trPr>
        <w:tc>
          <w:tcPr>
            <w:tcW w:w="8505"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spacing w:line="360" w:lineRule="auto"/>
              <w:rPr>
                <w:rFonts w:ascii="仿宋_GB2312" w:eastAsia="仿宋_GB2312" w:hAnsi="Calibri"/>
                <w:sz w:val="24"/>
                <w:szCs w:val="22"/>
              </w:rPr>
            </w:pPr>
            <w:bookmarkStart w:id="103" w:name="option2"/>
            <w:bookmarkEnd w:id="103"/>
          </w:p>
          <w:p w:rsidR="000A5EF5" w:rsidRPr="000A5EF5" w:rsidRDefault="000A5EF5" w:rsidP="000A5EF5">
            <w:pPr>
              <w:spacing w:line="360" w:lineRule="auto"/>
              <w:rPr>
                <w:rFonts w:ascii="仿宋_GB2312" w:eastAsia="仿宋_GB2312" w:hAnsi="Calibri"/>
                <w:sz w:val="24"/>
                <w:szCs w:val="22"/>
              </w:rPr>
            </w:pPr>
          </w:p>
          <w:p w:rsidR="000A5EF5" w:rsidRPr="00E91F5E" w:rsidRDefault="000A5EF5" w:rsidP="000A5EF5">
            <w:pPr>
              <w:spacing w:line="360" w:lineRule="auto"/>
              <w:rPr>
                <w:rFonts w:asciiTheme="minorHAnsi" w:eastAsia="仿宋_GB2312" w:hAnsiTheme="minorHAnsi"/>
                <w:b/>
                <w:sz w:val="24"/>
                <w:szCs w:val="22"/>
              </w:rPr>
            </w:pPr>
            <w:r w:rsidRPr="000A5EF5">
              <w:rPr>
                <w:rFonts w:ascii="仿宋_GB2312" w:eastAsia="仿宋_GB2312" w:hAnsi="Calibri" w:hint="eastAsia"/>
                <w:sz w:val="24"/>
                <w:szCs w:val="22"/>
              </w:rPr>
              <w:t xml:space="preserve">                                     </w:t>
            </w:r>
            <w:r w:rsidRPr="000A5EF5">
              <w:rPr>
                <w:rFonts w:ascii="仿宋_GB2312" w:eastAsia="仿宋_GB2312" w:hAnsi="Calibri" w:hint="eastAsia"/>
                <w:b/>
                <w:sz w:val="24"/>
                <w:szCs w:val="22"/>
              </w:rPr>
              <w:t>专家组组长（签章）：</w:t>
            </w:r>
            <w:bookmarkStart w:id="104" w:name="y2"/>
            <w:bookmarkEnd w:id="104"/>
          </w:p>
          <w:p w:rsidR="000A5EF5" w:rsidRPr="000A5EF5" w:rsidRDefault="000A5EF5" w:rsidP="00617A23">
            <w:pPr>
              <w:ind w:firstLineChars="1850" w:firstLine="3885"/>
              <w:rPr>
                <w:rFonts w:ascii="Calibri" w:eastAsia="楷体" w:hAnsi="Calibri"/>
                <w:szCs w:val="22"/>
              </w:rPr>
            </w:pPr>
            <w:bookmarkStart w:id="105" w:name="nian5"/>
            <w:bookmarkEnd w:id="105"/>
          </w:p>
        </w:tc>
      </w:tr>
    </w:tbl>
    <w:p w:rsidR="000A5EF5" w:rsidRPr="000A5EF5" w:rsidRDefault="00136E6C" w:rsidP="00136E6C">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lastRenderedPageBreak/>
        <w:t>七、</w:t>
      </w:r>
      <w:r w:rsidR="000A5EF5" w:rsidRPr="000A5EF5">
        <w:rPr>
          <w:rFonts w:ascii="Calibri" w:eastAsia="黑体" w:hAnsi="Calibri" w:hint="eastAsia"/>
          <w:bCs/>
          <w:sz w:val="28"/>
          <w:szCs w:val="22"/>
        </w:rPr>
        <w:t>校大学生创新训练计划专家组意见</w:t>
      </w:r>
      <w:r w:rsidR="000A5EF5" w:rsidRPr="000A5EF5">
        <w:rPr>
          <w:rFonts w:ascii="Calibri" w:eastAsia="黑体" w:hAnsi="Calibri" w:hint="eastAsia"/>
          <w:bCs/>
          <w:sz w:val="28"/>
          <w:szCs w:val="22"/>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8505"/>
      </w:tblGrid>
      <w:tr w:rsidR="000A5EF5" w:rsidRPr="000A5EF5" w:rsidTr="00617A23">
        <w:trPr>
          <w:trHeight w:hRule="exact" w:val="2164"/>
        </w:trPr>
        <w:tc>
          <w:tcPr>
            <w:tcW w:w="8505"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spacing w:line="360" w:lineRule="auto"/>
              <w:rPr>
                <w:rFonts w:ascii="仿宋_GB2312" w:eastAsia="仿宋_GB2312" w:hAnsi="Calibri"/>
                <w:sz w:val="24"/>
                <w:szCs w:val="22"/>
              </w:rPr>
            </w:pPr>
            <w:bookmarkStart w:id="106" w:name="option3"/>
            <w:bookmarkEnd w:id="106"/>
          </w:p>
          <w:p w:rsidR="000A5EF5" w:rsidRPr="0027059D" w:rsidRDefault="000A5EF5" w:rsidP="000A5EF5">
            <w:pPr>
              <w:spacing w:line="360" w:lineRule="auto"/>
              <w:rPr>
                <w:rFonts w:asciiTheme="minorHAnsi" w:eastAsia="仿宋_GB2312" w:hAnsiTheme="minorHAnsi"/>
                <w:b/>
                <w:sz w:val="24"/>
                <w:szCs w:val="22"/>
              </w:rPr>
            </w:pPr>
            <w:r w:rsidRPr="000A5EF5">
              <w:rPr>
                <w:rFonts w:ascii="仿宋_GB2312" w:eastAsia="仿宋_GB2312" w:hAnsi="Calibri" w:hint="eastAsia"/>
                <w:sz w:val="24"/>
                <w:szCs w:val="22"/>
              </w:rPr>
              <w:t xml:space="preserve">                                    </w:t>
            </w:r>
            <w:r w:rsidRPr="000A5EF5">
              <w:rPr>
                <w:rFonts w:ascii="仿宋_GB2312" w:eastAsia="仿宋_GB2312" w:hAnsi="Calibri" w:hint="eastAsia"/>
                <w:b/>
                <w:sz w:val="24"/>
                <w:szCs w:val="22"/>
              </w:rPr>
              <w:t>负责人（签章）：</w:t>
            </w:r>
            <w:bookmarkStart w:id="107" w:name="y3"/>
            <w:bookmarkEnd w:id="107"/>
          </w:p>
          <w:p w:rsidR="000A5EF5" w:rsidRPr="000A5EF5" w:rsidRDefault="000A5EF5" w:rsidP="000A5EF5">
            <w:pPr>
              <w:spacing w:line="360" w:lineRule="auto"/>
              <w:ind w:firstLineChars="2195" w:firstLine="5289"/>
              <w:rPr>
                <w:rFonts w:ascii="仿宋_GB2312" w:eastAsia="仿宋_GB2312" w:hAnsi="Calibri"/>
                <w:b/>
                <w:sz w:val="24"/>
                <w:szCs w:val="22"/>
              </w:rPr>
            </w:pPr>
            <w:bookmarkStart w:id="108" w:name="nian6"/>
            <w:bookmarkEnd w:id="108"/>
          </w:p>
        </w:tc>
      </w:tr>
    </w:tbl>
    <w:p w:rsidR="000A5EF5" w:rsidRPr="000A5EF5" w:rsidRDefault="00617A23" w:rsidP="00617A23">
      <w:pPr>
        <w:tabs>
          <w:tab w:val="num" w:pos="1686"/>
        </w:tabs>
        <w:spacing w:beforeLines="50" w:before="156" w:afterLines="50" w:after="156" w:line="300" w:lineRule="auto"/>
        <w:ind w:right="567"/>
        <w:rPr>
          <w:rFonts w:ascii="Calibri" w:eastAsia="黑体" w:hAnsi="Calibri"/>
          <w:bCs/>
          <w:sz w:val="28"/>
          <w:szCs w:val="22"/>
        </w:rPr>
      </w:pPr>
      <w:r>
        <w:rPr>
          <w:rFonts w:ascii="Calibri" w:eastAsia="黑体" w:hAnsi="Calibri" w:hint="eastAsia"/>
          <w:bCs/>
          <w:sz w:val="28"/>
          <w:szCs w:val="22"/>
        </w:rPr>
        <w:t>八、</w:t>
      </w:r>
      <w:r w:rsidR="000A5EF5" w:rsidRPr="000A5EF5">
        <w:rPr>
          <w:rFonts w:ascii="Calibri" w:eastAsia="黑体" w:hAnsi="Calibri" w:hint="eastAsia"/>
          <w:bCs/>
          <w:sz w:val="28"/>
          <w:szCs w:val="22"/>
        </w:rPr>
        <w:t>大学生创新创业训练计划领导小组审批意见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8505"/>
      </w:tblGrid>
      <w:tr w:rsidR="000A5EF5" w:rsidRPr="000A5EF5" w:rsidTr="00617A23">
        <w:trPr>
          <w:trHeight w:hRule="exact" w:val="2278"/>
        </w:trPr>
        <w:tc>
          <w:tcPr>
            <w:tcW w:w="8505" w:type="dxa"/>
            <w:tcBorders>
              <w:top w:val="single" w:sz="4" w:space="0" w:color="auto"/>
              <w:left w:val="single" w:sz="4" w:space="0" w:color="auto"/>
              <w:bottom w:val="single" w:sz="4" w:space="0" w:color="auto"/>
              <w:right w:val="single" w:sz="4" w:space="0" w:color="auto"/>
            </w:tcBorders>
          </w:tcPr>
          <w:p w:rsidR="000A5EF5" w:rsidRPr="000A5EF5" w:rsidRDefault="000A5EF5" w:rsidP="000A5EF5">
            <w:pPr>
              <w:spacing w:line="360" w:lineRule="auto"/>
              <w:rPr>
                <w:rFonts w:ascii="仿宋_GB2312" w:eastAsia="仿宋_GB2312" w:hAnsi="Calibri"/>
                <w:sz w:val="24"/>
                <w:szCs w:val="22"/>
              </w:rPr>
            </w:pPr>
            <w:bookmarkStart w:id="109" w:name="option4"/>
            <w:bookmarkEnd w:id="109"/>
          </w:p>
          <w:p w:rsidR="00617A23" w:rsidRDefault="000A5EF5" w:rsidP="00617A23">
            <w:pPr>
              <w:spacing w:line="360" w:lineRule="auto"/>
              <w:rPr>
                <w:rFonts w:ascii="仿宋_GB2312" w:eastAsia="仿宋_GB2312" w:hAnsi="Calibri"/>
                <w:sz w:val="24"/>
                <w:szCs w:val="22"/>
              </w:rPr>
            </w:pPr>
            <w:r w:rsidRPr="000A5EF5">
              <w:rPr>
                <w:rFonts w:ascii="仿宋_GB2312" w:eastAsia="仿宋_GB2312" w:hAnsi="Calibri" w:hint="eastAsia"/>
                <w:sz w:val="24"/>
                <w:szCs w:val="22"/>
              </w:rPr>
              <w:t xml:space="preserve">                                    </w:t>
            </w:r>
          </w:p>
          <w:p w:rsidR="00617A23" w:rsidRPr="00C07646" w:rsidRDefault="000A5EF5" w:rsidP="00617A23">
            <w:pPr>
              <w:spacing w:line="360" w:lineRule="auto"/>
              <w:ind w:firstLineChars="1800" w:firstLine="4337"/>
              <w:rPr>
                <w:rFonts w:asciiTheme="minorHAnsi" w:eastAsia="仿宋_GB2312" w:hAnsiTheme="minorHAnsi"/>
                <w:b/>
                <w:sz w:val="24"/>
                <w:szCs w:val="22"/>
              </w:rPr>
            </w:pPr>
            <w:r w:rsidRPr="000A5EF5">
              <w:rPr>
                <w:rFonts w:ascii="仿宋_GB2312" w:eastAsia="仿宋_GB2312" w:hAnsi="Calibri" w:hint="eastAsia"/>
                <w:b/>
                <w:sz w:val="24"/>
                <w:szCs w:val="22"/>
              </w:rPr>
              <w:t>负责人（签章）：</w:t>
            </w:r>
            <w:bookmarkStart w:id="110" w:name="y4"/>
            <w:bookmarkEnd w:id="110"/>
          </w:p>
          <w:p w:rsidR="000A5EF5" w:rsidRPr="000A5EF5" w:rsidRDefault="000A5EF5" w:rsidP="00617A23">
            <w:pPr>
              <w:spacing w:line="360" w:lineRule="auto"/>
              <w:ind w:firstLineChars="1800" w:firstLine="4337"/>
              <w:rPr>
                <w:rFonts w:ascii="仿宋_GB2312" w:eastAsia="仿宋_GB2312" w:hAnsi="Calibri"/>
                <w:b/>
                <w:sz w:val="24"/>
                <w:szCs w:val="22"/>
              </w:rPr>
            </w:pPr>
            <w:bookmarkStart w:id="111" w:name="nian7"/>
            <w:bookmarkEnd w:id="111"/>
          </w:p>
        </w:tc>
      </w:tr>
    </w:tbl>
    <w:p w:rsidR="00B91B1D" w:rsidRDefault="00B91B1D"/>
    <w:sectPr w:rsidR="00B91B1D">
      <w:footerReference w:type="even"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D79" w:rsidRDefault="00990D79" w:rsidP="004A212F">
      <w:r>
        <w:separator/>
      </w:r>
    </w:p>
  </w:endnote>
  <w:endnote w:type="continuationSeparator" w:id="0">
    <w:p w:rsidR="00990D79" w:rsidRDefault="00990D79" w:rsidP="004A2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quot;Times New Roman&quot;">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12F" w:rsidRDefault="004A212F" w:rsidP="00FB2D8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4A212F" w:rsidRDefault="004A212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D79" w:rsidRDefault="00990D79" w:rsidP="004A212F">
      <w:r>
        <w:separator/>
      </w:r>
    </w:p>
  </w:footnote>
  <w:footnote w:type="continuationSeparator" w:id="0">
    <w:p w:rsidR="00990D79" w:rsidRDefault="00990D79" w:rsidP="004A2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93DEA"/>
    <w:multiLevelType w:val="hybridMultilevel"/>
    <w:tmpl w:val="08CCCF20"/>
    <w:lvl w:ilvl="0" w:tplc="0C2404C4">
      <w:start w:val="1"/>
      <w:numFmt w:val="japaneseCounting"/>
      <w:lvlText w:val="（%1）"/>
      <w:lvlJc w:val="left"/>
      <w:pPr>
        <w:tabs>
          <w:tab w:val="num" w:pos="972"/>
        </w:tabs>
        <w:ind w:left="972" w:hanging="972"/>
      </w:pPr>
      <w:rPr>
        <w:rFonts w:hint="default"/>
      </w:rPr>
    </w:lvl>
    <w:lvl w:ilvl="1" w:tplc="A484F96C">
      <w:start w:val="1"/>
      <w:numFmt w:val="decimal"/>
      <w:lvlText w:val="%2."/>
      <w:lvlJc w:val="left"/>
      <w:pPr>
        <w:tabs>
          <w:tab w:val="num" w:pos="780"/>
        </w:tabs>
        <w:ind w:left="780" w:hanging="360"/>
      </w:pPr>
      <w:rPr>
        <w:rFonts w:hint="default"/>
        <w:b w:val="0"/>
      </w:rPr>
    </w:lvl>
    <w:lvl w:ilvl="2" w:tplc="97B4504A">
      <w:start w:val="1"/>
      <w:numFmt w:val="japaneseCounting"/>
      <w:lvlText w:val="%3、"/>
      <w:lvlJc w:val="left"/>
      <w:pPr>
        <w:tabs>
          <w:tab w:val="num" w:pos="1560"/>
        </w:tabs>
        <w:ind w:left="1560" w:hanging="720"/>
      </w:pPr>
      <w:rPr>
        <w:rFonts w:hint="default"/>
      </w:rPr>
    </w:lvl>
    <w:lvl w:ilvl="3" w:tplc="BAD03392">
      <w:start w:val="2"/>
      <w:numFmt w:val="decimal"/>
      <w:lvlText w:val="%4"/>
      <w:lvlJc w:val="left"/>
      <w:pPr>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A8254E7"/>
    <w:multiLevelType w:val="hybridMultilevel"/>
    <w:tmpl w:val="DEDE66A4"/>
    <w:lvl w:ilvl="0" w:tplc="6DEC5DD2">
      <w:start w:val="1"/>
      <w:numFmt w:val="decimal"/>
      <w:lvlText w:val="（%1）"/>
      <w:lvlJc w:val="left"/>
      <w:pPr>
        <w:tabs>
          <w:tab w:val="num" w:pos="1544"/>
        </w:tabs>
        <w:ind w:left="1544" w:hanging="984"/>
      </w:pPr>
    </w:lvl>
    <w:lvl w:ilvl="1" w:tplc="6E8ED4E4">
      <w:start w:val="1"/>
      <w:numFmt w:val="japaneseCounting"/>
      <w:lvlText w:val="%2、"/>
      <w:lvlJc w:val="left"/>
      <w:pPr>
        <w:tabs>
          <w:tab w:val="num" w:pos="1686"/>
        </w:tabs>
        <w:ind w:left="1686" w:hanging="552"/>
      </w:pPr>
      <w:rPr>
        <w:rFonts w:eastAsia="黑体"/>
        <w:sz w:val="28"/>
      </w:rPr>
    </w:lvl>
    <w:lvl w:ilvl="2" w:tplc="0409001B">
      <w:start w:val="1"/>
      <w:numFmt w:val="lowerRoman"/>
      <w:lvlText w:val="%3."/>
      <w:lvlJc w:val="right"/>
      <w:pPr>
        <w:tabs>
          <w:tab w:val="num" w:pos="1820"/>
        </w:tabs>
        <w:ind w:left="1820" w:hanging="420"/>
      </w:pPr>
    </w:lvl>
    <w:lvl w:ilvl="3" w:tplc="0409000F">
      <w:start w:val="1"/>
      <w:numFmt w:val="decimal"/>
      <w:lvlText w:val="%4."/>
      <w:lvlJc w:val="left"/>
      <w:pPr>
        <w:tabs>
          <w:tab w:val="num" w:pos="2240"/>
        </w:tabs>
        <w:ind w:left="2240" w:hanging="420"/>
      </w:pPr>
    </w:lvl>
    <w:lvl w:ilvl="4" w:tplc="04090019">
      <w:start w:val="1"/>
      <w:numFmt w:val="lowerLetter"/>
      <w:lvlText w:val="%5)"/>
      <w:lvlJc w:val="left"/>
      <w:pPr>
        <w:tabs>
          <w:tab w:val="num" w:pos="2660"/>
        </w:tabs>
        <w:ind w:left="2660" w:hanging="420"/>
      </w:pPr>
    </w:lvl>
    <w:lvl w:ilvl="5" w:tplc="0409001B">
      <w:start w:val="1"/>
      <w:numFmt w:val="lowerRoman"/>
      <w:lvlText w:val="%6."/>
      <w:lvlJc w:val="right"/>
      <w:pPr>
        <w:tabs>
          <w:tab w:val="num" w:pos="3080"/>
        </w:tabs>
        <w:ind w:left="3080" w:hanging="420"/>
      </w:pPr>
    </w:lvl>
    <w:lvl w:ilvl="6" w:tplc="0409000F">
      <w:start w:val="1"/>
      <w:numFmt w:val="decimal"/>
      <w:lvlText w:val="%7."/>
      <w:lvlJc w:val="left"/>
      <w:pPr>
        <w:tabs>
          <w:tab w:val="num" w:pos="3500"/>
        </w:tabs>
        <w:ind w:left="3500" w:hanging="420"/>
      </w:pPr>
    </w:lvl>
    <w:lvl w:ilvl="7" w:tplc="04090019">
      <w:start w:val="1"/>
      <w:numFmt w:val="lowerLetter"/>
      <w:lvlText w:val="%8)"/>
      <w:lvlJc w:val="left"/>
      <w:pPr>
        <w:tabs>
          <w:tab w:val="num" w:pos="3920"/>
        </w:tabs>
        <w:ind w:left="3920" w:hanging="420"/>
      </w:pPr>
    </w:lvl>
    <w:lvl w:ilvl="8" w:tplc="0409001B">
      <w:start w:val="1"/>
      <w:numFmt w:val="lowerRoman"/>
      <w:lvlText w:val="%9."/>
      <w:lvlJc w:val="right"/>
      <w:pPr>
        <w:tabs>
          <w:tab w:val="num" w:pos="4340"/>
        </w:tabs>
        <w:ind w:left="43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839"/>
    <w:rsid w:val="00043B1F"/>
    <w:rsid w:val="0006655C"/>
    <w:rsid w:val="00073261"/>
    <w:rsid w:val="00086FD0"/>
    <w:rsid w:val="000A5EF5"/>
    <w:rsid w:val="000B7C2B"/>
    <w:rsid w:val="00101D83"/>
    <w:rsid w:val="00110D18"/>
    <w:rsid w:val="00136E6C"/>
    <w:rsid w:val="00156E4E"/>
    <w:rsid w:val="00157A0B"/>
    <w:rsid w:val="00182ECB"/>
    <w:rsid w:val="001A1EE1"/>
    <w:rsid w:val="001B2A21"/>
    <w:rsid w:val="001C1297"/>
    <w:rsid w:val="001C7FCC"/>
    <w:rsid w:val="002074DA"/>
    <w:rsid w:val="00252B02"/>
    <w:rsid w:val="002660AC"/>
    <w:rsid w:val="00266819"/>
    <w:rsid w:val="0027059D"/>
    <w:rsid w:val="0028599B"/>
    <w:rsid w:val="00285CDF"/>
    <w:rsid w:val="00290E1F"/>
    <w:rsid w:val="002A18FD"/>
    <w:rsid w:val="002D46AA"/>
    <w:rsid w:val="002F7E42"/>
    <w:rsid w:val="00303830"/>
    <w:rsid w:val="00310950"/>
    <w:rsid w:val="00315C80"/>
    <w:rsid w:val="0032164E"/>
    <w:rsid w:val="00334661"/>
    <w:rsid w:val="003612A4"/>
    <w:rsid w:val="00361CE7"/>
    <w:rsid w:val="00367839"/>
    <w:rsid w:val="003726AA"/>
    <w:rsid w:val="00395892"/>
    <w:rsid w:val="0039700C"/>
    <w:rsid w:val="003A2114"/>
    <w:rsid w:val="003A63DC"/>
    <w:rsid w:val="003B5668"/>
    <w:rsid w:val="003F1310"/>
    <w:rsid w:val="004140C1"/>
    <w:rsid w:val="00432759"/>
    <w:rsid w:val="00474F17"/>
    <w:rsid w:val="004A212F"/>
    <w:rsid w:val="004C328D"/>
    <w:rsid w:val="004D154E"/>
    <w:rsid w:val="005241E8"/>
    <w:rsid w:val="00527ED0"/>
    <w:rsid w:val="00537A44"/>
    <w:rsid w:val="00540A5C"/>
    <w:rsid w:val="00585280"/>
    <w:rsid w:val="00590885"/>
    <w:rsid w:val="005D3497"/>
    <w:rsid w:val="00612C61"/>
    <w:rsid w:val="00617A23"/>
    <w:rsid w:val="00621E28"/>
    <w:rsid w:val="00636CC1"/>
    <w:rsid w:val="006676DC"/>
    <w:rsid w:val="00677D63"/>
    <w:rsid w:val="00692071"/>
    <w:rsid w:val="00692460"/>
    <w:rsid w:val="006A6CA6"/>
    <w:rsid w:val="006D5418"/>
    <w:rsid w:val="006F71C9"/>
    <w:rsid w:val="00711176"/>
    <w:rsid w:val="0071707D"/>
    <w:rsid w:val="0072752B"/>
    <w:rsid w:val="0073170A"/>
    <w:rsid w:val="0076602B"/>
    <w:rsid w:val="00770822"/>
    <w:rsid w:val="00793238"/>
    <w:rsid w:val="00795768"/>
    <w:rsid w:val="007A0394"/>
    <w:rsid w:val="007D0CAB"/>
    <w:rsid w:val="007D11E6"/>
    <w:rsid w:val="007D2E04"/>
    <w:rsid w:val="00802384"/>
    <w:rsid w:val="00807190"/>
    <w:rsid w:val="00812E8D"/>
    <w:rsid w:val="0082745B"/>
    <w:rsid w:val="00842A4B"/>
    <w:rsid w:val="00853098"/>
    <w:rsid w:val="00860934"/>
    <w:rsid w:val="008B575A"/>
    <w:rsid w:val="008C718B"/>
    <w:rsid w:val="008F7914"/>
    <w:rsid w:val="009110E5"/>
    <w:rsid w:val="00911F33"/>
    <w:rsid w:val="00916511"/>
    <w:rsid w:val="00986FE0"/>
    <w:rsid w:val="00990D79"/>
    <w:rsid w:val="00995176"/>
    <w:rsid w:val="009B0A8F"/>
    <w:rsid w:val="009E7BC0"/>
    <w:rsid w:val="00A02241"/>
    <w:rsid w:val="00A233DF"/>
    <w:rsid w:val="00A33825"/>
    <w:rsid w:val="00A36F03"/>
    <w:rsid w:val="00A63A54"/>
    <w:rsid w:val="00AA4839"/>
    <w:rsid w:val="00AA5922"/>
    <w:rsid w:val="00AB28F6"/>
    <w:rsid w:val="00AD3893"/>
    <w:rsid w:val="00AE0908"/>
    <w:rsid w:val="00AE2C0C"/>
    <w:rsid w:val="00AF1CFE"/>
    <w:rsid w:val="00B052D5"/>
    <w:rsid w:val="00B34D8F"/>
    <w:rsid w:val="00B91B1D"/>
    <w:rsid w:val="00B923D4"/>
    <w:rsid w:val="00BA2C3E"/>
    <w:rsid w:val="00BD2BF5"/>
    <w:rsid w:val="00BD53EB"/>
    <w:rsid w:val="00BE3B8B"/>
    <w:rsid w:val="00BE46A2"/>
    <w:rsid w:val="00C07646"/>
    <w:rsid w:val="00C1483D"/>
    <w:rsid w:val="00C15EF1"/>
    <w:rsid w:val="00C23240"/>
    <w:rsid w:val="00C23898"/>
    <w:rsid w:val="00C36641"/>
    <w:rsid w:val="00C85C10"/>
    <w:rsid w:val="00CA19DC"/>
    <w:rsid w:val="00D1578E"/>
    <w:rsid w:val="00D555A0"/>
    <w:rsid w:val="00D701D9"/>
    <w:rsid w:val="00D72754"/>
    <w:rsid w:val="00DA0737"/>
    <w:rsid w:val="00DD6FC6"/>
    <w:rsid w:val="00DE7E2D"/>
    <w:rsid w:val="00DF2C0F"/>
    <w:rsid w:val="00E24621"/>
    <w:rsid w:val="00E25390"/>
    <w:rsid w:val="00E34B18"/>
    <w:rsid w:val="00E42DC8"/>
    <w:rsid w:val="00E70614"/>
    <w:rsid w:val="00E80304"/>
    <w:rsid w:val="00E83B4C"/>
    <w:rsid w:val="00E908A5"/>
    <w:rsid w:val="00E91F5E"/>
    <w:rsid w:val="00EB2439"/>
    <w:rsid w:val="00EB6BFC"/>
    <w:rsid w:val="00ED7718"/>
    <w:rsid w:val="00EE1552"/>
    <w:rsid w:val="00EF76E9"/>
    <w:rsid w:val="00F01BC4"/>
    <w:rsid w:val="00F027CF"/>
    <w:rsid w:val="00F04B75"/>
    <w:rsid w:val="00F0596D"/>
    <w:rsid w:val="00F53743"/>
    <w:rsid w:val="00F56398"/>
    <w:rsid w:val="00F61A27"/>
    <w:rsid w:val="00F74E53"/>
    <w:rsid w:val="00FF2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CEC71C8-B8CA-4F0C-97D4-69A95C70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212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A212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A212F"/>
    <w:rPr>
      <w:kern w:val="2"/>
      <w:sz w:val="18"/>
      <w:szCs w:val="18"/>
    </w:rPr>
  </w:style>
  <w:style w:type="paragraph" w:styleId="a5">
    <w:name w:val="footer"/>
    <w:basedOn w:val="a"/>
    <w:link w:val="a6"/>
    <w:rsid w:val="004A212F"/>
    <w:pPr>
      <w:tabs>
        <w:tab w:val="center" w:pos="4153"/>
        <w:tab w:val="right" w:pos="8306"/>
      </w:tabs>
      <w:snapToGrid w:val="0"/>
    </w:pPr>
    <w:rPr>
      <w:sz w:val="18"/>
      <w:szCs w:val="18"/>
    </w:rPr>
  </w:style>
  <w:style w:type="character" w:customStyle="1" w:styleId="a6">
    <w:name w:val="页脚 字符"/>
    <w:basedOn w:val="a0"/>
    <w:link w:val="a5"/>
    <w:rsid w:val="004A212F"/>
    <w:rPr>
      <w:kern w:val="2"/>
      <w:sz w:val="18"/>
      <w:szCs w:val="18"/>
    </w:rPr>
  </w:style>
  <w:style w:type="character" w:styleId="a7">
    <w:name w:val="page number"/>
    <w:basedOn w:val="a0"/>
    <w:rsid w:val="004A212F"/>
  </w:style>
  <w:style w:type="paragraph" w:styleId="a8">
    <w:name w:val="Date"/>
    <w:basedOn w:val="a"/>
    <w:next w:val="a"/>
    <w:link w:val="a9"/>
    <w:rsid w:val="004A212F"/>
    <w:pPr>
      <w:ind w:leftChars="2500" w:left="100"/>
    </w:pPr>
  </w:style>
  <w:style w:type="character" w:customStyle="1" w:styleId="a9">
    <w:name w:val="日期 字符"/>
    <w:basedOn w:val="a0"/>
    <w:link w:val="a8"/>
    <w:rsid w:val="004A212F"/>
    <w:rPr>
      <w:kern w:val="2"/>
      <w:sz w:val="21"/>
      <w:szCs w:val="24"/>
    </w:rPr>
  </w:style>
  <w:style w:type="table" w:styleId="aa">
    <w:name w:val="Table Grid"/>
    <w:basedOn w:val="a1"/>
    <w:rsid w:val="00136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1704</TotalTime>
  <Pages>16</Pages>
  <Words>2074</Words>
  <Characters>11822</Characters>
  <Application>Microsoft Office Word</Application>
  <DocSecurity>0</DocSecurity>
  <Lines>98</Lines>
  <Paragraphs>27</Paragraphs>
  <ScaleCrop>false</ScaleCrop>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Lyu</cp:lastModifiedBy>
  <cp:revision>4</cp:revision>
  <dcterms:created xsi:type="dcterms:W3CDTF">2024-12-26T05:16:00Z</dcterms:created>
  <dcterms:modified xsi:type="dcterms:W3CDTF">2024-12-27T10:14:00Z</dcterms:modified>
</cp:coreProperties>
</file>