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  <w:jc w:val="center"/>
      </w:pPr>
      <w:r>
        <w:rPr>
          <w:rFonts w:ascii="STHeiti" w:hAnsi="STHeiti" w:eastAsia="STHeiti"/>
          <w:b/>
          <w:color w:val="2E74B5"/>
          <w:sz w:val="48"/>
        </w:rPr>
        <w:t>软件著作权登记信息表</w:t>
      </w:r>
    </w:p>
    <w:p>
      <w:pPr>
        <w:spacing w:after="560"/>
        <w:jc w:val="center"/>
      </w:pPr>
      <w:r>
        <w:rPr>
          <w:rFonts w:ascii="STHeiti" w:hAnsi="STHeiti" w:eastAsia="STHeiti"/>
          <w:color w:val="5A6470"/>
          <w:sz w:val="26"/>
        </w:rPr>
        <w:t>Blog and OJ V1.0 · 个人申请草稿</w:t>
      </w:r>
    </w:p>
    <w:p>
      <w:pPr>
        <w:jc w:val="center"/>
      </w:pPr>
      <w:r>
        <w:rPr>
          <w:rFonts w:ascii="STHeiti" w:hAnsi="STHeiti" w:eastAsia="STHeiti"/>
          <w:color w:val="5A6470"/>
          <w:sz w:val="20"/>
        </w:rPr>
        <w:t>说明：本表用于整理在线申请字段，带横线内容由申请人提交前补充。</w:t>
      </w:r>
    </w:p>
    <w:p>
      <w:pPr>
        <w:pStyle w:val="Heading1"/>
      </w:pPr>
      <w:r>
        <w:t>一、软件基本信息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软件全称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Blog and OJ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软件简称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Blog and OJ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版本号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V1.0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软件分类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应用软件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开发方式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独立开发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权利取得方式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原始取得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权利范围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全部权利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开发完成日期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2026年8月10日</w:t>
            </w:r>
          </w:p>
        </w:tc>
      </w:tr>
    </w:tbl>
    <w:p>
      <w:pPr>
        <w:pStyle w:val="Heading1"/>
      </w:pPr>
      <w:r>
        <w:t>二、发表信息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发表状态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已发表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首次发表日期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2026年2月23日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首次发表地点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中国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首次发表方式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GitHub 网络发布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发布地址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https://github.com/Hoiy101/Blog-and-OJ</w:t>
            </w:r>
          </w:p>
        </w:tc>
      </w:tr>
    </w:tbl>
    <w:p>
      <w:pPr>
        <w:pStyle w:val="Heading1"/>
      </w:pPr>
      <w:r>
        <w:t>三、著作权人信息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申请人类型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自然人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姓名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________________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证件类型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居民身份证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证件号码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________________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联系地址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________________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邮政编码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________________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联系电话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________________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电子邮箱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________________</w:t>
            </w:r>
          </w:p>
        </w:tc>
      </w:tr>
    </w:tbl>
    <w:p>
      <w:pPr>
        <w:pStyle w:val="Heading1"/>
      </w:pPr>
      <w:r>
        <w:t>四、软件技术信息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开发目的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为个人内容创作、知识分享和在线编程练习提供一体化平台。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所属领域/行业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互联网信息服务与教育学习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硬件环境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x86-64或ARM64处理器，4GB及以上内存，10GB及以上可用磁盘空间；服务端需支持Docker运行。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软件环境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服务端支持Linux、macOS或Windows，JDK 8、MySQL 8、Redis、RabbitMQ、Docker、MinIO；客户端使用支持ECMAScript 2015及以上标准的现代桌面浏览器。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开发工具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IntelliJ IDEA、Visual Studio Code、Maven、npm、Git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编程语言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Java、JavaScript、Vue单文件组件、HTML、CSS、SQL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源程序量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共167个自有源代码文件，约11014行</w:t>
            </w:r>
          </w:p>
        </w:tc>
      </w:tr>
    </w:tbl>
    <w:p>
      <w:pPr>
        <w:pStyle w:val="Heading1"/>
      </w:pPr>
      <w:r>
        <w:t>五、主要功能和技术特点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用户注册、登录、JWT身份认证、头像与个人信息管理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博客创建、编辑、删除、分页浏览、搜索、Markdown展示和图片上传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在线题库浏览、题目详情与测试用例管理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Java代码在线编辑、提交及Docker隔离判题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RabbitMQ异步任务处理与WebSocket判题结果推送</w:t>
      </w:r>
    </w:p>
    <w:p>
      <w:pPr>
        <w:pStyle w:val="ListBullet"/>
        <w:spacing w:after="80"/>
        <w:ind w:left="540" w:hanging="271"/>
      </w:pPr>
      <w:r>
        <w:rPr>
          <w:rFonts w:ascii="STHeiti" w:hAnsi="STHeiti" w:eastAsia="STHeiti"/>
          <w:sz w:val="22"/>
        </w:rPr>
        <w:t>个人提交记录、答题详情和后台管理</w:t>
      </w:r>
    </w:p>
    <w:p>
      <w:pPr>
        <w:pStyle w:val="Heading1"/>
      </w:pPr>
      <w:r>
        <w:t>六、申请人确认</w:t>
      </w:r>
    </w:p>
    <w:p>
      <w:r>
        <w:t>本人确认以上信息真实、准确，并确认该软件为本人独立开发且依法享有软件著作权。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申请人签名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________________</w:t>
            </w:r>
          </w:p>
        </w:tc>
      </w:tr>
      <w:tr>
        <w:tc>
          <w:tcPr>
            <w:tcW w:type="dxa" w:w="2700"/>
            <w:vAlign w:val="center"/>
            <w:shd w:fill="E8EEF5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b/>
                <w:sz w:val="21"/>
              </w:rPr>
              <w:t>确认日期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76" w:lineRule="auto"/>
            </w:pPr>
            <w:r>
              <w:rPr>
                <w:rFonts w:ascii="STHeiti" w:hAnsi="STHeiti" w:eastAsia="STHeiti"/>
                <w:sz w:val="21"/>
              </w:rPr>
              <w:t>____年____月____日</w:t>
            </w:r>
          </w:p>
        </w:tc>
      </w:tr>
    </w:tbl>
    <w:sectPr>
      <w:headerReference w:type="default" r:id="rId9"/>
      <w:footerReference w:type="default" r:id="rId10"/>
      <w:pgSz w:w="12240" w:h="15840"/>
      <w:pgMar w:top="1224" w:right="1224" w:bottom="1080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color w:val="5A6470"/>
        <w:sz w:val="17"/>
      </w:rPr>
      <w:t>Blog and OJ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Heiti" w:hAnsi="STHeiti" w:eastAsia="STHeiti"/>
        <w:color w:val="5A6470"/>
        <w:sz w:val="17"/>
      </w:rPr>
      <w:t>软件著作权登记信息表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THeiti" w:hAnsi="STHeiti" w:eastAsia="STHeit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STHeiti" w:hAnsi="STHeiti" w:eastAsia="STHeiti"/>
      <w:b w:val="0"/>
      <w:color w:val="2E74B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软件著作权登记信息表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