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Ind w:w="-426" w:type="dxa"/>
        <w:tblLayout w:type="fixed"/>
        <w:tblLook w:val="04A0" w:firstRow="1" w:lastRow="0" w:firstColumn="1" w:lastColumn="0" w:noHBand="0" w:noVBand="1"/>
      </w:tblPr>
      <w:tblGrid>
        <w:gridCol w:w="3758"/>
        <w:gridCol w:w="1706"/>
        <w:gridCol w:w="3823"/>
      </w:tblGrid>
      <w:tr w:rsidR="004937BD" w14:paraId="2DACC6A3" w14:textId="77777777">
        <w:trPr>
          <w:trHeight w:val="3361"/>
        </w:trPr>
        <w:tc>
          <w:tcPr>
            <w:tcW w:w="3671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2DACC690" w14:textId="77777777" w:rsidR="004937BD" w:rsidRDefault="002254C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r>
              <w:fldChar w:fldCharType="begin"/>
            </w:r>
            <w:r w:rsidRPr="002254C0">
              <w:rPr>
                <w:lang w:val="en-US"/>
              </w:rPr>
              <w:instrText xml:space="preserve"> HYPERLINK "http://gov.uz/uz/authorities/state_committees/16087" \h </w:instrText>
            </w:r>
            <w:r>
              <w:fldChar w:fldCharType="separate"/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>O‘ZBEKISTON RESPUBLIKASI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fldChar w:fldCharType="end"/>
            </w:r>
          </w:p>
          <w:p w14:paraId="2DACC691" w14:textId="77777777" w:rsidR="004937BD" w:rsidRDefault="002254C0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hyperlink r:id="rId4">
              <w:r w:rsidR="00C3607C">
                <w:rPr>
                  <w:rFonts w:ascii="Times New Roman" w:eastAsia="MS Mincho" w:hAnsi="Times New Roman" w:cs="Times New Roman"/>
                  <w:color w:val="000000"/>
                  <w:sz w:val="20"/>
                  <w:szCs w:val="20"/>
                  <w:lang w:val="en-US" w:eastAsia="ru-RU"/>
                </w:rPr>
                <w:t xml:space="preserve">RAQAMLI TEXNOLOGIYALAR </w:t>
              </w:r>
            </w:hyperlink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VAZIRLIGI</w:t>
            </w:r>
          </w:p>
          <w:p w14:paraId="2DACC692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RAQAMLI TEXNOLOGIYALAR</w:t>
            </w:r>
          </w:p>
          <w:p w14:paraId="2DACC693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VA SUN'IY INTELLEKTNI</w:t>
            </w:r>
          </w:p>
          <w:p w14:paraId="2DACC694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RIVOJLANTIRISH</w:t>
            </w:r>
          </w:p>
          <w:p w14:paraId="2DACC695" w14:textId="77777777" w:rsidR="004937BD" w:rsidRDefault="00C3607C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ru-RU"/>
              </w:rPr>
              <w:t>ILMIY-TADQIQOT INSTITUTI</w:t>
            </w:r>
          </w:p>
          <w:p w14:paraId="2DACC696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100125, Toshkent sh.,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br/>
              <w:t>M</w:t>
            </w:r>
            <w:proofErr w:type="spellStart"/>
            <w:r>
              <w:rPr>
                <w:rFonts w:ascii="Times New Roman" w:eastAsia="MS Mincho" w:hAnsi="Times New Roman" w:cs="Times New Roman"/>
                <w:sz w:val="18"/>
                <w:szCs w:val="18"/>
                <w:lang w:val="en-US" w:eastAsia="ru-RU"/>
              </w:rPr>
              <w:t>irzo</w:t>
            </w:r>
            <w:proofErr w:type="spellEnd"/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 Ulug‘bek tumani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Cyrl-UZ" w:eastAsia="ru-RU"/>
              </w:rPr>
              <w:t>,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 Bo‘z-2, 17A</w:t>
            </w:r>
          </w:p>
          <w:p w14:paraId="2DACC697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Tel: +(998) 71-263-41-98</w:t>
            </w:r>
          </w:p>
          <w:p w14:paraId="2DACC698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color w:val="0070C0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E-mail: info@airi.uz</w:t>
            </w:r>
          </w:p>
          <w:p w14:paraId="2DACC699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en-US" w:eastAsia="ru-RU"/>
              </w:rPr>
              <w:t>https://</w:t>
            </w: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airi.uz</w:t>
            </w:r>
          </w:p>
        </w:tc>
        <w:tc>
          <w:tcPr>
            <w:tcW w:w="1666" w:type="dxa"/>
            <w:tcBorders>
              <w:top w:val="nil"/>
              <w:left w:val="nil"/>
              <w:bottom w:val="thinThickSmallGap" w:sz="24" w:space="0" w:color="000000"/>
              <w:right w:val="nil"/>
            </w:tcBorders>
            <w:vAlign w:val="center"/>
          </w:tcPr>
          <w:p w14:paraId="2DACC69A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eastAsia="MS Mincho" w:cs="Times New Roman"/>
                <w:noProof/>
              </w:rPr>
              <w:drawing>
                <wp:inline distT="0" distB="0" distL="0" distR="0" wp14:anchorId="2DACC6C7" wp14:editId="2DACC6C8">
                  <wp:extent cx="899795" cy="899795"/>
                  <wp:effectExtent l="0" t="0" r="0" b="0"/>
                  <wp:docPr id="1" name="Рисунок 1" descr="uzbekist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uzbekist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899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4" w:type="dxa"/>
            <w:tcBorders>
              <w:top w:val="nil"/>
              <w:left w:val="nil"/>
              <w:bottom w:val="thinThickSmallGap" w:sz="24" w:space="0" w:color="000000"/>
              <w:right w:val="nil"/>
            </w:tcBorders>
          </w:tcPr>
          <w:p w14:paraId="2DACC69B" w14:textId="77777777" w:rsidR="004937BD" w:rsidRDefault="002254C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hyperlink r:id="rId6">
              <w:r w:rsidR="00C3607C">
                <w:rPr>
                  <w:rFonts w:ascii="Times New Roman" w:eastAsia="MS Mincho" w:hAnsi="Times New Roman" w:cs="Times New Roman"/>
                  <w:color w:val="000000"/>
                  <w:sz w:val="20"/>
                  <w:szCs w:val="20"/>
                  <w:lang w:val="uz-Latn-UZ" w:eastAsia="ru-RU"/>
                </w:rPr>
                <w:t>MINISTRY</w:t>
              </w:r>
            </w:hyperlink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OF 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en-US" w:eastAsia="ru-RU"/>
              </w:rPr>
              <w:br/>
              <w:t>DIGITAL TECHNOLOGIES</w:t>
            </w:r>
            <w:r w:rsidR="00C3607C"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 xml:space="preserve"> OF</w:t>
            </w:r>
          </w:p>
          <w:p w14:paraId="2DACC69C" w14:textId="77777777" w:rsidR="004937BD" w:rsidRDefault="00C3607C">
            <w:pPr>
              <w:spacing w:after="12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  <w:szCs w:val="20"/>
                <w:lang w:val="uz-Latn-UZ" w:eastAsia="ru-RU"/>
              </w:rPr>
              <w:t>THE REPUBLIC OF UZBEKISTAN</w:t>
            </w:r>
          </w:p>
          <w:p w14:paraId="2DACC69D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z-Latn-UZ" w:eastAsia="ja-JP"/>
              </w:rPr>
            </w:pP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ja-JP"/>
              </w:rPr>
              <w:t xml:space="preserve">DIGITAL TECHNOLOGIES AND ARTIFICIAL INTELLIGENCE DEVELOPMENT </w:t>
            </w:r>
            <w:r>
              <w:rPr>
                <w:rFonts w:ascii="Times New Roman" w:eastAsia="MS Mincho" w:hAnsi="Times New Roman" w:cs="Times New Roman"/>
                <w:b/>
                <w:sz w:val="24"/>
                <w:szCs w:val="24"/>
                <w:lang w:val="uz-Latn-UZ" w:eastAsia="ja-JP"/>
              </w:rPr>
              <w:br/>
              <w:t>RESEARCH INSTITUTE</w:t>
            </w:r>
          </w:p>
          <w:p w14:paraId="2DACC69E" w14:textId="77777777" w:rsidR="004937BD" w:rsidRDefault="004937BD">
            <w:pPr>
              <w:spacing w:after="0" w:line="240" w:lineRule="auto"/>
              <w:jc w:val="center"/>
              <w:rPr>
                <w:rFonts w:ascii="Times New Roman" w:hAnsi="Times New Roman"/>
                <w:sz w:val="10"/>
                <w:szCs w:val="10"/>
                <w:lang w:val="uz-Latn-UZ" w:eastAsia="ru-RU"/>
              </w:rPr>
            </w:pPr>
          </w:p>
          <w:p w14:paraId="2DACC69F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en-US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 xml:space="preserve">17A, Buz-2, Mirzo Ulugbek district,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br/>
              <w:t>Tashkent, Uzbekistan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en-US" w:eastAsia="ru-RU"/>
              </w:rPr>
              <w:t xml:space="preserve">, </w:t>
            </w: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100125</w:t>
            </w:r>
          </w:p>
          <w:p w14:paraId="2DACC6A0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sz w:val="18"/>
                <w:szCs w:val="18"/>
                <w:lang w:val="uz-Latn-UZ" w:eastAsia="ru-RU"/>
              </w:rPr>
              <w:t>Tel:  +(998) 71-263-41-98</w:t>
            </w:r>
          </w:p>
          <w:p w14:paraId="2DACC6A1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color w:val="0070C0"/>
                <w:sz w:val="18"/>
                <w:szCs w:val="18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E-mail: info@airi.uz</w:t>
            </w:r>
          </w:p>
          <w:p w14:paraId="2DACC6A2" w14:textId="77777777" w:rsidR="004937BD" w:rsidRDefault="00C3607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z-Latn-UZ" w:eastAsia="ru-RU"/>
              </w:rPr>
            </w:pP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en-US" w:eastAsia="ru-RU"/>
              </w:rPr>
              <w:t>https://</w:t>
            </w:r>
            <w:r>
              <w:rPr>
                <w:rFonts w:ascii="Times New Roman" w:eastAsia="MS Mincho" w:hAnsi="Times New Roman" w:cs="Times New Roman"/>
                <w:color w:val="0070C0"/>
                <w:sz w:val="18"/>
                <w:szCs w:val="18"/>
                <w:lang w:val="uz-Latn-UZ" w:eastAsia="ru-RU"/>
              </w:rPr>
              <w:t>airi.uz</w:t>
            </w:r>
          </w:p>
        </w:tc>
      </w:tr>
    </w:tbl>
    <w:p w14:paraId="2DACC6A4" w14:textId="77777777" w:rsidR="004937BD" w:rsidRDefault="004937BD">
      <w:pPr>
        <w:spacing w:after="0" w:line="240" w:lineRule="auto"/>
        <w:rPr>
          <w:rFonts w:ascii="Times New Roman" w:hAnsi="Times New Roman"/>
          <w:sz w:val="24"/>
          <w:szCs w:val="24"/>
          <w:lang w:val="uz-Latn-UZ" w:eastAsia="ru-RU"/>
        </w:rPr>
      </w:pPr>
    </w:p>
    <w:p w14:paraId="2DACC6A5" w14:textId="77777777" w:rsidR="004937BD" w:rsidRDefault="00C3607C">
      <w:pPr>
        <w:tabs>
          <w:tab w:val="left" w:pos="7860"/>
        </w:tabs>
        <w:rPr>
          <w:rFonts w:ascii="Times New Roman" w:hAnsi="Times New Roman"/>
          <w:bCs/>
          <w:sz w:val="24"/>
          <w:szCs w:val="24"/>
          <w:lang w:val="uz-Latn-UZ" w:eastAsia="ru-RU"/>
        </w:rPr>
      </w:pPr>
      <w:r>
        <w:rPr>
          <w:rFonts w:ascii="Times New Roman" w:hAnsi="Times New Roman"/>
          <w:bCs/>
          <w:sz w:val="24"/>
          <w:szCs w:val="24"/>
          <w:lang w:val="uz-Latn-UZ" w:eastAsia="ru-RU"/>
        </w:rPr>
        <w:t>202</w:t>
      </w:r>
      <w:r>
        <w:rPr>
          <w:rFonts w:ascii="Times New Roman" w:hAnsi="Times New Roman"/>
          <w:bCs/>
          <w:sz w:val="24"/>
          <w:szCs w:val="24"/>
          <w:lang w:val="en-US" w:eastAsia="ru-RU"/>
        </w:rPr>
        <w:t>_</w:t>
      </w:r>
      <w:r>
        <w:rPr>
          <w:rFonts w:ascii="Times New Roman" w:hAnsi="Times New Roman"/>
          <w:bCs/>
          <w:sz w:val="24"/>
          <w:szCs w:val="24"/>
          <w:lang w:val="uz-Latn-UZ" w:eastAsia="ru-RU"/>
        </w:rPr>
        <w:t>-yil __</w:t>
      </w:r>
      <w:bookmarkStart w:id="0" w:name="_Hlk120798835"/>
      <w:r>
        <w:rPr>
          <w:rFonts w:ascii="Times New Roman" w:hAnsi="Times New Roman"/>
          <w:bCs/>
          <w:sz w:val="24"/>
          <w:szCs w:val="24"/>
          <w:lang w:val="uz-Latn-UZ" w:eastAsia="ru-RU"/>
        </w:rPr>
        <w:t>-avgustdagi __-_/___-son</w:t>
      </w:r>
      <w:bookmarkEnd w:id="0"/>
    </w:p>
    <w:p w14:paraId="2DACC6A6" w14:textId="77777777" w:rsidR="004937BD" w:rsidRDefault="00C3607C">
      <w:pPr>
        <w:spacing w:after="0" w:line="240" w:lineRule="auto"/>
        <w:ind w:left="510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‘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zbekiston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Respublikasi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Raqamli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texnologiyalar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vazirligiga</w:t>
      </w:r>
      <w:proofErr w:type="spellEnd"/>
    </w:p>
    <w:p w14:paraId="2DACC6A7" w14:textId="77777777" w:rsidR="004937BD" w:rsidRDefault="00C3607C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202_-yil __-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iyundagi</w:t>
      </w:r>
      <w:proofErr w:type="spellEnd"/>
    </w:p>
    <w:p w14:paraId="2DACC6A8" w14:textId="77777777" w:rsidR="004937BD" w:rsidRDefault="00C3607C">
      <w:pPr>
        <w:spacing w:after="0" w:line="240" w:lineRule="auto"/>
        <w:jc w:val="both"/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____-son </w:t>
      </w:r>
      <w:proofErr w:type="spellStart"/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topshiriqqa</w:t>
      </w:r>
      <w:proofErr w:type="spellEnd"/>
    </w:p>
    <w:p w14:paraId="2DACC6A9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A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B" w14:textId="76926E2C" w:rsidR="004937BD" w:rsidRDefault="00376A6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{</w:t>
      </w:r>
      <w:proofErr w:type="gramStart"/>
      <w:r w:rsidR="002254C0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body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}</w:t>
      </w:r>
      <w:proofErr w:type="gramEnd"/>
    </w:p>
    <w:p w14:paraId="2DACC6AC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D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E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AF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0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1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2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3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4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5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6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7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8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9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A" w14:textId="77777777" w:rsidR="004937BD" w:rsidRDefault="004937B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DACC6BB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BC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BD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BE" w14:textId="77777777" w:rsidR="004937BD" w:rsidRDefault="00C3607C">
      <w:pPr>
        <w:pStyle w:val="NormalWeb"/>
        <w:spacing w:beforeAutospacing="0" w:after="0" w:afterAutospacing="0"/>
        <w:jc w:val="center"/>
        <w:rPr>
          <w:lang w:val="uz-Cyrl-UZ"/>
        </w:rPr>
      </w:pPr>
      <w:r>
        <w:rPr>
          <w:b/>
          <w:color w:val="000000"/>
          <w:sz w:val="28"/>
          <w:lang w:val="uz-Cyrl-UZ"/>
        </w:rPr>
        <w:t>Direktor</w:t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</w:r>
      <w:r>
        <w:rPr>
          <w:b/>
          <w:color w:val="000000"/>
          <w:sz w:val="28"/>
          <w:lang w:val="uz-Cyrl-UZ"/>
        </w:rPr>
        <w:tab/>
        <w:t>А.Kadirov</w:t>
      </w:r>
    </w:p>
    <w:p w14:paraId="2DACC6BF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0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1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2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3" w14:textId="77777777" w:rsidR="004937BD" w:rsidRDefault="004937BD">
      <w:pPr>
        <w:spacing w:after="0" w:line="240" w:lineRule="auto"/>
        <w:jc w:val="both"/>
        <w:rPr>
          <w:rFonts w:ascii="Times New Roman" w:hAnsi="Times New Roman"/>
          <w:i/>
          <w:sz w:val="24"/>
          <w:lang w:val="en-US"/>
        </w:rPr>
      </w:pPr>
    </w:p>
    <w:p w14:paraId="2DACC6C4" w14:textId="77777777" w:rsidR="004937BD" w:rsidRDefault="00C3607C">
      <w:pPr>
        <w:pStyle w:val="NormalWeb"/>
        <w:spacing w:beforeAutospacing="0" w:after="0" w:afterAutospacing="0"/>
        <w:rPr>
          <w:lang w:val="en-US"/>
        </w:rPr>
      </w:pPr>
      <w:r>
        <w:rPr>
          <w:i/>
          <w:color w:val="000000"/>
          <w:sz w:val="22"/>
          <w:lang w:val="uz-Cyrl-UZ"/>
        </w:rPr>
        <w:t xml:space="preserve">Ijrochi: </w:t>
      </w:r>
    </w:p>
    <w:p w14:paraId="2DACC6C5" w14:textId="77777777" w:rsidR="004937BD" w:rsidRDefault="00C3607C">
      <w:pPr>
        <w:pStyle w:val="NormalWeb"/>
        <w:spacing w:beforeAutospacing="0" w:after="0" w:afterAutospacing="0"/>
        <w:rPr>
          <w:i/>
          <w:color w:val="000000"/>
          <w:lang w:val="uz-Cyrl-UZ"/>
        </w:rPr>
      </w:pPr>
      <w:r>
        <w:rPr>
          <w:i/>
          <w:color w:val="000000"/>
          <w:sz w:val="22"/>
          <w:lang w:val="uz-Cyrl-UZ"/>
        </w:rPr>
        <w:t xml:space="preserve">Telefon: </w:t>
      </w:r>
    </w:p>
    <w:sectPr w:rsidR="004937BD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NewRoman">
    <w:altName w:val="Times New Roman"/>
    <w:charset w:val="01"/>
    <w:family w:val="roman"/>
    <w:pitch w:val="variable"/>
  </w:font>
  <w:font w:name="Helvetica Neue">
    <w:charset w:val="01"/>
    <w:family w:val="roman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7BD"/>
    <w:rsid w:val="002254C0"/>
    <w:rsid w:val="00376A66"/>
    <w:rsid w:val="004937BD"/>
    <w:rsid w:val="00C3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C690"/>
  <w15:docId w15:val="{C11FF226-9F17-4B33-80DF-E01656886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3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fontstyle01">
    <w:name w:val="fontstyle01"/>
    <w:basedOn w:val="DefaultParagraphFont"/>
    <w:qFormat/>
    <w:rPr>
      <w:rFonts w:ascii="TimesNewRoman" w:hAnsi="TimesNewRoman"/>
      <w:color w:val="000000"/>
      <w:sz w:val="28"/>
      <w:szCs w:val="28"/>
    </w:rPr>
  </w:style>
  <w:style w:type="character" w:customStyle="1" w:styleId="BodyTextChar">
    <w:name w:val="Body Text Char"/>
    <w:basedOn w:val="DefaultParagraphFont"/>
    <w:link w:val="BodyText"/>
    <w:qFormat/>
    <w:rPr>
      <w:rFonts w:ascii="Helvetica Neue" w:eastAsia="Arial Unicode MS" w:hAnsi="Helvetica Neue" w:cs="Arial Unicode MS"/>
      <w:color w:val="000000"/>
      <w:lang w:val="ru-RU"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ru-RU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9"/>
    <w:qFormat/>
    <w:rPr>
      <w:rFonts w:ascii="Times New Roman" w:eastAsia="Times New Roman" w:hAnsi="Times New Roman" w:cs="Times New Roman"/>
      <w:b/>
      <w:bCs/>
      <w:kern w:val="2"/>
      <w:sz w:val="48"/>
      <w:szCs w:val="48"/>
      <w:lang w:val="ru-RU" w:eastAsia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DC637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Hyperlink">
    <w:name w:val="Hyperlink"/>
    <w:basedOn w:val="DefaultParagraphFont"/>
    <w:uiPriority w:val="99"/>
    <w:semiHidden/>
    <w:unhideWhenUsed/>
    <w:rsid w:val="00DC637C"/>
    <w:rPr>
      <w:color w:val="0563C1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sid w:val="00DC637C"/>
    <w:rPr>
      <w:lang w:eastAsia="en-US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DC637C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DC637C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link w:val="BodyTextChar"/>
    <w:rPr>
      <w:rFonts w:ascii="Helvetica Neue" w:eastAsia="Arial Unicode MS" w:hAnsi="Helvetica Neue" w:cs="Arial Unicode MS"/>
      <w:color w:val="000000"/>
      <w:sz w:val="22"/>
      <w:szCs w:val="22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lang w:val="en-US" w:bidi="he-I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637C"/>
    <w:pPr>
      <w:spacing w:after="0" w:line="240" w:lineRule="auto"/>
    </w:pPr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Pr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gov.uz/en/authorities/state_committees/16088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gov.uz/uz/authorities/state_committees/1608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 designer</dc:creator>
  <dc:description/>
  <cp:lastModifiedBy>Hojiakbar Abdulhakimov</cp:lastModifiedBy>
  <cp:revision>50</cp:revision>
  <cp:lastPrinted>2023-07-06T01:32:00Z</cp:lastPrinted>
  <dcterms:created xsi:type="dcterms:W3CDTF">2022-11-18T00:26:00Z</dcterms:created>
  <dcterms:modified xsi:type="dcterms:W3CDTF">2025-11-14T04:29:00Z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1033-5.4.1.7973</vt:lpwstr>
  </property>
</Properties>
</file>