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4AD40" w14:textId="77777777" w:rsidR="00E71CAC" w:rsidRDefault="00E71CAC">
      <w:pPr>
        <w:spacing w:before="2400"/>
      </w:pPr>
    </w:p>
    <w:p w14:paraId="79872692" w14:textId="77777777" w:rsidR="00E71CAC" w:rsidRDefault="00000000">
      <w:pPr>
        <w:jc w:val="center"/>
      </w:pPr>
      <w:r>
        <w:rPr>
          <w:b/>
          <w:bCs/>
          <w:color w:val="1B4D20"/>
          <w:sz w:val="52"/>
          <w:szCs w:val="52"/>
        </w:rPr>
        <w:t>AGRICULTURAL OUTPUT BY STATE</w:t>
      </w:r>
    </w:p>
    <w:p w14:paraId="50DFA354" w14:textId="77777777" w:rsidR="00E71CAC" w:rsidRDefault="00000000">
      <w:pPr>
        <w:spacing w:before="200" w:after="100"/>
        <w:jc w:val="center"/>
      </w:pPr>
      <w:r>
        <w:rPr>
          <w:i/>
          <w:iCs/>
          <w:color w:val="595959"/>
          <w:sz w:val="28"/>
          <w:szCs w:val="28"/>
        </w:rPr>
        <w:t>A Data Analytics Capstone Project</w:t>
      </w:r>
    </w:p>
    <w:p w14:paraId="2E89A3C2" w14:textId="77777777" w:rsidR="00E71CAC" w:rsidRDefault="00000000">
      <w:pPr>
        <w:spacing w:before="100" w:after="100"/>
        <w:jc w:val="center"/>
      </w:pPr>
      <w:r>
        <w:rPr>
          <w:color w:val="595959"/>
          <w:sz w:val="24"/>
          <w:szCs w:val="24"/>
        </w:rPr>
        <w:t>Crop Production Analysis for Nigeria's 37 States, 2014–2024</w:t>
      </w:r>
    </w:p>
    <w:p w14:paraId="715C25EF" w14:textId="77777777" w:rsidR="00E71CAC" w:rsidRDefault="00E71CAC">
      <w:pPr>
        <w:spacing w:before="1600"/>
      </w:pPr>
    </w:p>
    <w:p w14:paraId="77284791" w14:textId="77777777" w:rsidR="00E71CAC" w:rsidRDefault="00000000">
      <w:pPr>
        <w:jc w:val="center"/>
      </w:pPr>
      <w:r>
        <w:rPr>
          <w:color w:val="595959"/>
        </w:rPr>
        <w:t>Prepared by</w:t>
      </w:r>
    </w:p>
    <w:p w14:paraId="5F4E8EB8" w14:textId="77777777" w:rsidR="00E71CAC" w:rsidRDefault="00000000">
      <w:pPr>
        <w:spacing w:before="80"/>
        <w:jc w:val="center"/>
      </w:pPr>
      <w:r>
        <w:rPr>
          <w:b/>
          <w:bCs/>
          <w:sz w:val="26"/>
          <w:szCs w:val="26"/>
        </w:rPr>
        <w:t>Ismail Olamide Abdulrazaq</w:t>
      </w:r>
    </w:p>
    <w:p w14:paraId="63C60B39" w14:textId="77777777" w:rsidR="00E71CAC" w:rsidRDefault="00000000">
      <w:pPr>
        <w:spacing w:before="40"/>
        <w:jc w:val="center"/>
      </w:pPr>
      <w:proofErr w:type="spellStart"/>
      <w:r>
        <w:rPr>
          <w:color w:val="595959"/>
        </w:rPr>
        <w:t>Holarbrain</w:t>
      </w:r>
      <w:proofErr w:type="spellEnd"/>
      <w:r>
        <w:rPr>
          <w:color w:val="595959"/>
        </w:rPr>
        <w:t xml:space="preserve"> | Data &amp; Analytics</w:t>
      </w:r>
    </w:p>
    <w:p w14:paraId="3FA97681" w14:textId="77777777" w:rsidR="00E71CAC" w:rsidRDefault="00000000">
      <w:pPr>
        <w:spacing w:before="40"/>
        <w:jc w:val="center"/>
      </w:pPr>
      <w:proofErr w:type="gramStart"/>
      <w:r>
        <w:rPr>
          <w:color w:val="595959"/>
          <w:sz w:val="20"/>
          <w:szCs w:val="20"/>
        </w:rPr>
        <w:t>holarbrain.github.io  ·</w:t>
      </w:r>
      <w:proofErr w:type="gramEnd"/>
      <w:r>
        <w:rPr>
          <w:color w:val="595959"/>
          <w:sz w:val="20"/>
          <w:szCs w:val="20"/>
        </w:rPr>
        <w:t xml:space="preserve">  github.com/</w:t>
      </w:r>
      <w:proofErr w:type="spellStart"/>
      <w:r>
        <w:rPr>
          <w:color w:val="595959"/>
          <w:sz w:val="20"/>
          <w:szCs w:val="20"/>
        </w:rPr>
        <w:t>holarbrain</w:t>
      </w:r>
      <w:proofErr w:type="spellEnd"/>
    </w:p>
    <w:p w14:paraId="633402CF" w14:textId="77777777" w:rsidR="00E71CAC" w:rsidRDefault="00E71CAC">
      <w:pPr>
        <w:spacing w:before="1600"/>
      </w:pPr>
    </w:p>
    <w:p w14:paraId="5D5CB822" w14:textId="77777777" w:rsidR="00E71CAC" w:rsidRDefault="00000000">
      <w:pPr>
        <w:jc w:val="center"/>
      </w:pPr>
      <w:r>
        <w:rPr>
          <w:color w:val="595959"/>
          <w:sz w:val="20"/>
          <w:szCs w:val="20"/>
        </w:rPr>
        <w:t>August 2026</w:t>
      </w:r>
    </w:p>
    <w:p w14:paraId="4910D0A2" w14:textId="77777777" w:rsidR="00E71CAC" w:rsidRDefault="00E71CAC">
      <w:pPr>
        <w:sectPr w:rsidR="00E71CAC">
          <w:pgSz w:w="12240" w:h="15840"/>
          <w:pgMar w:top="1440" w:right="1440" w:bottom="1440" w:left="1440" w:header="708" w:footer="708" w:gutter="0"/>
          <w:cols w:space="720"/>
          <w:docGrid w:linePitch="360"/>
        </w:sectPr>
      </w:pPr>
    </w:p>
    <w:p w14:paraId="2520C05A" w14:textId="77777777" w:rsidR="00E71CAC" w:rsidRDefault="00000000">
      <w:pPr>
        <w:pStyle w:val="Heading1"/>
        <w:spacing w:before="400"/>
      </w:pPr>
      <w:r>
        <w:lastRenderedPageBreak/>
        <w:t>Table of Contents</w:t>
      </w:r>
    </w:p>
    <w:p w14:paraId="74800CF1" w14:textId="77777777" w:rsidR="00E71CAC" w:rsidRDefault="00000000">
      <w:pPr>
        <w:spacing w:after="120"/>
      </w:pPr>
      <w:r>
        <w:rPr>
          <w:b/>
          <w:bCs/>
        </w:rPr>
        <w:t>1. Executive Summary</w:t>
      </w:r>
      <w:r>
        <w:ptab w:relativeTo="margin" w:alignment="right" w:leader="dot"/>
      </w:r>
      <w:r>
        <w:t>3</w:t>
      </w:r>
    </w:p>
    <w:p w14:paraId="6F7D67FE" w14:textId="77777777" w:rsidR="00E71CAC" w:rsidRDefault="00000000">
      <w:pPr>
        <w:spacing w:after="120"/>
      </w:pPr>
      <w:r>
        <w:rPr>
          <w:b/>
          <w:bCs/>
        </w:rPr>
        <w:t>2. Problem Statement &amp; Objectives</w:t>
      </w:r>
      <w:r>
        <w:ptab w:relativeTo="margin" w:alignment="right" w:leader="dot"/>
      </w:r>
      <w:r>
        <w:t>3</w:t>
      </w:r>
    </w:p>
    <w:p w14:paraId="390B7196" w14:textId="77777777" w:rsidR="00E71CAC" w:rsidRDefault="00000000">
      <w:pPr>
        <w:spacing w:after="60"/>
        <w:ind w:left="360"/>
      </w:pPr>
      <w:r>
        <w:rPr>
          <w:sz w:val="20"/>
          <w:szCs w:val="20"/>
        </w:rPr>
        <w:t>2.1 Problem Statement</w:t>
      </w:r>
      <w:r>
        <w:ptab w:relativeTo="margin" w:alignment="right" w:leader="dot"/>
      </w:r>
      <w:r>
        <w:rPr>
          <w:sz w:val="20"/>
          <w:szCs w:val="20"/>
        </w:rPr>
        <w:t>3</w:t>
      </w:r>
    </w:p>
    <w:p w14:paraId="07115A24" w14:textId="77777777" w:rsidR="00E71CAC" w:rsidRDefault="00000000">
      <w:pPr>
        <w:spacing w:after="60"/>
        <w:ind w:left="360"/>
      </w:pPr>
      <w:r>
        <w:rPr>
          <w:sz w:val="20"/>
          <w:szCs w:val="20"/>
        </w:rPr>
        <w:t>2.2 Objectives</w:t>
      </w:r>
      <w:r>
        <w:ptab w:relativeTo="margin" w:alignment="right" w:leader="dot"/>
      </w:r>
      <w:r>
        <w:rPr>
          <w:sz w:val="20"/>
          <w:szCs w:val="20"/>
        </w:rPr>
        <w:t>3</w:t>
      </w:r>
    </w:p>
    <w:p w14:paraId="3FBBD7F7" w14:textId="77777777" w:rsidR="00E71CAC" w:rsidRDefault="00000000">
      <w:pPr>
        <w:spacing w:after="120"/>
      </w:pPr>
      <w:r>
        <w:rPr>
          <w:b/>
          <w:bCs/>
        </w:rPr>
        <w:t>3. Data Source &amp; Overview</w:t>
      </w:r>
      <w:r>
        <w:ptab w:relativeTo="margin" w:alignment="right" w:leader="dot"/>
      </w:r>
      <w:r>
        <w:t>3</w:t>
      </w:r>
    </w:p>
    <w:p w14:paraId="2459041C" w14:textId="77777777" w:rsidR="00E71CAC" w:rsidRDefault="00000000">
      <w:pPr>
        <w:spacing w:after="120"/>
      </w:pPr>
      <w:r>
        <w:rPr>
          <w:b/>
          <w:bCs/>
        </w:rPr>
        <w:t>4. Methodology</w:t>
      </w:r>
      <w:r>
        <w:ptab w:relativeTo="margin" w:alignment="right" w:leader="dot"/>
      </w:r>
      <w:r>
        <w:t>4</w:t>
      </w:r>
    </w:p>
    <w:p w14:paraId="05FF76CC" w14:textId="77777777" w:rsidR="00E71CAC" w:rsidRDefault="00000000">
      <w:pPr>
        <w:spacing w:after="60"/>
        <w:ind w:left="360"/>
      </w:pPr>
      <w:r>
        <w:rPr>
          <w:sz w:val="20"/>
          <w:szCs w:val="20"/>
        </w:rPr>
        <w:t>4.1 Data Cleaning (Python)</w:t>
      </w:r>
      <w:r>
        <w:ptab w:relativeTo="margin" w:alignment="right" w:leader="dot"/>
      </w:r>
      <w:r>
        <w:rPr>
          <w:sz w:val="20"/>
          <w:szCs w:val="20"/>
        </w:rPr>
        <w:t>4</w:t>
      </w:r>
    </w:p>
    <w:p w14:paraId="347D34AB" w14:textId="77777777" w:rsidR="00E71CAC" w:rsidRDefault="00000000">
      <w:pPr>
        <w:spacing w:after="60"/>
        <w:ind w:left="360"/>
      </w:pPr>
      <w:r>
        <w:rPr>
          <w:sz w:val="20"/>
          <w:szCs w:val="20"/>
        </w:rPr>
        <w:t>4.2 Data Modeling (Power Query / Power BI)</w:t>
      </w:r>
      <w:r>
        <w:ptab w:relativeTo="margin" w:alignment="right" w:leader="dot"/>
      </w:r>
      <w:r>
        <w:rPr>
          <w:sz w:val="20"/>
          <w:szCs w:val="20"/>
        </w:rPr>
        <w:t>4</w:t>
      </w:r>
    </w:p>
    <w:p w14:paraId="425A65AE" w14:textId="77777777" w:rsidR="00E71CAC" w:rsidRDefault="00000000">
      <w:pPr>
        <w:spacing w:after="60"/>
        <w:ind w:left="360"/>
      </w:pPr>
      <w:r>
        <w:rPr>
          <w:sz w:val="20"/>
          <w:szCs w:val="20"/>
        </w:rPr>
        <w:t>4.3 DAX Measures</w:t>
      </w:r>
      <w:r>
        <w:ptab w:relativeTo="margin" w:alignment="right" w:leader="dot"/>
      </w:r>
      <w:r>
        <w:rPr>
          <w:sz w:val="20"/>
          <w:szCs w:val="20"/>
        </w:rPr>
        <w:t>5</w:t>
      </w:r>
    </w:p>
    <w:p w14:paraId="20FB8AB8" w14:textId="77777777" w:rsidR="00E71CAC" w:rsidRDefault="00000000">
      <w:pPr>
        <w:spacing w:after="120"/>
      </w:pPr>
      <w:r>
        <w:rPr>
          <w:b/>
          <w:bCs/>
        </w:rPr>
        <w:t>5. Dashboard Design</w:t>
      </w:r>
      <w:r>
        <w:ptab w:relativeTo="margin" w:alignment="right" w:leader="dot"/>
      </w:r>
      <w:r>
        <w:t>5</w:t>
      </w:r>
    </w:p>
    <w:p w14:paraId="6D058BC2" w14:textId="77777777" w:rsidR="00E71CAC" w:rsidRDefault="00000000">
      <w:pPr>
        <w:spacing w:after="120"/>
      </w:pPr>
      <w:r>
        <w:rPr>
          <w:b/>
          <w:bCs/>
        </w:rPr>
        <w:t>6. Key Insights</w:t>
      </w:r>
      <w:r>
        <w:ptab w:relativeTo="margin" w:alignment="right" w:leader="dot"/>
      </w:r>
      <w:r>
        <w:t>6</w:t>
      </w:r>
    </w:p>
    <w:p w14:paraId="08CF864B" w14:textId="77777777" w:rsidR="00E71CAC" w:rsidRDefault="00000000">
      <w:pPr>
        <w:spacing w:after="120"/>
      </w:pPr>
      <w:r>
        <w:rPr>
          <w:b/>
          <w:bCs/>
        </w:rPr>
        <w:t>7. Recommendations</w:t>
      </w:r>
      <w:r>
        <w:ptab w:relativeTo="margin" w:alignment="right" w:leader="dot"/>
      </w:r>
      <w:r>
        <w:t>6</w:t>
      </w:r>
    </w:p>
    <w:p w14:paraId="1C5FA59E" w14:textId="77777777" w:rsidR="00E71CAC" w:rsidRDefault="00000000">
      <w:pPr>
        <w:spacing w:after="120"/>
      </w:pPr>
      <w:r>
        <w:rPr>
          <w:b/>
          <w:bCs/>
        </w:rPr>
        <w:t>8. Assumptions &amp; Limitations</w:t>
      </w:r>
      <w:r>
        <w:ptab w:relativeTo="margin" w:alignment="right" w:leader="dot"/>
      </w:r>
      <w:r>
        <w:t>6</w:t>
      </w:r>
    </w:p>
    <w:p w14:paraId="1C6164FC" w14:textId="77777777" w:rsidR="00E71CAC" w:rsidRDefault="00000000">
      <w:pPr>
        <w:spacing w:after="60"/>
        <w:ind w:left="360"/>
      </w:pPr>
      <w:r>
        <w:rPr>
          <w:sz w:val="20"/>
          <w:szCs w:val="20"/>
        </w:rPr>
        <w:t>8.1 Assumptions</w:t>
      </w:r>
      <w:r>
        <w:ptab w:relativeTo="margin" w:alignment="right" w:leader="dot"/>
      </w:r>
      <w:r>
        <w:rPr>
          <w:sz w:val="20"/>
          <w:szCs w:val="20"/>
        </w:rPr>
        <w:t>6</w:t>
      </w:r>
    </w:p>
    <w:p w14:paraId="5F6BCF11" w14:textId="77777777" w:rsidR="00E71CAC" w:rsidRDefault="00000000">
      <w:pPr>
        <w:spacing w:after="60"/>
        <w:ind w:left="360"/>
      </w:pPr>
      <w:r>
        <w:rPr>
          <w:sz w:val="20"/>
          <w:szCs w:val="20"/>
        </w:rPr>
        <w:t>8.2 Limitations</w:t>
      </w:r>
      <w:r>
        <w:ptab w:relativeTo="margin" w:alignment="right" w:leader="dot"/>
      </w:r>
      <w:r>
        <w:rPr>
          <w:sz w:val="20"/>
          <w:szCs w:val="20"/>
        </w:rPr>
        <w:t>7</w:t>
      </w:r>
    </w:p>
    <w:p w14:paraId="45F3AFDE" w14:textId="77777777" w:rsidR="00E71CAC" w:rsidRDefault="00000000">
      <w:pPr>
        <w:spacing w:after="120"/>
      </w:pPr>
      <w:r>
        <w:rPr>
          <w:b/>
          <w:bCs/>
        </w:rPr>
        <w:t>9. Future Enhancements</w:t>
      </w:r>
      <w:r>
        <w:ptab w:relativeTo="margin" w:alignment="right" w:leader="dot"/>
      </w:r>
      <w:r>
        <w:t>7</w:t>
      </w:r>
    </w:p>
    <w:p w14:paraId="30AEB8AF" w14:textId="77777777" w:rsidR="00E71CAC" w:rsidRDefault="00000000">
      <w:pPr>
        <w:spacing w:after="120"/>
      </w:pPr>
      <w:r>
        <w:rPr>
          <w:b/>
          <w:bCs/>
        </w:rPr>
        <w:t>10. Conclusion</w:t>
      </w:r>
      <w:r>
        <w:ptab w:relativeTo="margin" w:alignment="right" w:leader="dot"/>
      </w:r>
      <w:r>
        <w:t>7</w:t>
      </w:r>
    </w:p>
    <w:p w14:paraId="39EFCDAB" w14:textId="77777777" w:rsidR="00E71CAC" w:rsidRDefault="00000000">
      <w:pPr>
        <w:spacing w:after="120"/>
      </w:pPr>
      <w:r>
        <w:rPr>
          <w:b/>
          <w:bCs/>
        </w:rPr>
        <w:t>11. Project Deliverables</w:t>
      </w:r>
      <w:r>
        <w:ptab w:relativeTo="margin" w:alignment="right" w:leader="dot"/>
      </w:r>
      <w:r>
        <w:t>7</w:t>
      </w:r>
    </w:p>
    <w:p w14:paraId="3FB1E686" w14:textId="77777777" w:rsidR="00E71CAC" w:rsidRDefault="00000000">
      <w:pPr>
        <w:spacing w:after="120"/>
      </w:pPr>
      <w:r>
        <w:rPr>
          <w:b/>
          <w:bCs/>
        </w:rPr>
        <w:t>Author</w:t>
      </w:r>
      <w:r>
        <w:ptab w:relativeTo="margin" w:alignment="right" w:leader="dot"/>
      </w:r>
      <w:r>
        <w:t>8</w:t>
      </w:r>
    </w:p>
    <w:p w14:paraId="26E56E82" w14:textId="77777777" w:rsidR="00E71CAC" w:rsidRDefault="00000000">
      <w:r>
        <w:br w:type="page"/>
      </w:r>
    </w:p>
    <w:p w14:paraId="4ACD442C" w14:textId="77777777" w:rsidR="00E71CAC" w:rsidRDefault="00000000">
      <w:pPr>
        <w:pStyle w:val="Heading1"/>
        <w:spacing w:before="400"/>
      </w:pPr>
      <w:r>
        <w:lastRenderedPageBreak/>
        <w:t>1. Executive Summary</w:t>
      </w:r>
    </w:p>
    <w:p w14:paraId="3FBD28BF" w14:textId="77777777" w:rsidR="00E71CAC" w:rsidRDefault="00000000">
      <w:pPr>
        <w:spacing w:after="160" w:line="276" w:lineRule="auto"/>
      </w:pPr>
      <w:r>
        <w:t>This project delivers an interactive Power BI dashboard, “Agricultural Output by State,” built to help planners understand how crop production in Nigeria has evolved across all 37 states (36 states plus the Federal Capital Territory) between 2014 and 2024. It covers the country's four major staple crops: Rice, Cassava, Yam, and Maize.</w:t>
      </w:r>
    </w:p>
    <w:p w14:paraId="56D0FC48" w14:textId="77777777" w:rsidR="00E71CAC" w:rsidRDefault="00000000">
      <w:pPr>
        <w:spacing w:after="160" w:line="276" w:lineRule="auto"/>
      </w:pPr>
      <w:r>
        <w:t>The work followed a full analytics pipeline: a raw dataset was profiled and cleaned in Python, validated against internal consistency checks, modeled into a star schema in Power BI, and visualized across three report pages using DAX-driven measures. Every cleaning decision is documented and traceable, and every number in the dashboard can be reproduced from the published scripts and logs.</w:t>
      </w:r>
    </w:p>
    <w:p w14:paraId="2A6B2848" w14:textId="77777777" w:rsidR="00E71CAC" w:rsidRDefault="00000000">
      <w:pPr>
        <w:spacing w:after="160" w:line="276" w:lineRule="auto"/>
      </w:pPr>
      <w:r>
        <w:t>The analysis found that Cassava and Yam dominate national output by volume, that production is geographically concentrated in a small number of states, and — the most planning-relevant finding — that national production grew roughly 32% over the decade while average yield per hectare barely moved. This indicates the growth came mainly from cultivating more land rather than farming existing land more efficiently, a distinction with direct implications for where investment should go next.</w:t>
      </w:r>
    </w:p>
    <w:p w14:paraId="6BF508A0" w14:textId="77777777" w:rsidR="00E71CAC" w:rsidRDefault="00000000">
      <w:pPr>
        <w:pStyle w:val="Heading1"/>
        <w:spacing w:before="400"/>
      </w:pPr>
      <w:r>
        <w:t>2. Problem Statement &amp; Objectives</w:t>
      </w:r>
    </w:p>
    <w:p w14:paraId="3258E45A" w14:textId="77777777" w:rsidR="00E71CAC" w:rsidRDefault="00000000">
      <w:pPr>
        <w:pStyle w:val="Heading2"/>
        <w:spacing w:before="300" w:after="150"/>
      </w:pPr>
      <w:r>
        <w:t>2.1 Problem Statement</w:t>
      </w:r>
    </w:p>
    <w:p w14:paraId="173D1ED9" w14:textId="77777777" w:rsidR="00E71CAC" w:rsidRDefault="00000000">
      <w:pPr>
        <w:spacing w:after="160" w:line="276" w:lineRule="auto"/>
      </w:pPr>
      <w:r>
        <w:t>Crop production planning and food security decisions in Nigeria require reliable, state-level output data. In practice, this kind of data is often fragmented, inconsistently labeled across sources, or contains gaps and errors by the time it reaches an analyst. This project set out to answer a specific question: which states and zones are driving national crop production, how has yield efficiency changed over time, and where are the clearest opportunities for planning and investment — land expansion versus productivity improvement?</w:t>
      </w:r>
    </w:p>
    <w:p w14:paraId="1ED52F9E" w14:textId="77777777" w:rsidR="00E71CAC" w:rsidRDefault="00000000">
      <w:pPr>
        <w:pStyle w:val="Heading2"/>
        <w:spacing w:before="300" w:after="150"/>
      </w:pPr>
      <w:r>
        <w:t>2.2 Objectives</w:t>
      </w:r>
    </w:p>
    <w:p w14:paraId="7390907E" w14:textId="77777777" w:rsidR="00E71CAC" w:rsidRDefault="00000000">
      <w:pPr>
        <w:spacing w:after="160" w:line="276" w:lineRule="auto"/>
      </w:pPr>
      <w:r>
        <w:rPr>
          <w:b/>
          <w:bCs/>
        </w:rPr>
        <w:t xml:space="preserve">Primary Objective: </w:t>
      </w:r>
      <w:r>
        <w:t>Build an interactive Power BI dashboard showing state-level crop production trends across Nigeria from 2014 to 2024.</w:t>
      </w:r>
    </w:p>
    <w:p w14:paraId="0C0438A6" w14:textId="77777777" w:rsidR="00E71CAC" w:rsidRDefault="00000000">
      <w:pPr>
        <w:pStyle w:val="ListParagraph"/>
        <w:numPr>
          <w:ilvl w:val="0"/>
          <w:numId w:val="1"/>
        </w:numPr>
        <w:spacing w:after="90" w:line="276" w:lineRule="auto"/>
      </w:pPr>
      <w:r>
        <w:t>Clean and validate the raw production dataset so every figure in the dashboard is traceable and defensible.</w:t>
      </w:r>
    </w:p>
    <w:p w14:paraId="18FDE9FC" w14:textId="77777777" w:rsidR="00E71CAC" w:rsidRDefault="00000000">
      <w:pPr>
        <w:pStyle w:val="ListParagraph"/>
        <w:numPr>
          <w:ilvl w:val="0"/>
          <w:numId w:val="1"/>
        </w:numPr>
        <w:spacing w:after="90" w:line="276" w:lineRule="auto"/>
      </w:pPr>
      <w:r>
        <w:t>Quantify which states and geopolitical zones lead national production, and by how much.</w:t>
      </w:r>
    </w:p>
    <w:p w14:paraId="60062C6E" w14:textId="77777777" w:rsidR="00E71CAC" w:rsidRDefault="00000000">
      <w:pPr>
        <w:pStyle w:val="ListParagraph"/>
        <w:numPr>
          <w:ilvl w:val="0"/>
          <w:numId w:val="1"/>
        </w:numPr>
        <w:spacing w:after="90" w:line="276" w:lineRule="auto"/>
      </w:pPr>
      <w:r>
        <w:t>Distinguish states whose output is driven by land area from states driven by yield efficiency, to support differentiated planning decisions.</w:t>
      </w:r>
    </w:p>
    <w:p w14:paraId="28AB063B" w14:textId="77777777" w:rsidR="00A016E4" w:rsidRDefault="00A016E4" w:rsidP="00A016E4">
      <w:pPr>
        <w:pStyle w:val="ListParagraph"/>
        <w:spacing w:after="90" w:line="276" w:lineRule="auto"/>
        <w:ind w:left="720"/>
      </w:pPr>
    </w:p>
    <w:p w14:paraId="67E36787" w14:textId="77777777" w:rsidR="00E71CAC" w:rsidRDefault="00000000">
      <w:pPr>
        <w:pStyle w:val="Heading1"/>
        <w:spacing w:before="400"/>
      </w:pPr>
      <w:r>
        <w:lastRenderedPageBreak/>
        <w:t>3. Data Source &amp; Overview</w:t>
      </w:r>
    </w:p>
    <w:p w14:paraId="1A0791A5" w14:textId="77777777" w:rsidR="00E71CAC" w:rsidRDefault="00000000">
      <w:pPr>
        <w:spacing w:after="160" w:line="276" w:lineRule="auto"/>
      </w:pPr>
      <w:r>
        <w:t>The project began with a single raw CSV file, raw_crop_output_nigeria_2014_2024.csv, containing 1,145 records at state × crop × year granularity.</w:t>
      </w:r>
    </w:p>
    <w:tbl>
      <w:tblPr>
        <w:tblW w:w="9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708"/>
      </w:tblGrid>
      <w:tr w:rsidR="00E71CAC" w14:paraId="41278B12" w14:textId="77777777">
        <w:tblPrEx>
          <w:tblCellMar>
            <w:top w:w="0" w:type="dxa"/>
            <w:bottom w:w="0" w:type="dxa"/>
          </w:tblCellMar>
        </w:tblPrEx>
        <w:trPr>
          <w:tblHeader/>
        </w:trPr>
        <w:tc>
          <w:tcPr>
            <w:tcW w:w="3000" w:type="dxa"/>
            <w:shd w:val="clear" w:color="auto" w:fill="2E7D32"/>
            <w:tcMar>
              <w:top w:w="80" w:type="dxa"/>
              <w:left w:w="100" w:type="dxa"/>
              <w:bottom w:w="80" w:type="dxa"/>
              <w:right w:w="100" w:type="dxa"/>
            </w:tcMar>
          </w:tcPr>
          <w:p w14:paraId="2F6B1420" w14:textId="77777777" w:rsidR="00E71CAC" w:rsidRDefault="00000000">
            <w:r>
              <w:rPr>
                <w:b/>
                <w:bCs/>
                <w:color w:val="FFFFFF"/>
                <w:sz w:val="20"/>
                <w:szCs w:val="20"/>
              </w:rPr>
              <w:t>Field</w:t>
            </w:r>
          </w:p>
        </w:tc>
        <w:tc>
          <w:tcPr>
            <w:tcW w:w="6708" w:type="dxa"/>
            <w:shd w:val="clear" w:color="auto" w:fill="2E7D32"/>
            <w:tcMar>
              <w:top w:w="80" w:type="dxa"/>
              <w:left w:w="100" w:type="dxa"/>
              <w:bottom w:w="80" w:type="dxa"/>
              <w:right w:w="100" w:type="dxa"/>
            </w:tcMar>
          </w:tcPr>
          <w:p w14:paraId="39EFD768" w14:textId="77777777" w:rsidR="00E71CAC" w:rsidRDefault="00000000">
            <w:r>
              <w:rPr>
                <w:b/>
                <w:bCs/>
                <w:color w:val="FFFFFF"/>
                <w:sz w:val="20"/>
                <w:szCs w:val="20"/>
              </w:rPr>
              <w:t>Description</w:t>
            </w:r>
          </w:p>
        </w:tc>
      </w:tr>
      <w:tr w:rsidR="00E71CAC" w14:paraId="491609EC" w14:textId="77777777">
        <w:tblPrEx>
          <w:tblCellMar>
            <w:top w:w="0" w:type="dxa"/>
            <w:bottom w:w="0" w:type="dxa"/>
          </w:tblCellMar>
        </w:tblPrEx>
        <w:tc>
          <w:tcPr>
            <w:tcW w:w="3000" w:type="dxa"/>
            <w:tcMar>
              <w:top w:w="80" w:type="dxa"/>
              <w:left w:w="100" w:type="dxa"/>
              <w:bottom w:w="80" w:type="dxa"/>
              <w:right w:w="100" w:type="dxa"/>
            </w:tcMar>
          </w:tcPr>
          <w:p w14:paraId="250F06A9" w14:textId="77777777" w:rsidR="00E71CAC" w:rsidRDefault="00000000">
            <w:r>
              <w:rPr>
                <w:sz w:val="20"/>
                <w:szCs w:val="20"/>
              </w:rPr>
              <w:t>state</w:t>
            </w:r>
          </w:p>
        </w:tc>
        <w:tc>
          <w:tcPr>
            <w:tcW w:w="6708" w:type="dxa"/>
            <w:tcMar>
              <w:top w:w="80" w:type="dxa"/>
              <w:left w:w="100" w:type="dxa"/>
              <w:bottom w:w="80" w:type="dxa"/>
              <w:right w:w="100" w:type="dxa"/>
            </w:tcMar>
          </w:tcPr>
          <w:p w14:paraId="4C7F420F" w14:textId="77777777" w:rsidR="00E71CAC" w:rsidRDefault="00000000">
            <w:r>
              <w:rPr>
                <w:sz w:val="20"/>
                <w:szCs w:val="20"/>
              </w:rPr>
              <w:t>Nigerian state name</w:t>
            </w:r>
          </w:p>
        </w:tc>
      </w:tr>
      <w:tr w:rsidR="00E71CAC" w14:paraId="446842B3" w14:textId="77777777">
        <w:tblPrEx>
          <w:tblCellMar>
            <w:top w:w="0" w:type="dxa"/>
            <w:bottom w:w="0" w:type="dxa"/>
          </w:tblCellMar>
        </w:tblPrEx>
        <w:tc>
          <w:tcPr>
            <w:tcW w:w="3000" w:type="dxa"/>
            <w:shd w:val="clear" w:color="auto" w:fill="E8F1E8"/>
            <w:tcMar>
              <w:top w:w="80" w:type="dxa"/>
              <w:left w:w="100" w:type="dxa"/>
              <w:bottom w:w="80" w:type="dxa"/>
              <w:right w:w="100" w:type="dxa"/>
            </w:tcMar>
          </w:tcPr>
          <w:p w14:paraId="6D877FB8" w14:textId="77777777" w:rsidR="00E71CAC" w:rsidRDefault="00000000">
            <w:r>
              <w:rPr>
                <w:sz w:val="20"/>
                <w:szCs w:val="20"/>
              </w:rPr>
              <w:t>crop</w:t>
            </w:r>
          </w:p>
        </w:tc>
        <w:tc>
          <w:tcPr>
            <w:tcW w:w="6708" w:type="dxa"/>
            <w:shd w:val="clear" w:color="auto" w:fill="E8F1E8"/>
            <w:tcMar>
              <w:top w:w="80" w:type="dxa"/>
              <w:left w:w="100" w:type="dxa"/>
              <w:bottom w:w="80" w:type="dxa"/>
              <w:right w:w="100" w:type="dxa"/>
            </w:tcMar>
          </w:tcPr>
          <w:p w14:paraId="023B9FA6" w14:textId="77777777" w:rsidR="00E71CAC" w:rsidRDefault="00000000">
            <w:r>
              <w:rPr>
                <w:sz w:val="20"/>
                <w:szCs w:val="20"/>
              </w:rPr>
              <w:t>Crop type: Rice, Cassava, Yam, or Maize</w:t>
            </w:r>
          </w:p>
        </w:tc>
      </w:tr>
      <w:tr w:rsidR="00E71CAC" w14:paraId="2669AF77" w14:textId="77777777">
        <w:tblPrEx>
          <w:tblCellMar>
            <w:top w:w="0" w:type="dxa"/>
            <w:bottom w:w="0" w:type="dxa"/>
          </w:tblCellMar>
        </w:tblPrEx>
        <w:tc>
          <w:tcPr>
            <w:tcW w:w="3000" w:type="dxa"/>
            <w:tcMar>
              <w:top w:w="80" w:type="dxa"/>
              <w:left w:w="100" w:type="dxa"/>
              <w:bottom w:w="80" w:type="dxa"/>
              <w:right w:w="100" w:type="dxa"/>
            </w:tcMar>
          </w:tcPr>
          <w:p w14:paraId="6ED3AAFD" w14:textId="77777777" w:rsidR="00E71CAC" w:rsidRDefault="00000000">
            <w:r>
              <w:rPr>
                <w:sz w:val="20"/>
                <w:szCs w:val="20"/>
              </w:rPr>
              <w:t>year</w:t>
            </w:r>
          </w:p>
        </w:tc>
        <w:tc>
          <w:tcPr>
            <w:tcW w:w="6708" w:type="dxa"/>
            <w:tcMar>
              <w:top w:w="80" w:type="dxa"/>
              <w:left w:w="100" w:type="dxa"/>
              <w:bottom w:w="80" w:type="dxa"/>
              <w:right w:w="100" w:type="dxa"/>
            </w:tcMar>
          </w:tcPr>
          <w:p w14:paraId="49539436" w14:textId="77777777" w:rsidR="00E71CAC" w:rsidRDefault="00000000">
            <w:r>
              <w:rPr>
                <w:sz w:val="20"/>
                <w:szCs w:val="20"/>
              </w:rPr>
              <w:t>Reporting year, 2014–2024</w:t>
            </w:r>
          </w:p>
        </w:tc>
      </w:tr>
      <w:tr w:rsidR="00E71CAC" w14:paraId="2F971EAA" w14:textId="77777777">
        <w:tblPrEx>
          <w:tblCellMar>
            <w:top w:w="0" w:type="dxa"/>
            <w:bottom w:w="0" w:type="dxa"/>
          </w:tblCellMar>
        </w:tblPrEx>
        <w:tc>
          <w:tcPr>
            <w:tcW w:w="3000" w:type="dxa"/>
            <w:shd w:val="clear" w:color="auto" w:fill="E8F1E8"/>
            <w:tcMar>
              <w:top w:w="80" w:type="dxa"/>
              <w:left w:w="100" w:type="dxa"/>
              <w:bottom w:w="80" w:type="dxa"/>
              <w:right w:w="100" w:type="dxa"/>
            </w:tcMar>
          </w:tcPr>
          <w:p w14:paraId="3F7D2586" w14:textId="77777777" w:rsidR="00E71CAC" w:rsidRDefault="00000000">
            <w:proofErr w:type="spellStart"/>
            <w:r>
              <w:rPr>
                <w:sz w:val="20"/>
                <w:szCs w:val="20"/>
              </w:rPr>
              <w:t>area_harvested_ha</w:t>
            </w:r>
            <w:proofErr w:type="spellEnd"/>
          </w:p>
        </w:tc>
        <w:tc>
          <w:tcPr>
            <w:tcW w:w="6708" w:type="dxa"/>
            <w:shd w:val="clear" w:color="auto" w:fill="E8F1E8"/>
            <w:tcMar>
              <w:top w:w="80" w:type="dxa"/>
              <w:left w:w="100" w:type="dxa"/>
              <w:bottom w:w="80" w:type="dxa"/>
              <w:right w:w="100" w:type="dxa"/>
            </w:tcMar>
          </w:tcPr>
          <w:p w14:paraId="3F154F7C" w14:textId="77777777" w:rsidR="00E71CAC" w:rsidRDefault="00000000">
            <w:r>
              <w:rPr>
                <w:sz w:val="20"/>
                <w:szCs w:val="20"/>
              </w:rPr>
              <w:t>Land area harvested, in hectares</w:t>
            </w:r>
          </w:p>
        </w:tc>
      </w:tr>
      <w:tr w:rsidR="00E71CAC" w14:paraId="5AE1C450" w14:textId="77777777">
        <w:tblPrEx>
          <w:tblCellMar>
            <w:top w:w="0" w:type="dxa"/>
            <w:bottom w:w="0" w:type="dxa"/>
          </w:tblCellMar>
        </w:tblPrEx>
        <w:tc>
          <w:tcPr>
            <w:tcW w:w="3000" w:type="dxa"/>
            <w:tcMar>
              <w:top w:w="80" w:type="dxa"/>
              <w:left w:w="100" w:type="dxa"/>
              <w:bottom w:w="80" w:type="dxa"/>
              <w:right w:w="100" w:type="dxa"/>
            </w:tcMar>
          </w:tcPr>
          <w:p w14:paraId="538038B2" w14:textId="77777777" w:rsidR="00E71CAC" w:rsidRDefault="00000000">
            <w:proofErr w:type="spellStart"/>
            <w:r>
              <w:rPr>
                <w:sz w:val="20"/>
                <w:szCs w:val="20"/>
              </w:rPr>
              <w:t>yield_t_per_ha</w:t>
            </w:r>
            <w:proofErr w:type="spellEnd"/>
          </w:p>
        </w:tc>
        <w:tc>
          <w:tcPr>
            <w:tcW w:w="6708" w:type="dxa"/>
            <w:tcMar>
              <w:top w:w="80" w:type="dxa"/>
              <w:left w:w="100" w:type="dxa"/>
              <w:bottom w:w="80" w:type="dxa"/>
              <w:right w:w="100" w:type="dxa"/>
            </w:tcMar>
          </w:tcPr>
          <w:p w14:paraId="790BF5CD" w14:textId="77777777" w:rsidR="00E71CAC" w:rsidRDefault="00000000">
            <w:r>
              <w:rPr>
                <w:sz w:val="20"/>
                <w:szCs w:val="20"/>
              </w:rPr>
              <w:t xml:space="preserve">Yield, in </w:t>
            </w:r>
            <w:proofErr w:type="spellStart"/>
            <w:r>
              <w:rPr>
                <w:sz w:val="20"/>
                <w:szCs w:val="20"/>
              </w:rPr>
              <w:t>tonnes</w:t>
            </w:r>
            <w:proofErr w:type="spellEnd"/>
            <w:r>
              <w:rPr>
                <w:sz w:val="20"/>
                <w:szCs w:val="20"/>
              </w:rPr>
              <w:t xml:space="preserve"> per hectare</w:t>
            </w:r>
          </w:p>
        </w:tc>
      </w:tr>
      <w:tr w:rsidR="00E71CAC" w14:paraId="5DD6EAA9" w14:textId="77777777">
        <w:tblPrEx>
          <w:tblCellMar>
            <w:top w:w="0" w:type="dxa"/>
            <w:bottom w:w="0" w:type="dxa"/>
          </w:tblCellMar>
        </w:tblPrEx>
        <w:tc>
          <w:tcPr>
            <w:tcW w:w="3000" w:type="dxa"/>
            <w:shd w:val="clear" w:color="auto" w:fill="E8F1E8"/>
            <w:tcMar>
              <w:top w:w="80" w:type="dxa"/>
              <w:left w:w="100" w:type="dxa"/>
              <w:bottom w:w="80" w:type="dxa"/>
              <w:right w:w="100" w:type="dxa"/>
            </w:tcMar>
          </w:tcPr>
          <w:p w14:paraId="2235213B" w14:textId="77777777" w:rsidR="00E71CAC" w:rsidRDefault="00000000">
            <w:proofErr w:type="spellStart"/>
            <w:r>
              <w:rPr>
                <w:sz w:val="20"/>
                <w:szCs w:val="20"/>
              </w:rPr>
              <w:t>production_tonnes</w:t>
            </w:r>
            <w:proofErr w:type="spellEnd"/>
          </w:p>
        </w:tc>
        <w:tc>
          <w:tcPr>
            <w:tcW w:w="6708" w:type="dxa"/>
            <w:shd w:val="clear" w:color="auto" w:fill="E8F1E8"/>
            <w:tcMar>
              <w:top w:w="80" w:type="dxa"/>
              <w:left w:w="100" w:type="dxa"/>
              <w:bottom w:w="80" w:type="dxa"/>
              <w:right w:w="100" w:type="dxa"/>
            </w:tcMar>
          </w:tcPr>
          <w:p w14:paraId="6B48AB0C" w14:textId="77777777" w:rsidR="00E71CAC" w:rsidRDefault="00000000">
            <w:r>
              <w:rPr>
                <w:sz w:val="20"/>
                <w:szCs w:val="20"/>
              </w:rPr>
              <w:t xml:space="preserve">Total production, in </w:t>
            </w:r>
            <w:proofErr w:type="spellStart"/>
            <w:r>
              <w:rPr>
                <w:sz w:val="20"/>
                <w:szCs w:val="20"/>
              </w:rPr>
              <w:t>tonnes</w:t>
            </w:r>
            <w:proofErr w:type="spellEnd"/>
          </w:p>
        </w:tc>
      </w:tr>
    </w:tbl>
    <w:p w14:paraId="18F5469D" w14:textId="77777777" w:rsidR="00E71CAC" w:rsidRDefault="00E71CAC">
      <w:pPr>
        <w:spacing w:before="200"/>
      </w:pPr>
    </w:p>
    <w:p w14:paraId="14A2BA1F" w14:textId="77777777" w:rsidR="00E71CAC" w:rsidRDefault="00000000">
      <w:pPr>
        <w:spacing w:after="160" w:line="276" w:lineRule="auto"/>
      </w:pPr>
      <w:r>
        <w:rPr>
          <w:b/>
          <w:bCs/>
        </w:rPr>
        <w:t xml:space="preserve">Coverage: </w:t>
      </w:r>
      <w:r>
        <w:t>37 states (36 states + Abuja FCT) × 4 crops × 11 years (2014–2024).</w:t>
      </w:r>
    </w:p>
    <w:p w14:paraId="41CAFCDF" w14:textId="77777777" w:rsidR="00E71CAC" w:rsidRDefault="00000000">
      <w:pPr>
        <w:pStyle w:val="Heading1"/>
        <w:spacing w:before="400"/>
      </w:pPr>
      <w:r>
        <w:t>4. Methodology</w:t>
      </w:r>
    </w:p>
    <w:p w14:paraId="2353C70A" w14:textId="77777777" w:rsidR="00E71CAC" w:rsidRDefault="00000000">
      <w:pPr>
        <w:spacing w:after="160" w:line="276" w:lineRule="auto"/>
      </w:pPr>
      <w:r>
        <w:t>The project followed a four-stage pipeline, shown below.</w:t>
      </w:r>
    </w:p>
    <w:p w14:paraId="60077DCF" w14:textId="77777777" w:rsidR="00E71CAC" w:rsidRDefault="00000000">
      <w:pPr>
        <w:spacing w:after="240"/>
        <w:jc w:val="center"/>
      </w:pPr>
      <w:r>
        <w:rPr>
          <w:i/>
          <w:iCs/>
          <w:color w:val="595959"/>
          <w:sz w:val="20"/>
          <w:szCs w:val="20"/>
        </w:rPr>
        <w:t xml:space="preserve">Raw </w:t>
      </w:r>
      <w:proofErr w:type="gramStart"/>
      <w:r>
        <w:rPr>
          <w:i/>
          <w:iCs/>
          <w:color w:val="595959"/>
          <w:sz w:val="20"/>
          <w:szCs w:val="20"/>
        </w:rPr>
        <w:t>CSV  →</w:t>
      </w:r>
      <w:proofErr w:type="gramEnd"/>
      <w:r>
        <w:rPr>
          <w:i/>
          <w:iCs/>
          <w:color w:val="595959"/>
          <w:sz w:val="20"/>
          <w:szCs w:val="20"/>
        </w:rPr>
        <w:t xml:space="preserve">  Python Cleaning &amp; </w:t>
      </w:r>
      <w:proofErr w:type="gramStart"/>
      <w:r>
        <w:rPr>
          <w:i/>
          <w:iCs/>
          <w:color w:val="595959"/>
          <w:sz w:val="20"/>
          <w:szCs w:val="20"/>
        </w:rPr>
        <w:t>Validation  →</w:t>
      </w:r>
      <w:proofErr w:type="gramEnd"/>
      <w:r>
        <w:rPr>
          <w:i/>
          <w:iCs/>
          <w:color w:val="595959"/>
          <w:sz w:val="20"/>
          <w:szCs w:val="20"/>
        </w:rPr>
        <w:t xml:space="preserve">  Power Query Modeling (Star </w:t>
      </w:r>
      <w:proofErr w:type="gramStart"/>
      <w:r>
        <w:rPr>
          <w:i/>
          <w:iCs/>
          <w:color w:val="595959"/>
          <w:sz w:val="20"/>
          <w:szCs w:val="20"/>
        </w:rPr>
        <w:t>Schema)  →</w:t>
      </w:r>
      <w:proofErr w:type="gramEnd"/>
      <w:r>
        <w:rPr>
          <w:i/>
          <w:iCs/>
          <w:color w:val="595959"/>
          <w:sz w:val="20"/>
          <w:szCs w:val="20"/>
        </w:rPr>
        <w:t xml:space="preserve">  DAX </w:t>
      </w:r>
      <w:proofErr w:type="gramStart"/>
      <w:r>
        <w:rPr>
          <w:i/>
          <w:iCs/>
          <w:color w:val="595959"/>
          <w:sz w:val="20"/>
          <w:szCs w:val="20"/>
        </w:rPr>
        <w:t>Measures  →</w:t>
      </w:r>
      <w:proofErr w:type="gramEnd"/>
      <w:r>
        <w:rPr>
          <w:i/>
          <w:iCs/>
          <w:color w:val="595959"/>
          <w:sz w:val="20"/>
          <w:szCs w:val="20"/>
        </w:rPr>
        <w:t xml:space="preserve">  Power BI Dashboard</w:t>
      </w:r>
    </w:p>
    <w:p w14:paraId="1A724A5D" w14:textId="77777777" w:rsidR="00E71CAC" w:rsidRDefault="00000000">
      <w:pPr>
        <w:pStyle w:val="Heading2"/>
        <w:spacing w:before="300" w:after="150"/>
      </w:pPr>
      <w:r>
        <w:t>4.1 Data Cleaning (Python)</w:t>
      </w:r>
    </w:p>
    <w:p w14:paraId="2D9B954C" w14:textId="77777777" w:rsidR="00E71CAC" w:rsidRDefault="00000000">
      <w:pPr>
        <w:spacing w:after="160" w:line="276" w:lineRule="auto"/>
      </w:pPr>
      <w:r>
        <w:t>The raw dataset was profiled and cleaned using pandas. Four issues were identified and resolved, all logged row-by-row in data_quality_log.csv for full traceability:</w:t>
      </w:r>
    </w:p>
    <w:p w14:paraId="44BB5156" w14:textId="77777777" w:rsidR="00E71CAC" w:rsidRDefault="00000000">
      <w:pPr>
        <w:pStyle w:val="ListParagraph"/>
        <w:numPr>
          <w:ilvl w:val="0"/>
          <w:numId w:val="1"/>
        </w:numPr>
        <w:spacing w:after="90" w:line="276" w:lineRule="auto"/>
      </w:pPr>
      <w:r>
        <w:t>Inconsistent state naming: “Abuja FCT” and “FCT Abuja” were both present as separate values for the same entity. All 15 affected rows were standardized to “Abuja FCT.”</w:t>
      </w:r>
    </w:p>
    <w:p w14:paraId="612C2A14" w14:textId="77777777" w:rsidR="00E71CAC" w:rsidRDefault="00000000">
      <w:pPr>
        <w:pStyle w:val="ListParagraph"/>
        <w:numPr>
          <w:ilvl w:val="0"/>
          <w:numId w:val="1"/>
        </w:numPr>
        <w:spacing w:after="90" w:line="276" w:lineRule="auto"/>
      </w:pPr>
      <w:r>
        <w:t>One exact duplicate row was identified and removed.</w:t>
      </w:r>
    </w:p>
    <w:p w14:paraId="7657394C" w14:textId="77777777" w:rsidR="00E71CAC" w:rsidRDefault="00000000">
      <w:pPr>
        <w:pStyle w:val="ListParagraph"/>
        <w:numPr>
          <w:ilvl w:val="0"/>
          <w:numId w:val="1"/>
        </w:numPr>
        <w:spacing w:after="90" w:line="276" w:lineRule="auto"/>
      </w:pPr>
      <w:r>
        <w:t xml:space="preserve">15 rows had a missing </w:t>
      </w:r>
      <w:proofErr w:type="spellStart"/>
      <w:r>
        <w:t>production_tonnes</w:t>
      </w:r>
      <w:proofErr w:type="spellEnd"/>
      <w:r>
        <w:t xml:space="preserve"> value despite having valid area and yield figures; these were recalculated as </w:t>
      </w:r>
      <w:proofErr w:type="spellStart"/>
      <w:r>
        <w:t>area_harvested_ha</w:t>
      </w:r>
      <w:proofErr w:type="spellEnd"/>
      <w:r>
        <w:t xml:space="preserve"> × </w:t>
      </w:r>
      <w:proofErr w:type="spellStart"/>
      <w:r>
        <w:t>yield_t_per_ha</w:t>
      </w:r>
      <w:proofErr w:type="spellEnd"/>
      <w:r>
        <w:t>.</w:t>
      </w:r>
    </w:p>
    <w:p w14:paraId="0B3E185E" w14:textId="77777777" w:rsidR="00E71CAC" w:rsidRDefault="00000000">
      <w:pPr>
        <w:pStyle w:val="ListParagraph"/>
        <w:numPr>
          <w:ilvl w:val="0"/>
          <w:numId w:val="1"/>
        </w:numPr>
        <w:spacing w:after="90" w:line="276" w:lineRule="auto"/>
      </w:pPr>
      <w:r>
        <w:t>One severe outlier (Kwara / Yam / 2014) showed a production figure roughly 55× higher than area × yield implied — consistent with a data entry error (e.g., an extra digit). It was recalculated using the same area × yield method.</w:t>
      </w:r>
    </w:p>
    <w:p w14:paraId="68397615" w14:textId="77777777" w:rsidR="00E71CAC" w:rsidRDefault="00000000">
      <w:pPr>
        <w:spacing w:after="160" w:line="276" w:lineRule="auto"/>
      </w:pPr>
      <w:r>
        <w:t>The cleaned dataset was reduced from 1,145 to 1,144 rows (one duplicate removed), with zero missing values remaining across all fields.</w:t>
      </w:r>
    </w:p>
    <w:p w14:paraId="55F1723B" w14:textId="77777777" w:rsidR="00A016E4" w:rsidRDefault="00A016E4">
      <w:pPr>
        <w:spacing w:after="160" w:line="276" w:lineRule="auto"/>
      </w:pPr>
    </w:p>
    <w:p w14:paraId="7F73FCB6" w14:textId="77777777" w:rsidR="00E71CAC" w:rsidRDefault="00000000">
      <w:pPr>
        <w:pStyle w:val="Heading2"/>
        <w:spacing w:before="300" w:after="150"/>
      </w:pPr>
      <w:r>
        <w:lastRenderedPageBreak/>
        <w:t>4.2 Data Modeling (Power Query / Power BI)</w:t>
      </w:r>
    </w:p>
    <w:p w14:paraId="1FB2C057" w14:textId="77777777" w:rsidR="00E71CAC" w:rsidRDefault="00000000">
      <w:pPr>
        <w:spacing w:after="160" w:line="276" w:lineRule="auto"/>
      </w:pPr>
      <w:r>
        <w:t xml:space="preserve">The cleaned dataset was loaded into Power BI and shaped into a star schema with one fact table and </w:t>
      </w:r>
      <w:proofErr w:type="gramStart"/>
      <w:r>
        <w:t>two dimension</w:t>
      </w:r>
      <w:proofErr w:type="gramEnd"/>
      <w:r>
        <w:t xml:space="preserve"> tables:</w:t>
      </w:r>
    </w:p>
    <w:p w14:paraId="27898493" w14:textId="77777777" w:rsidR="00E71CAC" w:rsidRDefault="00000000">
      <w:pPr>
        <w:pStyle w:val="ListParagraph"/>
        <w:numPr>
          <w:ilvl w:val="0"/>
          <w:numId w:val="1"/>
        </w:numPr>
        <w:spacing w:after="90" w:line="276" w:lineRule="auto"/>
      </w:pPr>
      <w:proofErr w:type="spellStart"/>
      <w:r>
        <w:t>Fact_CropOutput</w:t>
      </w:r>
      <w:proofErr w:type="spellEnd"/>
      <w:r>
        <w:t xml:space="preserve"> — the core fact table (state, crop, year, area, yield, production).</w:t>
      </w:r>
    </w:p>
    <w:p w14:paraId="61AFD35E" w14:textId="77777777" w:rsidR="00E71CAC" w:rsidRDefault="00000000">
      <w:pPr>
        <w:pStyle w:val="ListParagraph"/>
        <w:numPr>
          <w:ilvl w:val="0"/>
          <w:numId w:val="1"/>
        </w:numPr>
        <w:spacing w:after="90" w:line="276" w:lineRule="auto"/>
      </w:pPr>
      <w:proofErr w:type="spellStart"/>
      <w:r>
        <w:t>Dim_State</w:t>
      </w:r>
      <w:proofErr w:type="spellEnd"/>
      <w:r>
        <w:t xml:space="preserve"> — a 37-row lookup table mapping each state to one of Nigeria's six geopolitical zones (North Central, North East, North West, South East, South </w:t>
      </w:r>
      <w:proofErr w:type="spellStart"/>
      <w:r>
        <w:t>South</w:t>
      </w:r>
      <w:proofErr w:type="spellEnd"/>
      <w:r>
        <w:t>, South West), enabling zone-level analysis.</w:t>
      </w:r>
    </w:p>
    <w:p w14:paraId="314CA06E" w14:textId="77777777" w:rsidR="00E71CAC" w:rsidRDefault="00000000">
      <w:pPr>
        <w:pStyle w:val="ListParagraph"/>
        <w:numPr>
          <w:ilvl w:val="0"/>
          <w:numId w:val="1"/>
        </w:numPr>
        <w:spacing w:after="90" w:line="276" w:lineRule="auto"/>
      </w:pPr>
      <w:proofErr w:type="spellStart"/>
      <w:r>
        <w:t>Dim_Year</w:t>
      </w:r>
      <w:proofErr w:type="spellEnd"/>
      <w:r>
        <w:t xml:space="preserve"> — an 11-row lookup table (2014–2024), carrying both a numeric Year field for time-intelligence calculations and a text </w:t>
      </w:r>
      <w:proofErr w:type="spellStart"/>
      <w:r>
        <w:t>YearText</w:t>
      </w:r>
      <w:proofErr w:type="spellEnd"/>
      <w:r>
        <w:t xml:space="preserve"> field to key the relationship to the fact table.</w:t>
      </w:r>
    </w:p>
    <w:p w14:paraId="63B36949" w14:textId="77777777" w:rsidR="00E71CAC" w:rsidRDefault="00000000">
      <w:pPr>
        <w:spacing w:after="160" w:line="276" w:lineRule="auto"/>
      </w:pPr>
      <w:r>
        <w:t>Both dimension tables were related to the fact table as one-to-many, single-direction relationships, forming a clean star schema.</w:t>
      </w:r>
    </w:p>
    <w:p w14:paraId="74DB00BD" w14:textId="77777777" w:rsidR="00E71CAC" w:rsidRDefault="00000000">
      <w:pPr>
        <w:pStyle w:val="Heading2"/>
        <w:spacing w:before="300" w:after="150"/>
      </w:pPr>
      <w:r>
        <w:t>4.3 DAX Measures</w:t>
      </w:r>
    </w:p>
    <w:p w14:paraId="10B85018" w14:textId="77777777" w:rsidR="00E71CAC" w:rsidRDefault="00000000">
      <w:pPr>
        <w:spacing w:after="160" w:line="276" w:lineRule="auto"/>
      </w:pPr>
      <w:r>
        <w:t>A dedicated _Measures table was created to house the following calculations:</w:t>
      </w:r>
    </w:p>
    <w:tbl>
      <w:tblPr>
        <w:tblW w:w="9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508"/>
      </w:tblGrid>
      <w:tr w:rsidR="00E71CAC" w14:paraId="352FBE32" w14:textId="77777777">
        <w:tblPrEx>
          <w:tblCellMar>
            <w:top w:w="0" w:type="dxa"/>
            <w:bottom w:w="0" w:type="dxa"/>
          </w:tblCellMar>
        </w:tblPrEx>
        <w:trPr>
          <w:tblHeader/>
        </w:trPr>
        <w:tc>
          <w:tcPr>
            <w:tcW w:w="3200" w:type="dxa"/>
            <w:shd w:val="clear" w:color="auto" w:fill="2E7D32"/>
            <w:tcMar>
              <w:top w:w="80" w:type="dxa"/>
              <w:left w:w="100" w:type="dxa"/>
              <w:bottom w:w="80" w:type="dxa"/>
              <w:right w:w="100" w:type="dxa"/>
            </w:tcMar>
          </w:tcPr>
          <w:p w14:paraId="09E55EE5" w14:textId="77777777" w:rsidR="00E71CAC" w:rsidRDefault="00000000">
            <w:r>
              <w:rPr>
                <w:b/>
                <w:bCs/>
                <w:color w:val="FFFFFF"/>
                <w:sz w:val="20"/>
                <w:szCs w:val="20"/>
              </w:rPr>
              <w:t>Measure</w:t>
            </w:r>
          </w:p>
        </w:tc>
        <w:tc>
          <w:tcPr>
            <w:tcW w:w="6508" w:type="dxa"/>
            <w:shd w:val="clear" w:color="auto" w:fill="2E7D32"/>
            <w:tcMar>
              <w:top w:w="80" w:type="dxa"/>
              <w:left w:w="100" w:type="dxa"/>
              <w:bottom w:w="80" w:type="dxa"/>
              <w:right w:w="100" w:type="dxa"/>
            </w:tcMar>
          </w:tcPr>
          <w:p w14:paraId="3F76372E" w14:textId="77777777" w:rsidR="00E71CAC" w:rsidRDefault="00000000">
            <w:r>
              <w:rPr>
                <w:b/>
                <w:bCs/>
                <w:color w:val="FFFFFF"/>
                <w:sz w:val="20"/>
                <w:szCs w:val="20"/>
              </w:rPr>
              <w:t>Definition</w:t>
            </w:r>
          </w:p>
        </w:tc>
      </w:tr>
      <w:tr w:rsidR="00E71CAC" w14:paraId="00C46FEE" w14:textId="77777777">
        <w:tblPrEx>
          <w:tblCellMar>
            <w:top w:w="0" w:type="dxa"/>
            <w:bottom w:w="0" w:type="dxa"/>
          </w:tblCellMar>
        </w:tblPrEx>
        <w:tc>
          <w:tcPr>
            <w:tcW w:w="3200" w:type="dxa"/>
            <w:tcMar>
              <w:top w:w="80" w:type="dxa"/>
              <w:left w:w="100" w:type="dxa"/>
              <w:bottom w:w="80" w:type="dxa"/>
              <w:right w:w="100" w:type="dxa"/>
            </w:tcMar>
          </w:tcPr>
          <w:p w14:paraId="03A05FE1" w14:textId="77777777" w:rsidR="00E71CAC" w:rsidRDefault="00000000">
            <w:r>
              <w:rPr>
                <w:sz w:val="20"/>
                <w:szCs w:val="20"/>
              </w:rPr>
              <w:t>Total Production</w:t>
            </w:r>
          </w:p>
        </w:tc>
        <w:tc>
          <w:tcPr>
            <w:tcW w:w="6508" w:type="dxa"/>
            <w:tcMar>
              <w:top w:w="80" w:type="dxa"/>
              <w:left w:w="100" w:type="dxa"/>
              <w:bottom w:w="80" w:type="dxa"/>
              <w:right w:w="100" w:type="dxa"/>
            </w:tcMar>
          </w:tcPr>
          <w:p w14:paraId="3A8AFACD" w14:textId="77777777" w:rsidR="00E71CAC" w:rsidRDefault="00000000">
            <w:r>
              <w:rPr>
                <w:sz w:val="20"/>
                <w:szCs w:val="20"/>
              </w:rPr>
              <w:t xml:space="preserve">SUM of </w:t>
            </w:r>
            <w:proofErr w:type="spellStart"/>
            <w:r>
              <w:rPr>
                <w:sz w:val="20"/>
                <w:szCs w:val="20"/>
              </w:rPr>
              <w:t>production_tonnes</w:t>
            </w:r>
            <w:proofErr w:type="spellEnd"/>
          </w:p>
        </w:tc>
      </w:tr>
      <w:tr w:rsidR="00E71CAC" w14:paraId="35864C18" w14:textId="77777777">
        <w:tblPrEx>
          <w:tblCellMar>
            <w:top w:w="0" w:type="dxa"/>
            <w:bottom w:w="0" w:type="dxa"/>
          </w:tblCellMar>
        </w:tblPrEx>
        <w:tc>
          <w:tcPr>
            <w:tcW w:w="3200" w:type="dxa"/>
            <w:shd w:val="clear" w:color="auto" w:fill="E8F1E8"/>
            <w:tcMar>
              <w:top w:w="80" w:type="dxa"/>
              <w:left w:w="100" w:type="dxa"/>
              <w:bottom w:w="80" w:type="dxa"/>
              <w:right w:w="100" w:type="dxa"/>
            </w:tcMar>
          </w:tcPr>
          <w:p w14:paraId="0B06AEB1" w14:textId="77777777" w:rsidR="00E71CAC" w:rsidRDefault="00000000">
            <w:r>
              <w:rPr>
                <w:sz w:val="20"/>
                <w:szCs w:val="20"/>
              </w:rPr>
              <w:t>Total Area Harvested</w:t>
            </w:r>
          </w:p>
        </w:tc>
        <w:tc>
          <w:tcPr>
            <w:tcW w:w="6508" w:type="dxa"/>
            <w:shd w:val="clear" w:color="auto" w:fill="E8F1E8"/>
            <w:tcMar>
              <w:top w:w="80" w:type="dxa"/>
              <w:left w:w="100" w:type="dxa"/>
              <w:bottom w:w="80" w:type="dxa"/>
              <w:right w:w="100" w:type="dxa"/>
            </w:tcMar>
          </w:tcPr>
          <w:p w14:paraId="1A687CBE" w14:textId="77777777" w:rsidR="00E71CAC" w:rsidRDefault="00000000">
            <w:r>
              <w:rPr>
                <w:sz w:val="20"/>
                <w:szCs w:val="20"/>
              </w:rPr>
              <w:t xml:space="preserve">SUM of </w:t>
            </w:r>
            <w:proofErr w:type="spellStart"/>
            <w:r>
              <w:rPr>
                <w:sz w:val="20"/>
                <w:szCs w:val="20"/>
              </w:rPr>
              <w:t>area_harvested_ha</w:t>
            </w:r>
            <w:proofErr w:type="spellEnd"/>
          </w:p>
        </w:tc>
      </w:tr>
      <w:tr w:rsidR="00E71CAC" w14:paraId="6DE2D356" w14:textId="77777777">
        <w:tblPrEx>
          <w:tblCellMar>
            <w:top w:w="0" w:type="dxa"/>
            <w:bottom w:w="0" w:type="dxa"/>
          </w:tblCellMar>
        </w:tblPrEx>
        <w:tc>
          <w:tcPr>
            <w:tcW w:w="3200" w:type="dxa"/>
            <w:tcMar>
              <w:top w:w="80" w:type="dxa"/>
              <w:left w:w="100" w:type="dxa"/>
              <w:bottom w:w="80" w:type="dxa"/>
              <w:right w:w="100" w:type="dxa"/>
            </w:tcMar>
          </w:tcPr>
          <w:p w14:paraId="7C22065A" w14:textId="77777777" w:rsidR="00E71CAC" w:rsidRDefault="00000000">
            <w:r>
              <w:rPr>
                <w:sz w:val="20"/>
                <w:szCs w:val="20"/>
              </w:rPr>
              <w:t>Avg Yield (t/ha)</w:t>
            </w:r>
          </w:p>
        </w:tc>
        <w:tc>
          <w:tcPr>
            <w:tcW w:w="6508" w:type="dxa"/>
            <w:tcMar>
              <w:top w:w="80" w:type="dxa"/>
              <w:left w:w="100" w:type="dxa"/>
              <w:bottom w:w="80" w:type="dxa"/>
              <w:right w:w="100" w:type="dxa"/>
            </w:tcMar>
          </w:tcPr>
          <w:p w14:paraId="405A93BF" w14:textId="77777777" w:rsidR="00E71CAC" w:rsidRDefault="00000000">
            <w:r>
              <w:rPr>
                <w:sz w:val="20"/>
                <w:szCs w:val="20"/>
              </w:rPr>
              <w:t>Total Production ÷ Total Area Harvested (weighted, not a simple average)</w:t>
            </w:r>
          </w:p>
        </w:tc>
      </w:tr>
      <w:tr w:rsidR="00E71CAC" w14:paraId="0B56C99A" w14:textId="77777777">
        <w:tblPrEx>
          <w:tblCellMar>
            <w:top w:w="0" w:type="dxa"/>
            <w:bottom w:w="0" w:type="dxa"/>
          </w:tblCellMar>
        </w:tblPrEx>
        <w:tc>
          <w:tcPr>
            <w:tcW w:w="3200" w:type="dxa"/>
            <w:shd w:val="clear" w:color="auto" w:fill="E8F1E8"/>
            <w:tcMar>
              <w:top w:w="80" w:type="dxa"/>
              <w:left w:w="100" w:type="dxa"/>
              <w:bottom w:w="80" w:type="dxa"/>
              <w:right w:w="100" w:type="dxa"/>
            </w:tcMar>
          </w:tcPr>
          <w:p w14:paraId="31D278FD" w14:textId="77777777" w:rsidR="00E71CAC" w:rsidRDefault="00000000">
            <w:r>
              <w:rPr>
                <w:sz w:val="20"/>
                <w:szCs w:val="20"/>
              </w:rPr>
              <w:t>YoY Growth %</w:t>
            </w:r>
          </w:p>
        </w:tc>
        <w:tc>
          <w:tcPr>
            <w:tcW w:w="6508" w:type="dxa"/>
            <w:shd w:val="clear" w:color="auto" w:fill="E8F1E8"/>
            <w:tcMar>
              <w:top w:w="80" w:type="dxa"/>
              <w:left w:w="100" w:type="dxa"/>
              <w:bottom w:w="80" w:type="dxa"/>
              <w:right w:w="100" w:type="dxa"/>
            </w:tcMar>
          </w:tcPr>
          <w:p w14:paraId="7278475E" w14:textId="77777777" w:rsidR="00E71CAC" w:rsidRDefault="00000000">
            <w:r>
              <w:rPr>
                <w:sz w:val="20"/>
                <w:szCs w:val="20"/>
              </w:rPr>
              <w:t>Change in Total Production versus the prior year</w:t>
            </w:r>
          </w:p>
        </w:tc>
      </w:tr>
      <w:tr w:rsidR="00E71CAC" w14:paraId="2B2975DD" w14:textId="77777777">
        <w:tblPrEx>
          <w:tblCellMar>
            <w:top w:w="0" w:type="dxa"/>
            <w:bottom w:w="0" w:type="dxa"/>
          </w:tblCellMar>
        </w:tblPrEx>
        <w:tc>
          <w:tcPr>
            <w:tcW w:w="3200" w:type="dxa"/>
            <w:tcMar>
              <w:top w:w="80" w:type="dxa"/>
              <w:left w:w="100" w:type="dxa"/>
              <w:bottom w:w="80" w:type="dxa"/>
              <w:right w:w="100" w:type="dxa"/>
            </w:tcMar>
          </w:tcPr>
          <w:p w14:paraId="1B80D484" w14:textId="77777777" w:rsidR="00E71CAC" w:rsidRDefault="00000000">
            <w:r>
              <w:rPr>
                <w:sz w:val="20"/>
                <w:szCs w:val="20"/>
              </w:rPr>
              <w:t>CAGR 2014–2024</w:t>
            </w:r>
          </w:p>
        </w:tc>
        <w:tc>
          <w:tcPr>
            <w:tcW w:w="6508" w:type="dxa"/>
            <w:tcMar>
              <w:top w:w="80" w:type="dxa"/>
              <w:left w:w="100" w:type="dxa"/>
              <w:bottom w:w="80" w:type="dxa"/>
              <w:right w:w="100" w:type="dxa"/>
            </w:tcMar>
          </w:tcPr>
          <w:p w14:paraId="38658EF1" w14:textId="77777777" w:rsidR="00E71CAC" w:rsidRDefault="00000000">
            <w:r>
              <w:rPr>
                <w:sz w:val="20"/>
                <w:szCs w:val="20"/>
              </w:rPr>
              <w:t>Compound annual growth rate of production over the full period</w:t>
            </w:r>
          </w:p>
        </w:tc>
      </w:tr>
      <w:tr w:rsidR="00E71CAC" w14:paraId="5244BEF5" w14:textId="77777777">
        <w:tblPrEx>
          <w:tblCellMar>
            <w:top w:w="0" w:type="dxa"/>
            <w:bottom w:w="0" w:type="dxa"/>
          </w:tblCellMar>
        </w:tblPrEx>
        <w:tc>
          <w:tcPr>
            <w:tcW w:w="3200" w:type="dxa"/>
            <w:shd w:val="clear" w:color="auto" w:fill="E8F1E8"/>
            <w:tcMar>
              <w:top w:w="80" w:type="dxa"/>
              <w:left w:w="100" w:type="dxa"/>
              <w:bottom w:w="80" w:type="dxa"/>
              <w:right w:w="100" w:type="dxa"/>
            </w:tcMar>
          </w:tcPr>
          <w:p w14:paraId="709B6F9B" w14:textId="77777777" w:rsidR="00E71CAC" w:rsidRDefault="00000000">
            <w:r>
              <w:rPr>
                <w:sz w:val="20"/>
                <w:szCs w:val="20"/>
              </w:rPr>
              <w:t>% of National Production</w:t>
            </w:r>
          </w:p>
        </w:tc>
        <w:tc>
          <w:tcPr>
            <w:tcW w:w="6508" w:type="dxa"/>
            <w:shd w:val="clear" w:color="auto" w:fill="E8F1E8"/>
            <w:tcMar>
              <w:top w:w="80" w:type="dxa"/>
              <w:left w:w="100" w:type="dxa"/>
              <w:bottom w:w="80" w:type="dxa"/>
              <w:right w:w="100" w:type="dxa"/>
            </w:tcMar>
          </w:tcPr>
          <w:p w14:paraId="161582B9" w14:textId="77777777" w:rsidR="00E71CAC" w:rsidRDefault="00000000">
            <w:r>
              <w:rPr>
                <w:sz w:val="20"/>
                <w:szCs w:val="20"/>
              </w:rPr>
              <w:t>A state's Total Production ÷ national Total Production</w:t>
            </w:r>
          </w:p>
        </w:tc>
      </w:tr>
    </w:tbl>
    <w:p w14:paraId="325EAF58" w14:textId="77777777" w:rsidR="00E71CAC" w:rsidRDefault="00000000">
      <w:pPr>
        <w:spacing w:before="200"/>
      </w:pPr>
      <w:r>
        <w:rPr>
          <w:b/>
          <w:bCs/>
        </w:rPr>
        <w:t xml:space="preserve">Note: </w:t>
      </w:r>
      <w:r>
        <w:t>Avg Yield (t/ha) is a weighted average — Total Production divided by Total Area — rather than a simple average of the yield column. This prevents small-area states from skewing the efficiency figure, which matters for planning-grade analysis.</w:t>
      </w:r>
    </w:p>
    <w:p w14:paraId="7579A3D9" w14:textId="77777777" w:rsidR="00E71CAC" w:rsidRDefault="00000000">
      <w:pPr>
        <w:pStyle w:val="Heading1"/>
        <w:spacing w:before="400"/>
      </w:pPr>
      <w:r>
        <w:t>5. Dashboard Design</w:t>
      </w:r>
    </w:p>
    <w:p w14:paraId="568FB6B7" w14:textId="77777777" w:rsidR="00E71CAC" w:rsidRDefault="00000000">
      <w:pPr>
        <w:spacing w:after="160" w:line="276" w:lineRule="auto"/>
      </w:pPr>
      <w:r>
        <w:t>The final deliverable is a three-page interactive Power BI dashboard titled “Agricultural Output by State.” Each page has a dedicated subtitle reflecting exactly what it analyzes:</w:t>
      </w:r>
    </w:p>
    <w:p w14:paraId="7487F7C3" w14:textId="77777777" w:rsidR="00A016E4" w:rsidRDefault="00A016E4">
      <w:pPr>
        <w:spacing w:after="160" w:line="276" w:lineRule="auto"/>
      </w:pPr>
    </w:p>
    <w:p w14:paraId="6561CE0D" w14:textId="77777777" w:rsidR="00A016E4" w:rsidRDefault="00A016E4">
      <w:pPr>
        <w:spacing w:after="160" w:line="276" w:lineRule="auto"/>
      </w:pPr>
    </w:p>
    <w:tbl>
      <w:tblPr>
        <w:tblW w:w="9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600"/>
        <w:gridCol w:w="3708"/>
      </w:tblGrid>
      <w:tr w:rsidR="00E71CAC" w14:paraId="2758B5D9" w14:textId="77777777">
        <w:tblPrEx>
          <w:tblCellMar>
            <w:top w:w="0" w:type="dxa"/>
            <w:bottom w:w="0" w:type="dxa"/>
          </w:tblCellMar>
        </w:tblPrEx>
        <w:trPr>
          <w:tblHeader/>
        </w:trPr>
        <w:tc>
          <w:tcPr>
            <w:tcW w:w="2000" w:type="dxa"/>
            <w:shd w:val="clear" w:color="auto" w:fill="2E7D32"/>
            <w:tcMar>
              <w:top w:w="80" w:type="dxa"/>
              <w:left w:w="100" w:type="dxa"/>
              <w:bottom w:w="80" w:type="dxa"/>
              <w:right w:w="100" w:type="dxa"/>
            </w:tcMar>
          </w:tcPr>
          <w:p w14:paraId="6261601F" w14:textId="77777777" w:rsidR="00E71CAC" w:rsidRDefault="00000000">
            <w:r>
              <w:rPr>
                <w:b/>
                <w:bCs/>
                <w:color w:val="FFFFFF"/>
                <w:sz w:val="20"/>
                <w:szCs w:val="20"/>
              </w:rPr>
              <w:lastRenderedPageBreak/>
              <w:t>Page</w:t>
            </w:r>
          </w:p>
        </w:tc>
        <w:tc>
          <w:tcPr>
            <w:tcW w:w="3600" w:type="dxa"/>
            <w:shd w:val="clear" w:color="auto" w:fill="2E7D32"/>
            <w:tcMar>
              <w:top w:w="80" w:type="dxa"/>
              <w:left w:w="100" w:type="dxa"/>
              <w:bottom w:w="80" w:type="dxa"/>
              <w:right w:w="100" w:type="dxa"/>
            </w:tcMar>
          </w:tcPr>
          <w:p w14:paraId="4CB176B4" w14:textId="77777777" w:rsidR="00E71CAC" w:rsidRDefault="00000000">
            <w:r>
              <w:rPr>
                <w:b/>
                <w:bCs/>
                <w:color w:val="FFFFFF"/>
                <w:sz w:val="20"/>
                <w:szCs w:val="20"/>
              </w:rPr>
              <w:t>Subtitle</w:t>
            </w:r>
          </w:p>
        </w:tc>
        <w:tc>
          <w:tcPr>
            <w:tcW w:w="3708" w:type="dxa"/>
            <w:shd w:val="clear" w:color="auto" w:fill="2E7D32"/>
            <w:tcMar>
              <w:top w:w="80" w:type="dxa"/>
              <w:left w:w="100" w:type="dxa"/>
              <w:bottom w:w="80" w:type="dxa"/>
              <w:right w:w="100" w:type="dxa"/>
            </w:tcMar>
          </w:tcPr>
          <w:p w14:paraId="4F23B161" w14:textId="77777777" w:rsidR="00E71CAC" w:rsidRDefault="00000000">
            <w:r>
              <w:rPr>
                <w:b/>
                <w:bCs/>
                <w:color w:val="FFFFFF"/>
                <w:sz w:val="20"/>
                <w:szCs w:val="20"/>
              </w:rPr>
              <w:t>What It Shows</w:t>
            </w:r>
          </w:p>
        </w:tc>
      </w:tr>
      <w:tr w:rsidR="00E71CAC" w14:paraId="5974E270" w14:textId="77777777">
        <w:tblPrEx>
          <w:tblCellMar>
            <w:top w:w="0" w:type="dxa"/>
            <w:bottom w:w="0" w:type="dxa"/>
          </w:tblCellMar>
        </w:tblPrEx>
        <w:tc>
          <w:tcPr>
            <w:tcW w:w="2000" w:type="dxa"/>
            <w:tcMar>
              <w:top w:w="80" w:type="dxa"/>
              <w:left w:w="100" w:type="dxa"/>
              <w:bottom w:w="80" w:type="dxa"/>
              <w:right w:w="100" w:type="dxa"/>
            </w:tcMar>
          </w:tcPr>
          <w:p w14:paraId="114516FC" w14:textId="77777777" w:rsidR="00E71CAC" w:rsidRDefault="00000000">
            <w:r>
              <w:rPr>
                <w:sz w:val="20"/>
                <w:szCs w:val="20"/>
              </w:rPr>
              <w:t>Overview</w:t>
            </w:r>
          </w:p>
        </w:tc>
        <w:tc>
          <w:tcPr>
            <w:tcW w:w="3600" w:type="dxa"/>
            <w:tcMar>
              <w:top w:w="80" w:type="dxa"/>
              <w:left w:w="100" w:type="dxa"/>
              <w:bottom w:w="80" w:type="dxa"/>
              <w:right w:w="100" w:type="dxa"/>
            </w:tcMar>
          </w:tcPr>
          <w:p w14:paraId="228F6A29" w14:textId="77777777" w:rsidR="00E71CAC" w:rsidRDefault="00000000">
            <w:r>
              <w:rPr>
                <w:sz w:val="20"/>
                <w:szCs w:val="20"/>
              </w:rPr>
              <w:t>National Overview: Production, Land Use &amp; Yield Across Nigeria's 37 States (2014–2024)</w:t>
            </w:r>
          </w:p>
        </w:tc>
        <w:tc>
          <w:tcPr>
            <w:tcW w:w="3708" w:type="dxa"/>
            <w:tcMar>
              <w:top w:w="80" w:type="dxa"/>
              <w:left w:w="100" w:type="dxa"/>
              <w:bottom w:w="80" w:type="dxa"/>
              <w:right w:w="100" w:type="dxa"/>
            </w:tcMar>
          </w:tcPr>
          <w:p w14:paraId="72E86B9A" w14:textId="77777777" w:rsidR="00E71CAC" w:rsidRDefault="00000000">
            <w:r>
              <w:rPr>
                <w:sz w:val="20"/>
                <w:szCs w:val="20"/>
              </w:rPr>
              <w:t>KPI cards (Total Production, Total Area Harvested, Avg Yield, CAGR), a state map, a Top 10 producing states chart, and a crop-share donut chart.</w:t>
            </w:r>
          </w:p>
        </w:tc>
      </w:tr>
      <w:tr w:rsidR="00E71CAC" w14:paraId="784D3F2D" w14:textId="77777777">
        <w:tblPrEx>
          <w:tblCellMar>
            <w:top w:w="0" w:type="dxa"/>
            <w:bottom w:w="0" w:type="dxa"/>
          </w:tblCellMar>
        </w:tblPrEx>
        <w:tc>
          <w:tcPr>
            <w:tcW w:w="2000" w:type="dxa"/>
            <w:shd w:val="clear" w:color="auto" w:fill="E8F1E8"/>
            <w:tcMar>
              <w:top w:w="80" w:type="dxa"/>
              <w:left w:w="100" w:type="dxa"/>
              <w:bottom w:w="80" w:type="dxa"/>
              <w:right w:w="100" w:type="dxa"/>
            </w:tcMar>
          </w:tcPr>
          <w:p w14:paraId="741FC750" w14:textId="77777777" w:rsidR="00E71CAC" w:rsidRDefault="00000000">
            <w:r>
              <w:rPr>
                <w:sz w:val="20"/>
                <w:szCs w:val="20"/>
              </w:rPr>
              <w:t>Trends Over Time</w:t>
            </w:r>
          </w:p>
        </w:tc>
        <w:tc>
          <w:tcPr>
            <w:tcW w:w="3600" w:type="dxa"/>
            <w:shd w:val="clear" w:color="auto" w:fill="E8F1E8"/>
            <w:tcMar>
              <w:top w:w="80" w:type="dxa"/>
              <w:left w:w="100" w:type="dxa"/>
              <w:bottom w:w="80" w:type="dxa"/>
              <w:right w:w="100" w:type="dxa"/>
            </w:tcMar>
          </w:tcPr>
          <w:p w14:paraId="022E4619" w14:textId="77777777" w:rsidR="00E71CAC" w:rsidRDefault="00000000">
            <w:r>
              <w:rPr>
                <w:sz w:val="20"/>
                <w:szCs w:val="20"/>
              </w:rPr>
              <w:t>Production &amp; Yield Trends by Crop, 2014–2024</w:t>
            </w:r>
          </w:p>
        </w:tc>
        <w:tc>
          <w:tcPr>
            <w:tcW w:w="3708" w:type="dxa"/>
            <w:shd w:val="clear" w:color="auto" w:fill="E8F1E8"/>
            <w:tcMar>
              <w:top w:w="80" w:type="dxa"/>
              <w:left w:w="100" w:type="dxa"/>
              <w:bottom w:w="80" w:type="dxa"/>
              <w:right w:w="100" w:type="dxa"/>
            </w:tcMar>
          </w:tcPr>
          <w:p w14:paraId="4443CE46" w14:textId="77777777" w:rsidR="00E71CAC" w:rsidRDefault="00000000">
            <w:r>
              <w:rPr>
                <w:sz w:val="20"/>
                <w:szCs w:val="20"/>
              </w:rPr>
              <w:t>Line charts tracking production and yield per crop over the 11-year period, plus a YoY growth column chart.</w:t>
            </w:r>
          </w:p>
        </w:tc>
      </w:tr>
      <w:tr w:rsidR="00E71CAC" w14:paraId="4C5A4678" w14:textId="77777777">
        <w:tblPrEx>
          <w:tblCellMar>
            <w:top w:w="0" w:type="dxa"/>
            <w:bottom w:w="0" w:type="dxa"/>
          </w:tblCellMar>
        </w:tblPrEx>
        <w:tc>
          <w:tcPr>
            <w:tcW w:w="2000" w:type="dxa"/>
            <w:tcMar>
              <w:top w:w="80" w:type="dxa"/>
              <w:left w:w="100" w:type="dxa"/>
              <w:bottom w:w="80" w:type="dxa"/>
              <w:right w:w="100" w:type="dxa"/>
            </w:tcMar>
          </w:tcPr>
          <w:p w14:paraId="467D99D5" w14:textId="77777777" w:rsidR="00E71CAC" w:rsidRDefault="00000000">
            <w:r>
              <w:rPr>
                <w:sz w:val="20"/>
                <w:szCs w:val="20"/>
              </w:rPr>
              <w:t>State Comparison / Planning View</w:t>
            </w:r>
          </w:p>
        </w:tc>
        <w:tc>
          <w:tcPr>
            <w:tcW w:w="3600" w:type="dxa"/>
            <w:tcMar>
              <w:top w:w="80" w:type="dxa"/>
              <w:left w:w="100" w:type="dxa"/>
              <w:bottom w:w="80" w:type="dxa"/>
              <w:right w:w="100" w:type="dxa"/>
            </w:tcMar>
          </w:tcPr>
          <w:p w14:paraId="5B835D37" w14:textId="77777777" w:rsidR="00E71CAC" w:rsidRDefault="00000000">
            <w:r>
              <w:rPr>
                <w:sz w:val="20"/>
                <w:szCs w:val="20"/>
              </w:rPr>
              <w:t>State &amp; Zone Comparison: Ranking Output and Identifying Land- vs. Yield-Driven Growth</w:t>
            </w:r>
          </w:p>
        </w:tc>
        <w:tc>
          <w:tcPr>
            <w:tcW w:w="3708" w:type="dxa"/>
            <w:tcMar>
              <w:top w:w="80" w:type="dxa"/>
              <w:left w:w="100" w:type="dxa"/>
              <w:bottom w:w="80" w:type="dxa"/>
              <w:right w:w="100" w:type="dxa"/>
            </w:tcMar>
          </w:tcPr>
          <w:p w14:paraId="599BE2D7" w14:textId="77777777" w:rsidR="00E71CAC" w:rsidRDefault="00000000">
            <w:r>
              <w:rPr>
                <w:sz w:val="20"/>
                <w:szCs w:val="20"/>
              </w:rPr>
              <w:t>A Zone → State × Crop matrix with conditional formatting, a ranked % of national production chart, and a scatter chart plotting area harvested against yield to separate land-driven from efficiency-driven states.</w:t>
            </w:r>
          </w:p>
        </w:tc>
      </w:tr>
    </w:tbl>
    <w:p w14:paraId="3E4E46CE" w14:textId="77777777" w:rsidR="00E71CAC" w:rsidRDefault="00E71CAC">
      <w:pPr>
        <w:spacing w:before="200"/>
      </w:pPr>
    </w:p>
    <w:p w14:paraId="5BFF252D" w14:textId="77777777" w:rsidR="00E71CAC" w:rsidRDefault="00000000">
      <w:pPr>
        <w:spacing w:after="160" w:line="276" w:lineRule="auto"/>
      </w:pPr>
      <w:r>
        <w:t>Slicers for Year and Crop are synced across all three pages, a consistent green/earth-tone theme is applied throughout, and crop colors are held constant across every visual so a viewer can track a given crop visually from page to page.</w:t>
      </w:r>
    </w:p>
    <w:p w14:paraId="66420F1B" w14:textId="77777777" w:rsidR="00E71CAC" w:rsidRDefault="00000000">
      <w:pPr>
        <w:pStyle w:val="Heading1"/>
        <w:spacing w:before="400"/>
      </w:pPr>
      <w:r>
        <w:t>6. Key Insights</w:t>
      </w:r>
    </w:p>
    <w:p w14:paraId="0F4A5DE5" w14:textId="77777777" w:rsidR="00E71CAC" w:rsidRDefault="00000000">
      <w:pPr>
        <w:spacing w:after="160" w:line="276" w:lineRule="auto"/>
      </w:pPr>
      <w:r>
        <w:rPr>
          <w:b/>
          <w:bCs/>
        </w:rPr>
        <w:t xml:space="preserve">Insight 1 — Cassava and Yam dominate national output; Rice lags far behind. </w:t>
      </w:r>
      <w:r>
        <w:t xml:space="preserve">Cassava (≈650M </w:t>
      </w:r>
      <w:proofErr w:type="spellStart"/>
      <w:r>
        <w:t>tonnes</w:t>
      </w:r>
      <w:proofErr w:type="spellEnd"/>
      <w:r>
        <w:t xml:space="preserve">) and Yam (≈569M </w:t>
      </w:r>
      <w:proofErr w:type="spellStart"/>
      <w:r>
        <w:t>tonnes</w:t>
      </w:r>
      <w:proofErr w:type="spellEnd"/>
      <w:r>
        <w:t xml:space="preserve">) together account for the large majority of cumulative production across the period, while Rice (≈83M </w:t>
      </w:r>
      <w:proofErr w:type="spellStart"/>
      <w:r>
        <w:t>tonnes</w:t>
      </w:r>
      <w:proofErr w:type="spellEnd"/>
      <w:r>
        <w:t>) is the smallest of the four crops by a wide margin.</w:t>
      </w:r>
    </w:p>
    <w:p w14:paraId="3300E0ED" w14:textId="77777777" w:rsidR="00E71CAC" w:rsidRDefault="00000000">
      <w:pPr>
        <w:spacing w:after="160" w:line="276" w:lineRule="auto"/>
      </w:pPr>
      <w:r>
        <w:rPr>
          <w:b/>
          <w:bCs/>
        </w:rPr>
        <w:t xml:space="preserve">Insight 2 — Production is geographically concentrated. </w:t>
      </w:r>
      <w:r>
        <w:t>The top 5 producing states (Benue, Kogi, Kaduna, Oyo, Taraba) account for roughly 37% of total national production across all crops and years. Benue alone leads by a wide margin — roughly double the second-place state.</w:t>
      </w:r>
    </w:p>
    <w:p w14:paraId="43C1A98E" w14:textId="77777777" w:rsidR="00E71CAC" w:rsidRDefault="00000000">
      <w:pPr>
        <w:spacing w:after="160" w:line="276" w:lineRule="auto"/>
      </w:pPr>
      <w:r>
        <w:rPr>
          <w:b/>
          <w:bCs/>
        </w:rPr>
        <w:t xml:space="preserve">Insight 3 — National output grew, but efficiency was nearly flat. </w:t>
      </w:r>
      <w:r>
        <w:t>National production rose about 32% from 2014 to 2024, but the national weighted average yield barely moved (7.27 → 7.29 t/ha). This suggests growth was driven primarily by expanding area harvested rather than by improvements in productivity per hectare — the central finding the State Comparison scatter chart is built to expose at the state level.</w:t>
      </w:r>
    </w:p>
    <w:p w14:paraId="25883F02" w14:textId="77777777" w:rsidR="00A016E4" w:rsidRDefault="00A016E4">
      <w:pPr>
        <w:spacing w:after="160" w:line="276" w:lineRule="auto"/>
      </w:pPr>
    </w:p>
    <w:p w14:paraId="6FB9ABFC" w14:textId="77777777" w:rsidR="00A016E4" w:rsidRDefault="00A016E4">
      <w:pPr>
        <w:spacing w:after="160" w:line="276" w:lineRule="auto"/>
      </w:pPr>
    </w:p>
    <w:p w14:paraId="673F29BC" w14:textId="77777777" w:rsidR="00A016E4" w:rsidRDefault="00A016E4">
      <w:pPr>
        <w:spacing w:after="160" w:line="276" w:lineRule="auto"/>
      </w:pPr>
    </w:p>
    <w:p w14:paraId="5CE3DF68" w14:textId="77777777" w:rsidR="00A016E4" w:rsidRDefault="00A016E4">
      <w:pPr>
        <w:spacing w:after="160" w:line="276" w:lineRule="auto"/>
      </w:pPr>
    </w:p>
    <w:p w14:paraId="77929508" w14:textId="77777777" w:rsidR="00E71CAC" w:rsidRDefault="00000000">
      <w:pPr>
        <w:pStyle w:val="Heading1"/>
        <w:spacing w:before="400"/>
      </w:pPr>
      <w:r>
        <w:lastRenderedPageBreak/>
        <w:t>7. Recommendations</w:t>
      </w:r>
    </w:p>
    <w:tbl>
      <w:tblPr>
        <w:tblW w:w="9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6108"/>
        <w:gridCol w:w="1800"/>
      </w:tblGrid>
      <w:tr w:rsidR="00E71CAC" w14:paraId="69F45F87" w14:textId="77777777">
        <w:tblPrEx>
          <w:tblCellMar>
            <w:top w:w="0" w:type="dxa"/>
            <w:bottom w:w="0" w:type="dxa"/>
          </w:tblCellMar>
        </w:tblPrEx>
        <w:trPr>
          <w:tblHeader/>
        </w:trPr>
        <w:tc>
          <w:tcPr>
            <w:tcW w:w="1400" w:type="dxa"/>
            <w:shd w:val="clear" w:color="auto" w:fill="2E7D32"/>
            <w:tcMar>
              <w:top w:w="80" w:type="dxa"/>
              <w:left w:w="100" w:type="dxa"/>
              <w:bottom w:w="80" w:type="dxa"/>
              <w:right w:w="100" w:type="dxa"/>
            </w:tcMar>
          </w:tcPr>
          <w:p w14:paraId="4D6C5C0D" w14:textId="77777777" w:rsidR="00E71CAC" w:rsidRDefault="00000000">
            <w:r>
              <w:rPr>
                <w:b/>
                <w:bCs/>
                <w:color w:val="FFFFFF"/>
                <w:sz w:val="20"/>
                <w:szCs w:val="20"/>
              </w:rPr>
              <w:t>Priority</w:t>
            </w:r>
          </w:p>
        </w:tc>
        <w:tc>
          <w:tcPr>
            <w:tcW w:w="6108" w:type="dxa"/>
            <w:shd w:val="clear" w:color="auto" w:fill="2E7D32"/>
            <w:tcMar>
              <w:top w:w="80" w:type="dxa"/>
              <w:left w:w="100" w:type="dxa"/>
              <w:bottom w:w="80" w:type="dxa"/>
              <w:right w:w="100" w:type="dxa"/>
            </w:tcMar>
          </w:tcPr>
          <w:p w14:paraId="51143A36" w14:textId="77777777" w:rsidR="00E71CAC" w:rsidRDefault="00000000">
            <w:r>
              <w:rPr>
                <w:b/>
                <w:bCs/>
                <w:color w:val="FFFFFF"/>
                <w:sz w:val="20"/>
                <w:szCs w:val="20"/>
              </w:rPr>
              <w:t>Recommendation</w:t>
            </w:r>
          </w:p>
        </w:tc>
        <w:tc>
          <w:tcPr>
            <w:tcW w:w="1800" w:type="dxa"/>
            <w:shd w:val="clear" w:color="auto" w:fill="2E7D32"/>
            <w:tcMar>
              <w:top w:w="80" w:type="dxa"/>
              <w:left w:w="100" w:type="dxa"/>
              <w:bottom w:w="80" w:type="dxa"/>
              <w:right w:w="100" w:type="dxa"/>
            </w:tcMar>
          </w:tcPr>
          <w:p w14:paraId="1009FB24" w14:textId="77777777" w:rsidR="00E71CAC" w:rsidRDefault="00000000">
            <w:r>
              <w:rPr>
                <w:b/>
                <w:bCs/>
                <w:color w:val="FFFFFF"/>
                <w:sz w:val="20"/>
                <w:szCs w:val="20"/>
              </w:rPr>
              <w:t>Based On</w:t>
            </w:r>
          </w:p>
        </w:tc>
      </w:tr>
      <w:tr w:rsidR="00E71CAC" w14:paraId="3B5A11B5" w14:textId="77777777">
        <w:tblPrEx>
          <w:tblCellMar>
            <w:top w:w="0" w:type="dxa"/>
            <w:bottom w:w="0" w:type="dxa"/>
          </w:tblCellMar>
        </w:tblPrEx>
        <w:tc>
          <w:tcPr>
            <w:tcW w:w="1400" w:type="dxa"/>
            <w:tcMar>
              <w:top w:w="80" w:type="dxa"/>
              <w:left w:w="100" w:type="dxa"/>
              <w:bottom w:w="80" w:type="dxa"/>
              <w:right w:w="100" w:type="dxa"/>
            </w:tcMar>
          </w:tcPr>
          <w:p w14:paraId="5F01BADF" w14:textId="77777777" w:rsidR="00E71CAC" w:rsidRDefault="00000000">
            <w:r>
              <w:rPr>
                <w:sz w:val="20"/>
                <w:szCs w:val="20"/>
              </w:rPr>
              <w:t>High</w:t>
            </w:r>
          </w:p>
        </w:tc>
        <w:tc>
          <w:tcPr>
            <w:tcW w:w="6108" w:type="dxa"/>
            <w:tcMar>
              <w:top w:w="80" w:type="dxa"/>
              <w:left w:w="100" w:type="dxa"/>
              <w:bottom w:w="80" w:type="dxa"/>
              <w:right w:w="100" w:type="dxa"/>
            </w:tcMar>
          </w:tcPr>
          <w:p w14:paraId="606AEE60" w14:textId="77777777" w:rsidR="00E71CAC" w:rsidRDefault="00000000">
            <w:r>
              <w:rPr>
                <w:sz w:val="20"/>
                <w:szCs w:val="20"/>
              </w:rPr>
              <w:t>Prioritize yield-improvement programs (inputs, extension services, irrigation) over pure land expansion, since national yield has stagnated despite production growth.</w:t>
            </w:r>
          </w:p>
        </w:tc>
        <w:tc>
          <w:tcPr>
            <w:tcW w:w="1800" w:type="dxa"/>
            <w:tcMar>
              <w:top w:w="80" w:type="dxa"/>
              <w:left w:w="100" w:type="dxa"/>
              <w:bottom w:w="80" w:type="dxa"/>
              <w:right w:w="100" w:type="dxa"/>
            </w:tcMar>
          </w:tcPr>
          <w:p w14:paraId="0147D243" w14:textId="77777777" w:rsidR="00E71CAC" w:rsidRDefault="00000000">
            <w:r>
              <w:rPr>
                <w:sz w:val="20"/>
                <w:szCs w:val="20"/>
              </w:rPr>
              <w:t>Insight 3</w:t>
            </w:r>
          </w:p>
        </w:tc>
      </w:tr>
      <w:tr w:rsidR="00E71CAC" w14:paraId="1B9E1D4F" w14:textId="77777777">
        <w:tblPrEx>
          <w:tblCellMar>
            <w:top w:w="0" w:type="dxa"/>
            <w:bottom w:w="0" w:type="dxa"/>
          </w:tblCellMar>
        </w:tblPrEx>
        <w:tc>
          <w:tcPr>
            <w:tcW w:w="1400" w:type="dxa"/>
            <w:shd w:val="clear" w:color="auto" w:fill="E8F1E8"/>
            <w:tcMar>
              <w:top w:w="80" w:type="dxa"/>
              <w:left w:w="100" w:type="dxa"/>
              <w:bottom w:w="80" w:type="dxa"/>
              <w:right w:w="100" w:type="dxa"/>
            </w:tcMar>
          </w:tcPr>
          <w:p w14:paraId="09661D88" w14:textId="77777777" w:rsidR="00E71CAC" w:rsidRDefault="00000000">
            <w:r>
              <w:rPr>
                <w:sz w:val="20"/>
                <w:szCs w:val="20"/>
              </w:rPr>
              <w:t>Medium</w:t>
            </w:r>
          </w:p>
        </w:tc>
        <w:tc>
          <w:tcPr>
            <w:tcW w:w="6108" w:type="dxa"/>
            <w:shd w:val="clear" w:color="auto" w:fill="E8F1E8"/>
            <w:tcMar>
              <w:top w:w="80" w:type="dxa"/>
              <w:left w:w="100" w:type="dxa"/>
              <w:bottom w:w="80" w:type="dxa"/>
              <w:right w:w="100" w:type="dxa"/>
            </w:tcMar>
          </w:tcPr>
          <w:p w14:paraId="2D87A201" w14:textId="77777777" w:rsidR="00E71CAC" w:rsidRDefault="00000000">
            <w:r>
              <w:rPr>
                <w:sz w:val="20"/>
                <w:szCs w:val="20"/>
              </w:rPr>
              <w:t>Investigate Rice production specifically — its low volume relative to Cassava/Yam is worth a dedicated deep-dive against national rice demand and import figures.</w:t>
            </w:r>
          </w:p>
        </w:tc>
        <w:tc>
          <w:tcPr>
            <w:tcW w:w="1800" w:type="dxa"/>
            <w:shd w:val="clear" w:color="auto" w:fill="E8F1E8"/>
            <w:tcMar>
              <w:top w:w="80" w:type="dxa"/>
              <w:left w:w="100" w:type="dxa"/>
              <w:bottom w:w="80" w:type="dxa"/>
              <w:right w:w="100" w:type="dxa"/>
            </w:tcMar>
          </w:tcPr>
          <w:p w14:paraId="475ED1A9" w14:textId="77777777" w:rsidR="00E71CAC" w:rsidRDefault="00000000">
            <w:r>
              <w:rPr>
                <w:sz w:val="20"/>
                <w:szCs w:val="20"/>
              </w:rPr>
              <w:t>Insight 1</w:t>
            </w:r>
          </w:p>
        </w:tc>
      </w:tr>
      <w:tr w:rsidR="00E71CAC" w14:paraId="5E385BCF" w14:textId="77777777">
        <w:tblPrEx>
          <w:tblCellMar>
            <w:top w:w="0" w:type="dxa"/>
            <w:bottom w:w="0" w:type="dxa"/>
          </w:tblCellMar>
        </w:tblPrEx>
        <w:tc>
          <w:tcPr>
            <w:tcW w:w="1400" w:type="dxa"/>
            <w:tcMar>
              <w:top w:w="80" w:type="dxa"/>
              <w:left w:w="100" w:type="dxa"/>
              <w:bottom w:w="80" w:type="dxa"/>
              <w:right w:w="100" w:type="dxa"/>
            </w:tcMar>
          </w:tcPr>
          <w:p w14:paraId="1BD71C2B" w14:textId="77777777" w:rsidR="00E71CAC" w:rsidRDefault="00000000">
            <w:r>
              <w:rPr>
                <w:sz w:val="20"/>
                <w:szCs w:val="20"/>
              </w:rPr>
              <w:t>Low</w:t>
            </w:r>
          </w:p>
        </w:tc>
        <w:tc>
          <w:tcPr>
            <w:tcW w:w="6108" w:type="dxa"/>
            <w:tcMar>
              <w:top w:w="80" w:type="dxa"/>
              <w:left w:w="100" w:type="dxa"/>
              <w:bottom w:w="80" w:type="dxa"/>
              <w:right w:w="100" w:type="dxa"/>
            </w:tcMar>
          </w:tcPr>
          <w:p w14:paraId="26606781" w14:textId="77777777" w:rsidR="00E71CAC" w:rsidRDefault="00000000">
            <w:r>
              <w:rPr>
                <w:sz w:val="20"/>
                <w:szCs w:val="20"/>
              </w:rPr>
              <w:t>Use the State Comparison scatter chart to identify high-area/low-yield states as first candidates for productivity investment.</w:t>
            </w:r>
          </w:p>
        </w:tc>
        <w:tc>
          <w:tcPr>
            <w:tcW w:w="1800" w:type="dxa"/>
            <w:tcMar>
              <w:top w:w="80" w:type="dxa"/>
              <w:left w:w="100" w:type="dxa"/>
              <w:bottom w:w="80" w:type="dxa"/>
              <w:right w:w="100" w:type="dxa"/>
            </w:tcMar>
          </w:tcPr>
          <w:p w14:paraId="5B6F7716" w14:textId="77777777" w:rsidR="00E71CAC" w:rsidRDefault="00000000">
            <w:r>
              <w:rPr>
                <w:sz w:val="20"/>
                <w:szCs w:val="20"/>
              </w:rPr>
              <w:t>Insight 2, 3</w:t>
            </w:r>
          </w:p>
        </w:tc>
      </w:tr>
    </w:tbl>
    <w:p w14:paraId="332705B7" w14:textId="77777777" w:rsidR="00E71CAC" w:rsidRDefault="00000000">
      <w:pPr>
        <w:pStyle w:val="Heading1"/>
        <w:spacing w:before="400"/>
      </w:pPr>
      <w:r>
        <w:t>8. Assumptions &amp; Limitations</w:t>
      </w:r>
    </w:p>
    <w:p w14:paraId="7B131E6F" w14:textId="77777777" w:rsidR="00E71CAC" w:rsidRDefault="00000000">
      <w:pPr>
        <w:pStyle w:val="Heading2"/>
        <w:spacing w:before="300" w:after="150"/>
      </w:pPr>
      <w:r>
        <w:t>8.1 Assumptions</w:t>
      </w:r>
    </w:p>
    <w:p w14:paraId="27838A2D" w14:textId="77777777" w:rsidR="00E71CAC" w:rsidRDefault="00000000">
      <w:pPr>
        <w:pStyle w:val="ListParagraph"/>
        <w:numPr>
          <w:ilvl w:val="0"/>
          <w:numId w:val="1"/>
        </w:numPr>
        <w:spacing w:after="90" w:line="276" w:lineRule="auto"/>
      </w:pPr>
      <w:r>
        <w:t>The source dataset's state and crop labels (aside from the FCT naming inconsistency) were treated as accurate and were not independently verified against an external source.</w:t>
      </w:r>
    </w:p>
    <w:p w14:paraId="7C58B1F1" w14:textId="77777777" w:rsidR="00E71CAC" w:rsidRDefault="00000000">
      <w:pPr>
        <w:pStyle w:val="ListParagraph"/>
        <w:numPr>
          <w:ilvl w:val="0"/>
          <w:numId w:val="1"/>
        </w:numPr>
        <w:spacing w:after="90" w:line="276" w:lineRule="auto"/>
      </w:pPr>
      <w:r>
        <w:t xml:space="preserve">Where </w:t>
      </w:r>
      <w:proofErr w:type="spellStart"/>
      <w:r>
        <w:t>production_tonnes</w:t>
      </w:r>
      <w:proofErr w:type="spellEnd"/>
      <w:r>
        <w:t xml:space="preserve"> was missing or a clear outlier, </w:t>
      </w:r>
      <w:proofErr w:type="spellStart"/>
      <w:r>
        <w:t>area_harvested_ha</w:t>
      </w:r>
      <w:proofErr w:type="spellEnd"/>
      <w:r>
        <w:t xml:space="preserve"> × </w:t>
      </w:r>
      <w:proofErr w:type="spellStart"/>
      <w:r>
        <w:t>yield_t_per_ha</w:t>
      </w:r>
      <w:proofErr w:type="spellEnd"/>
      <w:r>
        <w:t xml:space="preserve"> was assumed to be the more reliable figure, and the original value was overwritten.</w:t>
      </w:r>
    </w:p>
    <w:p w14:paraId="71AF6355" w14:textId="77777777" w:rsidR="00E71CAC" w:rsidRDefault="00000000">
      <w:pPr>
        <w:pStyle w:val="Heading2"/>
        <w:spacing w:before="300" w:after="150"/>
      </w:pPr>
      <w:r>
        <w:t>8.2 Limitations</w:t>
      </w:r>
    </w:p>
    <w:p w14:paraId="7082AC96" w14:textId="77777777" w:rsidR="00E71CAC" w:rsidRDefault="00000000">
      <w:pPr>
        <w:pStyle w:val="ListParagraph"/>
        <w:numPr>
          <w:ilvl w:val="0"/>
          <w:numId w:val="1"/>
        </w:numPr>
        <w:spacing w:after="90" w:line="276" w:lineRule="auto"/>
      </w:pPr>
      <w:r>
        <w:t>The dataset covers only 4 crops; conclusions do not extend to other staples (e.g., sorghum, millet, groundnut) that also matter for Nigeria's food security.</w:t>
      </w:r>
    </w:p>
    <w:p w14:paraId="6023E84E" w14:textId="77777777" w:rsidR="00E71CAC" w:rsidRDefault="00000000">
      <w:pPr>
        <w:pStyle w:val="ListParagraph"/>
        <w:numPr>
          <w:ilvl w:val="0"/>
          <w:numId w:val="1"/>
        </w:numPr>
        <w:spacing w:after="90" w:line="276" w:lineRule="auto"/>
      </w:pPr>
      <w:r>
        <w:t>Data is at state-year granularity — no seasonal, LGA-level, or smallholder-vs-commercial breakdown is available, which limits how targeted the recommendations can be.</w:t>
      </w:r>
    </w:p>
    <w:p w14:paraId="5C93F53D" w14:textId="77777777" w:rsidR="00E71CAC" w:rsidRDefault="00000000">
      <w:pPr>
        <w:pStyle w:val="ListParagraph"/>
        <w:numPr>
          <w:ilvl w:val="0"/>
          <w:numId w:val="1"/>
        </w:numPr>
        <w:spacing w:after="90" w:line="276" w:lineRule="auto"/>
      </w:pPr>
      <w:r>
        <w:t>528 state-crop-year combinations present in a full cross-join were absent from the source data (e.g., not every state reports every crop). These were treated as “not grown / not reported” rather than imputed as zero, but this was not independently confirmed against the data source.</w:t>
      </w:r>
    </w:p>
    <w:p w14:paraId="33341D7F" w14:textId="77777777" w:rsidR="00E71CAC" w:rsidRDefault="00000000">
      <w:pPr>
        <w:pStyle w:val="ListParagraph"/>
        <w:numPr>
          <w:ilvl w:val="0"/>
          <w:numId w:val="1"/>
        </w:numPr>
        <w:spacing w:after="90" w:line="276" w:lineRule="auto"/>
      </w:pPr>
      <w:r>
        <w:t>No SQL analysis layer has been built yet for this project; the work completed to date is Python (cleaning) + Power BI/DAX (modeling and visualization) only.</w:t>
      </w:r>
    </w:p>
    <w:p w14:paraId="39494662" w14:textId="77777777" w:rsidR="00A016E4" w:rsidRDefault="00A016E4" w:rsidP="00A016E4">
      <w:pPr>
        <w:spacing w:after="90" w:line="276" w:lineRule="auto"/>
      </w:pPr>
    </w:p>
    <w:p w14:paraId="71BDBC6B" w14:textId="77777777" w:rsidR="00A016E4" w:rsidRDefault="00A016E4" w:rsidP="00A016E4">
      <w:pPr>
        <w:spacing w:after="90" w:line="276" w:lineRule="auto"/>
      </w:pPr>
    </w:p>
    <w:p w14:paraId="671BA9A7" w14:textId="77777777" w:rsidR="00A016E4" w:rsidRDefault="00A016E4" w:rsidP="00A016E4">
      <w:pPr>
        <w:spacing w:after="90" w:line="276" w:lineRule="auto"/>
      </w:pPr>
    </w:p>
    <w:p w14:paraId="0F2677D3" w14:textId="77777777" w:rsidR="00A016E4" w:rsidRDefault="00A016E4" w:rsidP="00A016E4">
      <w:pPr>
        <w:spacing w:after="90" w:line="276" w:lineRule="auto"/>
      </w:pPr>
    </w:p>
    <w:p w14:paraId="220CE0AC" w14:textId="77777777" w:rsidR="00A016E4" w:rsidRDefault="00A016E4" w:rsidP="00A016E4">
      <w:pPr>
        <w:spacing w:after="90" w:line="276" w:lineRule="auto"/>
      </w:pPr>
    </w:p>
    <w:p w14:paraId="715C6009" w14:textId="77777777" w:rsidR="00E71CAC" w:rsidRDefault="00000000">
      <w:pPr>
        <w:pStyle w:val="Heading1"/>
        <w:spacing w:before="400"/>
      </w:pPr>
      <w:r>
        <w:lastRenderedPageBreak/>
        <w:t>9. Future Enhancements</w:t>
      </w:r>
    </w:p>
    <w:p w14:paraId="7FDD1D5F" w14:textId="77777777" w:rsidR="00E71CAC" w:rsidRDefault="00000000">
      <w:pPr>
        <w:pStyle w:val="ListParagraph"/>
        <w:numPr>
          <w:ilvl w:val="0"/>
          <w:numId w:val="1"/>
        </w:numPr>
        <w:spacing w:after="90" w:line="276" w:lineRule="auto"/>
      </w:pPr>
      <w:r>
        <w:t>Add a SQL layer to answer specific planning questions directly with queries — e.g., which states are under-producing relative to available land.</w:t>
      </w:r>
    </w:p>
    <w:p w14:paraId="60BCB920" w14:textId="77777777" w:rsidR="00E71CAC" w:rsidRDefault="00000000">
      <w:pPr>
        <w:pStyle w:val="ListParagraph"/>
        <w:numPr>
          <w:ilvl w:val="0"/>
          <w:numId w:val="1"/>
        </w:numPr>
        <w:spacing w:after="90" w:line="276" w:lineRule="auto"/>
      </w:pPr>
      <w:r>
        <w:t xml:space="preserve">Add a </w:t>
      </w:r>
      <w:proofErr w:type="spellStart"/>
      <w:r>
        <w:t>Dim_Crop</w:t>
      </w:r>
      <w:proofErr w:type="spellEnd"/>
      <w:r>
        <w:t xml:space="preserve"> table with crop metadata (e.g., staple vs. cash crop) if the analysis expands beyond simple crop-name slicing.</w:t>
      </w:r>
    </w:p>
    <w:p w14:paraId="4316E4F4" w14:textId="77777777" w:rsidR="00E71CAC" w:rsidRDefault="00000000">
      <w:pPr>
        <w:pStyle w:val="ListParagraph"/>
        <w:numPr>
          <w:ilvl w:val="0"/>
          <w:numId w:val="1"/>
        </w:numPr>
        <w:spacing w:after="90" w:line="276" w:lineRule="auto"/>
      </w:pPr>
      <w:r>
        <w:t>Validate the 528 missing state-crop-year combinations against the original data source to confirm they represent true non-cultivation rather than reporting gaps.</w:t>
      </w:r>
    </w:p>
    <w:p w14:paraId="605A46CC" w14:textId="77777777" w:rsidR="00E71CAC" w:rsidRDefault="00000000">
      <w:pPr>
        <w:pStyle w:val="ListParagraph"/>
        <w:numPr>
          <w:ilvl w:val="0"/>
          <w:numId w:val="1"/>
        </w:numPr>
        <w:spacing w:after="90" w:line="276" w:lineRule="auto"/>
      </w:pPr>
      <w:r>
        <w:t>Extend the dataset to additional staple crops if source data becomes available.</w:t>
      </w:r>
    </w:p>
    <w:p w14:paraId="025AD801" w14:textId="77777777" w:rsidR="00E71CAC" w:rsidRDefault="00000000">
      <w:pPr>
        <w:pStyle w:val="Heading1"/>
        <w:spacing w:before="400"/>
      </w:pPr>
      <w:r>
        <w:t>10. Conclusion</w:t>
      </w:r>
    </w:p>
    <w:p w14:paraId="721D544F" w14:textId="77777777" w:rsidR="00E71CAC" w:rsidRDefault="00000000">
      <w:pPr>
        <w:spacing w:after="160" w:line="276" w:lineRule="auto"/>
      </w:pPr>
      <w:r>
        <w:t>The “Agricultural Output by State” project turned an inconsistent, error-prone raw dataset into a validated, well-documented analytical asset and a purpose-built dashboard for crop planning conversations. Beyond the visuals, the project produced a reusable, auditable pipeline — a cleaning script, a data quality log, a data dictionary, and a modeled star schema — so every number in the final dashboard can be traced back to a documented decision. The clearest strategic takeaway, that Nigeria's crop production growth over the last decade has come from more land rather than more efficient land, gives planners a concrete, evidence-based starting point for where to focus investment next.</w:t>
      </w:r>
    </w:p>
    <w:p w14:paraId="6A385282" w14:textId="77777777" w:rsidR="00E71CAC" w:rsidRDefault="00000000">
      <w:pPr>
        <w:pStyle w:val="Heading1"/>
        <w:spacing w:before="400"/>
      </w:pPr>
      <w:r>
        <w:t>11. Project Deliverables</w:t>
      </w:r>
    </w:p>
    <w:tbl>
      <w:tblPr>
        <w:tblW w:w="9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708"/>
      </w:tblGrid>
      <w:tr w:rsidR="00E71CAC" w14:paraId="7DBE5FD5" w14:textId="77777777">
        <w:tblPrEx>
          <w:tblCellMar>
            <w:top w:w="0" w:type="dxa"/>
            <w:bottom w:w="0" w:type="dxa"/>
          </w:tblCellMar>
        </w:tblPrEx>
        <w:trPr>
          <w:tblHeader/>
        </w:trPr>
        <w:tc>
          <w:tcPr>
            <w:tcW w:w="3000" w:type="dxa"/>
            <w:shd w:val="clear" w:color="auto" w:fill="2E7D32"/>
            <w:tcMar>
              <w:top w:w="80" w:type="dxa"/>
              <w:left w:w="100" w:type="dxa"/>
              <w:bottom w:w="80" w:type="dxa"/>
              <w:right w:w="100" w:type="dxa"/>
            </w:tcMar>
          </w:tcPr>
          <w:p w14:paraId="0DC24715" w14:textId="77777777" w:rsidR="00E71CAC" w:rsidRDefault="00000000">
            <w:r>
              <w:rPr>
                <w:b/>
                <w:bCs/>
                <w:color w:val="FFFFFF"/>
                <w:sz w:val="20"/>
                <w:szCs w:val="20"/>
              </w:rPr>
              <w:t>Deliverable</w:t>
            </w:r>
          </w:p>
        </w:tc>
        <w:tc>
          <w:tcPr>
            <w:tcW w:w="6708" w:type="dxa"/>
            <w:shd w:val="clear" w:color="auto" w:fill="2E7D32"/>
            <w:tcMar>
              <w:top w:w="80" w:type="dxa"/>
              <w:left w:w="100" w:type="dxa"/>
              <w:bottom w:w="80" w:type="dxa"/>
              <w:right w:w="100" w:type="dxa"/>
            </w:tcMar>
          </w:tcPr>
          <w:p w14:paraId="712D9BC9" w14:textId="77777777" w:rsidR="00E71CAC" w:rsidRDefault="00000000">
            <w:r>
              <w:rPr>
                <w:b/>
                <w:bCs/>
                <w:color w:val="FFFFFF"/>
                <w:sz w:val="20"/>
                <w:szCs w:val="20"/>
              </w:rPr>
              <w:t>Description</w:t>
            </w:r>
          </w:p>
        </w:tc>
      </w:tr>
      <w:tr w:rsidR="00E71CAC" w14:paraId="0B0A0D8C" w14:textId="77777777">
        <w:tblPrEx>
          <w:tblCellMar>
            <w:top w:w="0" w:type="dxa"/>
            <w:bottom w:w="0" w:type="dxa"/>
          </w:tblCellMar>
        </w:tblPrEx>
        <w:tc>
          <w:tcPr>
            <w:tcW w:w="3000" w:type="dxa"/>
            <w:tcMar>
              <w:top w:w="80" w:type="dxa"/>
              <w:left w:w="100" w:type="dxa"/>
              <w:bottom w:w="80" w:type="dxa"/>
              <w:right w:w="100" w:type="dxa"/>
            </w:tcMar>
          </w:tcPr>
          <w:p w14:paraId="0B6F6B4A" w14:textId="77777777" w:rsidR="00E71CAC" w:rsidRDefault="00000000">
            <w:r>
              <w:rPr>
                <w:sz w:val="20"/>
                <w:szCs w:val="20"/>
              </w:rPr>
              <w:t>Cleaned dataset</w:t>
            </w:r>
          </w:p>
        </w:tc>
        <w:tc>
          <w:tcPr>
            <w:tcW w:w="6708" w:type="dxa"/>
            <w:tcMar>
              <w:top w:w="80" w:type="dxa"/>
              <w:left w:w="100" w:type="dxa"/>
              <w:bottom w:w="80" w:type="dxa"/>
              <w:right w:w="100" w:type="dxa"/>
            </w:tcMar>
          </w:tcPr>
          <w:p w14:paraId="4C73A191" w14:textId="77777777" w:rsidR="00E71CAC" w:rsidRDefault="00000000">
            <w:r>
              <w:rPr>
                <w:sz w:val="20"/>
                <w:szCs w:val="20"/>
              </w:rPr>
              <w:t>crop_output_nigeria_2014_2024_clean.csv — 1,144 validated rows</w:t>
            </w:r>
          </w:p>
        </w:tc>
      </w:tr>
      <w:tr w:rsidR="00E71CAC" w14:paraId="5C0E186E" w14:textId="77777777">
        <w:tblPrEx>
          <w:tblCellMar>
            <w:top w:w="0" w:type="dxa"/>
            <w:bottom w:w="0" w:type="dxa"/>
          </w:tblCellMar>
        </w:tblPrEx>
        <w:tc>
          <w:tcPr>
            <w:tcW w:w="3000" w:type="dxa"/>
            <w:shd w:val="clear" w:color="auto" w:fill="E8F1E8"/>
            <w:tcMar>
              <w:top w:w="80" w:type="dxa"/>
              <w:left w:w="100" w:type="dxa"/>
              <w:bottom w:w="80" w:type="dxa"/>
              <w:right w:w="100" w:type="dxa"/>
            </w:tcMar>
          </w:tcPr>
          <w:p w14:paraId="1BB66D7B" w14:textId="77777777" w:rsidR="00E71CAC" w:rsidRDefault="00000000">
            <w:r>
              <w:rPr>
                <w:sz w:val="20"/>
                <w:szCs w:val="20"/>
              </w:rPr>
              <w:t>Cleaning script</w:t>
            </w:r>
          </w:p>
        </w:tc>
        <w:tc>
          <w:tcPr>
            <w:tcW w:w="6708" w:type="dxa"/>
            <w:shd w:val="clear" w:color="auto" w:fill="E8F1E8"/>
            <w:tcMar>
              <w:top w:w="80" w:type="dxa"/>
              <w:left w:w="100" w:type="dxa"/>
              <w:bottom w:w="80" w:type="dxa"/>
              <w:right w:w="100" w:type="dxa"/>
            </w:tcMar>
          </w:tcPr>
          <w:p w14:paraId="4092D54F" w14:textId="77777777" w:rsidR="00E71CAC" w:rsidRDefault="00000000">
            <w:r>
              <w:rPr>
                <w:sz w:val="20"/>
                <w:szCs w:val="20"/>
              </w:rPr>
              <w:t>01_clean_data.py — reproducible Python cleaning pipeline</w:t>
            </w:r>
          </w:p>
        </w:tc>
      </w:tr>
      <w:tr w:rsidR="00E71CAC" w14:paraId="3C5235F3" w14:textId="77777777">
        <w:tblPrEx>
          <w:tblCellMar>
            <w:top w:w="0" w:type="dxa"/>
            <w:bottom w:w="0" w:type="dxa"/>
          </w:tblCellMar>
        </w:tblPrEx>
        <w:tc>
          <w:tcPr>
            <w:tcW w:w="3000" w:type="dxa"/>
            <w:tcMar>
              <w:top w:w="80" w:type="dxa"/>
              <w:left w:w="100" w:type="dxa"/>
              <w:bottom w:w="80" w:type="dxa"/>
              <w:right w:w="100" w:type="dxa"/>
            </w:tcMar>
          </w:tcPr>
          <w:p w14:paraId="23CC20E9" w14:textId="77777777" w:rsidR="00E71CAC" w:rsidRDefault="00000000">
            <w:r>
              <w:rPr>
                <w:sz w:val="20"/>
                <w:szCs w:val="20"/>
              </w:rPr>
              <w:t>Data dictionary</w:t>
            </w:r>
          </w:p>
        </w:tc>
        <w:tc>
          <w:tcPr>
            <w:tcW w:w="6708" w:type="dxa"/>
            <w:tcMar>
              <w:top w:w="80" w:type="dxa"/>
              <w:left w:w="100" w:type="dxa"/>
              <w:bottom w:w="80" w:type="dxa"/>
              <w:right w:w="100" w:type="dxa"/>
            </w:tcMar>
          </w:tcPr>
          <w:p w14:paraId="6917422A" w14:textId="77777777" w:rsidR="00E71CAC" w:rsidRDefault="00000000">
            <w:r>
              <w:rPr>
                <w:sz w:val="20"/>
                <w:szCs w:val="20"/>
              </w:rPr>
              <w:t>data_dictionary.csv — field-level documentation for all tables and measures</w:t>
            </w:r>
          </w:p>
        </w:tc>
      </w:tr>
      <w:tr w:rsidR="00E71CAC" w14:paraId="6799ECEE" w14:textId="77777777">
        <w:tblPrEx>
          <w:tblCellMar>
            <w:top w:w="0" w:type="dxa"/>
            <w:bottom w:w="0" w:type="dxa"/>
          </w:tblCellMar>
        </w:tblPrEx>
        <w:tc>
          <w:tcPr>
            <w:tcW w:w="3000" w:type="dxa"/>
            <w:shd w:val="clear" w:color="auto" w:fill="E8F1E8"/>
            <w:tcMar>
              <w:top w:w="80" w:type="dxa"/>
              <w:left w:w="100" w:type="dxa"/>
              <w:bottom w:w="80" w:type="dxa"/>
              <w:right w:w="100" w:type="dxa"/>
            </w:tcMar>
          </w:tcPr>
          <w:p w14:paraId="38EC8C4F" w14:textId="77777777" w:rsidR="00E71CAC" w:rsidRDefault="00000000">
            <w:r>
              <w:rPr>
                <w:sz w:val="20"/>
                <w:szCs w:val="20"/>
              </w:rPr>
              <w:t>Data quality log</w:t>
            </w:r>
          </w:p>
        </w:tc>
        <w:tc>
          <w:tcPr>
            <w:tcW w:w="6708" w:type="dxa"/>
            <w:shd w:val="clear" w:color="auto" w:fill="E8F1E8"/>
            <w:tcMar>
              <w:top w:w="80" w:type="dxa"/>
              <w:left w:w="100" w:type="dxa"/>
              <w:bottom w:w="80" w:type="dxa"/>
              <w:right w:w="100" w:type="dxa"/>
            </w:tcMar>
          </w:tcPr>
          <w:p w14:paraId="65CF9527" w14:textId="77777777" w:rsidR="00E71CAC" w:rsidRDefault="00000000">
            <w:r>
              <w:rPr>
                <w:sz w:val="20"/>
                <w:szCs w:val="20"/>
              </w:rPr>
              <w:t>data_quality_log.csv — row-level record of every change made during cleaning</w:t>
            </w:r>
          </w:p>
        </w:tc>
      </w:tr>
      <w:tr w:rsidR="00E71CAC" w14:paraId="00D250CD" w14:textId="77777777">
        <w:tblPrEx>
          <w:tblCellMar>
            <w:top w:w="0" w:type="dxa"/>
            <w:bottom w:w="0" w:type="dxa"/>
          </w:tblCellMar>
        </w:tblPrEx>
        <w:tc>
          <w:tcPr>
            <w:tcW w:w="3000" w:type="dxa"/>
            <w:tcMar>
              <w:top w:w="80" w:type="dxa"/>
              <w:left w:w="100" w:type="dxa"/>
              <w:bottom w:w="80" w:type="dxa"/>
              <w:right w:w="100" w:type="dxa"/>
            </w:tcMar>
          </w:tcPr>
          <w:p w14:paraId="172358A8" w14:textId="77777777" w:rsidR="00E71CAC" w:rsidRDefault="00000000">
            <w:r>
              <w:rPr>
                <w:sz w:val="20"/>
                <w:szCs w:val="20"/>
              </w:rPr>
              <w:t>Power BI dashboard</w:t>
            </w:r>
          </w:p>
        </w:tc>
        <w:tc>
          <w:tcPr>
            <w:tcW w:w="6708" w:type="dxa"/>
            <w:tcMar>
              <w:top w:w="80" w:type="dxa"/>
              <w:left w:w="100" w:type="dxa"/>
              <w:bottom w:w="80" w:type="dxa"/>
              <w:right w:w="100" w:type="dxa"/>
            </w:tcMar>
          </w:tcPr>
          <w:p w14:paraId="420CD19D" w14:textId="77777777" w:rsidR="00E71CAC" w:rsidRDefault="00000000">
            <w:r>
              <w:rPr>
                <w:sz w:val="20"/>
                <w:szCs w:val="20"/>
              </w:rPr>
              <w:t>“Agricultural Output by State” — 3-page interactive .</w:t>
            </w:r>
            <w:proofErr w:type="spellStart"/>
            <w:r>
              <w:rPr>
                <w:sz w:val="20"/>
                <w:szCs w:val="20"/>
              </w:rPr>
              <w:t>pbix</w:t>
            </w:r>
            <w:proofErr w:type="spellEnd"/>
          </w:p>
        </w:tc>
      </w:tr>
      <w:tr w:rsidR="00E71CAC" w14:paraId="57600462" w14:textId="77777777">
        <w:tblPrEx>
          <w:tblCellMar>
            <w:top w:w="0" w:type="dxa"/>
            <w:bottom w:w="0" w:type="dxa"/>
          </w:tblCellMar>
        </w:tblPrEx>
        <w:tc>
          <w:tcPr>
            <w:tcW w:w="3000" w:type="dxa"/>
            <w:shd w:val="clear" w:color="auto" w:fill="E8F1E8"/>
            <w:tcMar>
              <w:top w:w="80" w:type="dxa"/>
              <w:left w:w="100" w:type="dxa"/>
              <w:bottom w:w="80" w:type="dxa"/>
              <w:right w:w="100" w:type="dxa"/>
            </w:tcMar>
          </w:tcPr>
          <w:p w14:paraId="1F727701" w14:textId="77777777" w:rsidR="00E71CAC" w:rsidRDefault="00000000">
            <w:r>
              <w:rPr>
                <w:sz w:val="20"/>
                <w:szCs w:val="20"/>
              </w:rPr>
              <w:t>Project README</w:t>
            </w:r>
          </w:p>
        </w:tc>
        <w:tc>
          <w:tcPr>
            <w:tcW w:w="6708" w:type="dxa"/>
            <w:shd w:val="clear" w:color="auto" w:fill="E8F1E8"/>
            <w:tcMar>
              <w:top w:w="80" w:type="dxa"/>
              <w:left w:w="100" w:type="dxa"/>
              <w:bottom w:w="80" w:type="dxa"/>
              <w:right w:w="100" w:type="dxa"/>
            </w:tcMar>
          </w:tcPr>
          <w:p w14:paraId="054C337D" w14:textId="77777777" w:rsidR="00E71CAC" w:rsidRDefault="00000000">
            <w:r>
              <w:rPr>
                <w:sz w:val="20"/>
                <w:szCs w:val="20"/>
              </w:rPr>
              <w:t>Repository documentation following the project's standard template</w:t>
            </w:r>
          </w:p>
        </w:tc>
      </w:tr>
      <w:tr w:rsidR="00E71CAC" w14:paraId="0F6C9056" w14:textId="77777777">
        <w:tblPrEx>
          <w:tblCellMar>
            <w:top w:w="0" w:type="dxa"/>
            <w:bottom w:w="0" w:type="dxa"/>
          </w:tblCellMar>
        </w:tblPrEx>
        <w:tc>
          <w:tcPr>
            <w:tcW w:w="3000" w:type="dxa"/>
            <w:tcMar>
              <w:top w:w="80" w:type="dxa"/>
              <w:left w:w="100" w:type="dxa"/>
              <w:bottom w:w="80" w:type="dxa"/>
              <w:right w:w="100" w:type="dxa"/>
            </w:tcMar>
          </w:tcPr>
          <w:p w14:paraId="19950E1D" w14:textId="77777777" w:rsidR="00E71CAC" w:rsidRDefault="00000000">
            <w:r>
              <w:rPr>
                <w:sz w:val="20"/>
                <w:szCs w:val="20"/>
              </w:rPr>
              <w:t>This report</w:t>
            </w:r>
          </w:p>
        </w:tc>
        <w:tc>
          <w:tcPr>
            <w:tcW w:w="6708" w:type="dxa"/>
            <w:tcMar>
              <w:top w:w="80" w:type="dxa"/>
              <w:left w:w="100" w:type="dxa"/>
              <w:bottom w:w="80" w:type="dxa"/>
              <w:right w:w="100" w:type="dxa"/>
            </w:tcMar>
          </w:tcPr>
          <w:p w14:paraId="064B3CEA" w14:textId="77777777" w:rsidR="00E71CAC" w:rsidRDefault="00000000">
            <w:r>
              <w:rPr>
                <w:sz w:val="20"/>
                <w:szCs w:val="20"/>
              </w:rPr>
              <w:t>Full project report, start to finish</w:t>
            </w:r>
          </w:p>
        </w:tc>
      </w:tr>
    </w:tbl>
    <w:p w14:paraId="6B7E1202" w14:textId="77777777" w:rsidR="00A016E4" w:rsidRDefault="00A016E4">
      <w:pPr>
        <w:pStyle w:val="Heading1"/>
        <w:spacing w:before="400"/>
      </w:pPr>
    </w:p>
    <w:p w14:paraId="4EF24173" w14:textId="77777777" w:rsidR="00A016E4" w:rsidRDefault="00A016E4">
      <w:pPr>
        <w:pStyle w:val="Heading1"/>
        <w:spacing w:before="400"/>
      </w:pPr>
    </w:p>
    <w:p w14:paraId="52E9F6FA" w14:textId="5E85D2BB" w:rsidR="00E71CAC" w:rsidRDefault="00000000">
      <w:pPr>
        <w:pStyle w:val="Heading1"/>
        <w:spacing w:before="400"/>
      </w:pPr>
      <w:r>
        <w:lastRenderedPageBreak/>
        <w:t>Author</w:t>
      </w:r>
    </w:p>
    <w:p w14:paraId="74B4B673" w14:textId="77777777" w:rsidR="00E71CAC" w:rsidRDefault="00000000">
      <w:pPr>
        <w:spacing w:after="160" w:line="276" w:lineRule="auto"/>
      </w:pPr>
      <w:r>
        <w:t>Ismail Olamide Abdulrazaq</w:t>
      </w:r>
    </w:p>
    <w:p w14:paraId="53C84D9E" w14:textId="77777777" w:rsidR="00E71CAC" w:rsidRDefault="00000000">
      <w:pPr>
        <w:spacing w:after="160" w:line="276" w:lineRule="auto"/>
      </w:pPr>
      <w:r>
        <w:rPr>
          <w:color w:val="595959"/>
        </w:rPr>
        <w:t xml:space="preserve">Data &amp; Analytics Professional — </w:t>
      </w:r>
      <w:proofErr w:type="spellStart"/>
      <w:r>
        <w:rPr>
          <w:color w:val="595959"/>
        </w:rPr>
        <w:t>Holarbrain</w:t>
      </w:r>
      <w:proofErr w:type="spellEnd"/>
    </w:p>
    <w:p w14:paraId="46567958" w14:textId="77777777" w:rsidR="00E71CAC" w:rsidRDefault="00000000">
      <w:pPr>
        <w:spacing w:after="160" w:line="276" w:lineRule="auto"/>
      </w:pPr>
      <w:proofErr w:type="gramStart"/>
      <w:r>
        <w:rPr>
          <w:color w:val="595959"/>
          <w:sz w:val="18"/>
          <w:szCs w:val="18"/>
        </w:rPr>
        <w:t>holarbrain.github.io  ·</w:t>
      </w:r>
      <w:proofErr w:type="gramEnd"/>
      <w:r>
        <w:rPr>
          <w:color w:val="595959"/>
          <w:sz w:val="18"/>
          <w:szCs w:val="18"/>
        </w:rPr>
        <w:t xml:space="preserve">  github.com/</w:t>
      </w:r>
      <w:proofErr w:type="spellStart"/>
      <w:proofErr w:type="gramStart"/>
      <w:r>
        <w:rPr>
          <w:color w:val="595959"/>
          <w:sz w:val="18"/>
          <w:szCs w:val="18"/>
        </w:rPr>
        <w:t>holarbrain</w:t>
      </w:r>
      <w:proofErr w:type="spellEnd"/>
      <w:r>
        <w:rPr>
          <w:color w:val="595959"/>
          <w:sz w:val="18"/>
          <w:szCs w:val="18"/>
        </w:rPr>
        <w:t xml:space="preserve">  ·</w:t>
      </w:r>
      <w:proofErr w:type="gramEnd"/>
      <w:r>
        <w:rPr>
          <w:color w:val="595959"/>
          <w:sz w:val="18"/>
          <w:szCs w:val="18"/>
        </w:rPr>
        <w:t xml:space="preserve">  ismailabdulrazaq1408@gmail.com</w:t>
      </w:r>
    </w:p>
    <w:sectPr w:rsidR="00E71CAC">
      <w:headerReference w:type="default" r:id="rId7"/>
      <w:footerReference w:type="default" r:id="rId8"/>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3A640D" w14:textId="77777777" w:rsidR="007B568E" w:rsidRDefault="007B568E">
      <w:r>
        <w:separator/>
      </w:r>
    </w:p>
  </w:endnote>
  <w:endnote w:type="continuationSeparator" w:id="0">
    <w:p w14:paraId="467AEAEA" w14:textId="77777777" w:rsidR="007B568E" w:rsidRDefault="007B56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4041F" w14:textId="13795B5F" w:rsidR="00E71CAC" w:rsidRDefault="00000000">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A016E4">
      <w:rPr>
        <w:noProof/>
        <w:color w:val="595959"/>
        <w:sz w:val="18"/>
        <w:szCs w:val="18"/>
      </w:rPr>
      <w:t>3</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A016E4">
      <w:rPr>
        <w:noProof/>
        <w:color w:val="595959"/>
        <w:sz w:val="18"/>
        <w:szCs w:val="18"/>
      </w:rPr>
      <w:t>4</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294F0A" w14:textId="77777777" w:rsidR="007B568E" w:rsidRDefault="007B568E">
      <w:r>
        <w:separator/>
      </w:r>
    </w:p>
  </w:footnote>
  <w:footnote w:type="continuationSeparator" w:id="0">
    <w:p w14:paraId="74134FAF" w14:textId="77777777" w:rsidR="007B568E" w:rsidRDefault="007B56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B7B37" w14:textId="77777777" w:rsidR="00E71CAC" w:rsidRDefault="00000000">
    <w:pPr>
      <w:jc w:val="right"/>
    </w:pPr>
    <w:r>
      <w:rPr>
        <w:color w:val="595959"/>
        <w:sz w:val="16"/>
        <w:szCs w:val="16"/>
      </w:rPr>
      <w:t>Agricultural Output by State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417466"/>
    <w:multiLevelType w:val="hybridMultilevel"/>
    <w:tmpl w:val="10909FA0"/>
    <w:lvl w:ilvl="0" w:tplc="48B253BE">
      <w:start w:val="1"/>
      <w:numFmt w:val="bullet"/>
      <w:lvlText w:val="●"/>
      <w:lvlJc w:val="left"/>
      <w:pPr>
        <w:ind w:left="720" w:hanging="360"/>
      </w:pPr>
    </w:lvl>
    <w:lvl w:ilvl="1" w:tplc="0C66E454">
      <w:start w:val="1"/>
      <w:numFmt w:val="bullet"/>
      <w:lvlText w:val="○"/>
      <w:lvlJc w:val="left"/>
      <w:pPr>
        <w:ind w:left="1440" w:hanging="360"/>
      </w:pPr>
    </w:lvl>
    <w:lvl w:ilvl="2" w:tplc="2A18204C">
      <w:start w:val="1"/>
      <w:numFmt w:val="bullet"/>
      <w:lvlText w:val="■"/>
      <w:lvlJc w:val="left"/>
      <w:pPr>
        <w:ind w:left="2160" w:hanging="360"/>
      </w:pPr>
    </w:lvl>
    <w:lvl w:ilvl="3" w:tplc="63F407D6">
      <w:start w:val="1"/>
      <w:numFmt w:val="bullet"/>
      <w:lvlText w:val="●"/>
      <w:lvlJc w:val="left"/>
      <w:pPr>
        <w:ind w:left="2880" w:hanging="360"/>
      </w:pPr>
    </w:lvl>
    <w:lvl w:ilvl="4" w:tplc="01FA2D70">
      <w:start w:val="1"/>
      <w:numFmt w:val="bullet"/>
      <w:lvlText w:val="○"/>
      <w:lvlJc w:val="left"/>
      <w:pPr>
        <w:ind w:left="3600" w:hanging="360"/>
      </w:pPr>
    </w:lvl>
    <w:lvl w:ilvl="5" w:tplc="92066D7A">
      <w:start w:val="1"/>
      <w:numFmt w:val="bullet"/>
      <w:lvlText w:val="■"/>
      <w:lvlJc w:val="left"/>
      <w:pPr>
        <w:ind w:left="4320" w:hanging="360"/>
      </w:pPr>
    </w:lvl>
    <w:lvl w:ilvl="6" w:tplc="6CBCD8C6">
      <w:start w:val="1"/>
      <w:numFmt w:val="bullet"/>
      <w:lvlText w:val="●"/>
      <w:lvlJc w:val="left"/>
      <w:pPr>
        <w:ind w:left="5040" w:hanging="360"/>
      </w:pPr>
    </w:lvl>
    <w:lvl w:ilvl="7" w:tplc="BE323E6A">
      <w:start w:val="1"/>
      <w:numFmt w:val="bullet"/>
      <w:lvlText w:val="●"/>
      <w:lvlJc w:val="left"/>
      <w:pPr>
        <w:ind w:left="5760" w:hanging="360"/>
      </w:pPr>
    </w:lvl>
    <w:lvl w:ilvl="8" w:tplc="B4106CCE">
      <w:start w:val="1"/>
      <w:numFmt w:val="bullet"/>
      <w:lvlText w:val="●"/>
      <w:lvlJc w:val="left"/>
      <w:pPr>
        <w:ind w:left="6480" w:hanging="360"/>
      </w:pPr>
    </w:lvl>
  </w:abstractNum>
  <w:abstractNum w:abstractNumId="1" w15:restartNumberingAfterBreak="0">
    <w:nsid w:val="2CA030A9"/>
    <w:multiLevelType w:val="hybridMultilevel"/>
    <w:tmpl w:val="DECA742E"/>
    <w:lvl w:ilvl="0" w:tplc="8E20CB02">
      <w:start w:val="1"/>
      <w:numFmt w:val="bullet"/>
      <w:lvlText w:val="•"/>
      <w:lvlJc w:val="left"/>
    </w:lvl>
    <w:lvl w:ilvl="1" w:tplc="9A6A48E2">
      <w:numFmt w:val="decimal"/>
      <w:lvlText w:val=""/>
      <w:lvlJc w:val="left"/>
    </w:lvl>
    <w:lvl w:ilvl="2" w:tplc="8154D1D2">
      <w:numFmt w:val="decimal"/>
      <w:lvlText w:val=""/>
      <w:lvlJc w:val="left"/>
    </w:lvl>
    <w:lvl w:ilvl="3" w:tplc="1646FE5C">
      <w:numFmt w:val="decimal"/>
      <w:lvlText w:val=""/>
      <w:lvlJc w:val="left"/>
    </w:lvl>
    <w:lvl w:ilvl="4" w:tplc="DB6EC1C2">
      <w:numFmt w:val="decimal"/>
      <w:lvlText w:val=""/>
      <w:lvlJc w:val="left"/>
    </w:lvl>
    <w:lvl w:ilvl="5" w:tplc="CAD4D14E">
      <w:numFmt w:val="decimal"/>
      <w:lvlText w:val=""/>
      <w:lvlJc w:val="left"/>
    </w:lvl>
    <w:lvl w:ilvl="6" w:tplc="27D0A68C">
      <w:numFmt w:val="decimal"/>
      <w:lvlText w:val=""/>
      <w:lvlJc w:val="left"/>
    </w:lvl>
    <w:lvl w:ilvl="7" w:tplc="CE10BD8A">
      <w:numFmt w:val="decimal"/>
      <w:lvlText w:val=""/>
      <w:lvlJc w:val="left"/>
    </w:lvl>
    <w:lvl w:ilvl="8" w:tplc="105841DE">
      <w:numFmt w:val="decimal"/>
      <w:lvlText w:val=""/>
      <w:lvlJc w:val="left"/>
    </w:lvl>
  </w:abstractNum>
  <w:num w:numId="1" w16cid:durableId="12668425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NjQ3NDM0NjM0MTSzNDZX0lEKTi0uzszPAykwrAUAokR/SCwAAAA="/>
  </w:docVars>
  <w:rsids>
    <w:rsidRoot w:val="00E71CAC"/>
    <w:rsid w:val="00424955"/>
    <w:rsid w:val="007B568E"/>
    <w:rsid w:val="00A016E4"/>
    <w:rsid w:val="00E71C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3FAC36"/>
  <w15:docId w15:val="{2552D648-9AA2-418B-97CB-5D52D6C709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2E7D32"/>
      </w:pBdr>
      <w:spacing w:before="360" w:after="200"/>
      <w:outlineLvl w:val="0"/>
    </w:pPr>
    <w:rPr>
      <w:b/>
      <w:bCs/>
      <w:color w:val="1B4D20"/>
      <w:sz w:val="32"/>
      <w:szCs w:val="32"/>
    </w:rPr>
  </w:style>
  <w:style w:type="paragraph" w:styleId="Heading2">
    <w:name w:val="heading 2"/>
    <w:uiPriority w:val="9"/>
    <w:unhideWhenUsed/>
    <w:qFormat/>
    <w:pPr>
      <w:spacing w:before="280" w:after="140"/>
      <w:outlineLvl w:val="1"/>
    </w:pPr>
    <w:rPr>
      <w:b/>
      <w:bCs/>
      <w:color w:val="2E7D32"/>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9</Pages>
  <Words>1816</Words>
  <Characters>10356</Characters>
  <Application>Microsoft Office Word</Application>
  <DocSecurity>0</DocSecurity>
  <Lines>86</Lines>
  <Paragraphs>24</Paragraphs>
  <ScaleCrop>false</ScaleCrop>
  <Company/>
  <LinksUpToDate>false</LinksUpToDate>
  <CharactersWithSpaces>12148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ISMAIL ABDULRAZAQ</cp:lastModifiedBy>
  <cp:revision>2</cp:revision>
  <dcterms:created xsi:type="dcterms:W3CDTF">2026-08-20T08:28:00Z</dcterms:created>
  <dcterms:modified xsi:type="dcterms:W3CDTF">2026-08-20T16:21:00Z</dcterms:modified>
</cp:coreProperties>
</file>