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upk5xsdrrbi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Surgical AI Models &amp; Datasets</w:t>
      </w:r>
      <w:r w:rsidDel="00000000" w:rsidR="00000000" w:rsidRPr="00000000">
        <w:rPr>
          <w:rtl w:val="0"/>
        </w:rPr>
      </w:r>
    </w:p>
    <w:p w:rsidR="00000000" w:rsidDel="00000000" w:rsidP="00000000" w:rsidRDefault="00000000" w:rsidRPr="00000000" w14:paraId="00000002">
      <w:pPr>
        <w:spacing w:after="60" w:line="240" w:lineRule="auto"/>
        <w:rPr>
          <w:rFonts w:ascii="Calibri" w:cs="Calibri" w:eastAsia="Calibri" w:hAnsi="Calibri"/>
          <w:b w:val="1"/>
          <w:bCs w:val="1"/>
          <w:color w:val="1f3a5f"/>
          <w:sz w:val="42"/>
          <w:szCs w:val="42"/>
        </w:rPr>
      </w:pPr>
      <w:r w:rsidDel="00000000" w:rsidR="00000000" w:rsidRPr="00000000">
        <w:rPr>
          <w:rFonts w:ascii="Calibri" w:cs="Calibri" w:eastAsia="Calibri" w:hAnsi="Calibri"/>
          <w:b w:val="1"/>
          <w:bCs w:val="1"/>
          <w:color w:val="1f3a5f"/>
          <w:sz w:val="42"/>
          <w:szCs w:val="42"/>
          <w:rtl w:val="0"/>
        </w:rPr>
        <w:t xml:space="preserve">Surgical AI Models &amp; Datasets</w:t>
      </w:r>
    </w:p>
    <w:p w:rsidR="00000000" w:rsidDel="00000000" w:rsidP="00000000" w:rsidRDefault="00000000" w:rsidRPr="00000000" w14:paraId="00000003">
      <w:pPr>
        <w:spacing w:after="60" w:line="240" w:lineRule="auto"/>
        <w:rPr>
          <w:rFonts w:ascii="Calibri" w:cs="Calibri" w:eastAsia="Calibri" w:hAnsi="Calibri"/>
          <w:b w:val="1"/>
          <w:bCs w:val="1"/>
          <w:color w:val="1f3a5f"/>
          <w:sz w:val="42"/>
          <w:szCs w:val="42"/>
        </w:rPr>
      </w:pPr>
      <w:r w:rsidDel="00000000" w:rsidR="00000000" w:rsidRPr="00000000">
        <w:rPr>
          <w:rFonts w:ascii="Calibri" w:cs="Calibri" w:eastAsia="Calibri" w:hAnsi="Calibri"/>
          <w:b w:val="1"/>
          <w:bCs w:val="1"/>
          <w:color w:val="1f3a5f"/>
          <w:sz w:val="42"/>
          <w:szCs w:val="42"/>
          <w:rtl w:val="0"/>
        </w:rPr>
        <w:t xml:space="preserve"> </w:t>
      </w:r>
    </w:p>
    <w:p w:rsidR="00000000" w:rsidDel="00000000" w:rsidP="00000000" w:rsidRDefault="00000000" w:rsidRPr="00000000" w14:paraId="00000004">
      <w:pPr>
        <w:spacing w:after="60"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Goal:</w:t>
      </w:r>
    </w:p>
    <w:p w:rsidR="00000000" w:rsidDel="00000000" w:rsidP="00000000" w:rsidRDefault="00000000" w:rsidRPr="00000000" w14:paraId="00000005">
      <w:pPr>
        <w:spacing w:after="60" w:line="240" w:lineRule="auto"/>
        <w:rPr>
          <w:rFonts w:ascii="Calibri" w:cs="Calibri" w:eastAsia="Calibri" w:hAnsi="Calibri"/>
        </w:rPr>
      </w:pPr>
      <w:r w:rsidDel="00000000" w:rsidR="00000000" w:rsidRPr="00000000">
        <w:rPr>
          <w:rFonts w:ascii="Calibri" w:cs="Calibri" w:eastAsia="Calibri" w:hAnsi="Calibri"/>
          <w:rtl w:val="0"/>
        </w:rPr>
        <w:t xml:space="preserve">Analyze Models and Datasets mentioned in the paper, and highlight key differences and similarities across the research. After finding unique traits in each one, we will decide what and what not to integrate into our own model. Finally, we will benchmark these models ourselves, and see how they perform. </w:t>
      </w:r>
    </w:p>
    <w:p w:rsidR="00000000" w:rsidDel="00000000" w:rsidP="00000000" w:rsidRDefault="00000000" w:rsidRPr="00000000" w14:paraId="00000006">
      <w:pPr>
        <w:spacing w:after="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after="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pStyle w:val="Heading1"/>
        <w:spacing w:after="120" w:line="288" w:lineRule="auto"/>
        <w:rPr/>
      </w:pPr>
      <w:bookmarkStart w:colFirst="0" w:colLast="0" w:name="_4aty1us12wcf" w:id="1"/>
      <w:bookmarkEnd w:id="1"/>
      <w:r w:rsidDel="00000000" w:rsidR="00000000" w:rsidRPr="00000000">
        <w:rPr>
          <w:rtl w:val="0"/>
        </w:rPr>
        <w:t xml:space="preserve">A. Basic Models</w:t>
      </w:r>
    </w:p>
    <w:p w:rsidR="00000000" w:rsidDel="00000000" w:rsidP="00000000" w:rsidRDefault="00000000" w:rsidRPr="00000000" w14:paraId="00000009">
      <w:pPr>
        <w:spacing w:after="120" w:line="288" w:lineRule="auto"/>
        <w:rPr>
          <w:rFonts w:ascii="Calibri" w:cs="Calibri" w:eastAsia="Calibri" w:hAnsi="Calibri"/>
          <w:sz w:val="20"/>
          <w:szCs w:val="20"/>
        </w:rPr>
      </w:pPr>
      <w:r w:rsidDel="00000000" w:rsidR="00000000" w:rsidRPr="00000000">
        <w:rPr>
          <w:rFonts w:ascii="Calibri" w:cs="Calibri" w:eastAsia="Calibri" w:hAnsi="Calibri"/>
          <w:color w:val="6b7280"/>
          <w:sz w:val="21"/>
          <w:szCs w:val="21"/>
          <w:rtl w:val="0"/>
        </w:rPr>
        <w:t xml:space="preserve">General AI systems we build on or measure against.</w:t>
      </w:r>
      <w:r w:rsidDel="00000000" w:rsidR="00000000" w:rsidRPr="00000000">
        <w:rPr>
          <w:rtl w:val="0"/>
        </w:rPr>
      </w:r>
    </w:p>
    <w:tbl>
      <w:tblPr>
        <w:tblStyle w:val="Table1"/>
        <w:tblW w:w="10080.0" w:type="dxa"/>
        <w:jc w:val="left"/>
        <w:tblBorders>
          <w:top w:color="bbbbbb" w:space="0" w:sz="4" w:val="single"/>
          <w:left w:color="bbbbbb" w:space="0" w:sz="4" w:val="single"/>
          <w:bottom w:color="bbbbbb" w:space="0" w:sz="4" w:val="single"/>
          <w:right w:color="bbbbbb" w:space="0" w:sz="4" w:val="single"/>
          <w:insideH w:color="dddddd" w:space="0" w:sz="4" w:val="single"/>
          <w:insideV w:color="dddddd" w:space="0" w:sz="4" w:val="single"/>
        </w:tblBorders>
        <w:tblLayout w:type="fixed"/>
        <w:tblLook w:val="0000"/>
      </w:tblPr>
      <w:tblGrid>
        <w:gridCol w:w="1650"/>
        <w:gridCol w:w="3800"/>
        <w:gridCol w:w="4630"/>
        <w:tblGridChange w:id="0">
          <w:tblGrid>
            <w:gridCol w:w="1650"/>
            <w:gridCol w:w="3800"/>
            <w:gridCol w:w="4630"/>
          </w:tblGrid>
        </w:tblGridChange>
      </w:tblGrid>
      <w:tr>
        <w:trPr>
          <w:cantSplit w:val="0"/>
          <w:tblHeader w:val="1"/>
        </w:trPr>
        <w:tc>
          <w:tcPr>
            <w:shd w:fill="1f3a5f" w:val="clear"/>
            <w:tcMar>
              <w:top w:w="55.0" w:type="dxa"/>
              <w:left w:w="85.0" w:type="dxa"/>
              <w:bottom w:w="55.0" w:type="dxa"/>
              <w:right w:w="85.0" w:type="dxa"/>
            </w:tcMar>
          </w:tcPr>
          <w:p w:rsidR="00000000" w:rsidDel="00000000" w:rsidP="00000000" w:rsidRDefault="00000000" w:rsidRPr="00000000" w14:paraId="0000000A">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Model / paper</w:t>
            </w:r>
            <w:r w:rsidDel="00000000" w:rsidR="00000000" w:rsidRPr="00000000">
              <w:rPr>
                <w:rtl w:val="0"/>
              </w:rPr>
            </w:r>
          </w:p>
        </w:tc>
        <w:tc>
          <w:tcPr>
            <w:shd w:fill="1f3a5f" w:val="clear"/>
            <w:tcMar>
              <w:top w:w="55.0" w:type="dxa"/>
              <w:left w:w="85.0" w:type="dxa"/>
              <w:bottom w:w="55.0" w:type="dxa"/>
              <w:right w:w="85.0" w:type="dxa"/>
            </w:tcMar>
          </w:tcPr>
          <w:p w:rsidR="00000000" w:rsidDel="00000000" w:rsidP="00000000" w:rsidRDefault="00000000" w:rsidRPr="00000000" w14:paraId="0000000B">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Distinct or repeated across the field?</w:t>
            </w:r>
            <w:r w:rsidDel="00000000" w:rsidR="00000000" w:rsidRPr="00000000">
              <w:rPr>
                <w:rtl w:val="0"/>
              </w:rPr>
            </w:r>
          </w:p>
        </w:tc>
        <w:tc>
          <w:tcPr>
            <w:shd w:fill="1f3a5f" w:val="clear"/>
            <w:tcMar>
              <w:top w:w="55.0" w:type="dxa"/>
              <w:left w:w="85.0" w:type="dxa"/>
              <w:bottom w:w="55.0" w:type="dxa"/>
              <w:right w:w="85.0" w:type="dxa"/>
            </w:tcMar>
          </w:tcPr>
          <w:p w:rsidR="00000000" w:rsidDel="00000000" w:rsidP="00000000" w:rsidRDefault="00000000" w:rsidRPr="00000000" w14:paraId="0000000C">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What we'd build into our model</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00D">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b w:val="1"/>
                <w:bCs w:val="1"/>
                <w:sz w:val="18"/>
                <w:szCs w:val="18"/>
                <w:rtl w:val="0"/>
              </w:rPr>
              <w:t xml:space="preserve">CLIP</w:t>
            </w:r>
            <w:r w:rsidDel="00000000" w:rsidR="00000000" w:rsidRPr="00000000">
              <w:rPr>
                <w:rtl w:val="0"/>
              </w:rPr>
            </w:r>
          </w:p>
          <w:p w:rsidR="00000000" w:rsidDel="00000000" w:rsidP="00000000" w:rsidRDefault="00000000" w:rsidRPr="00000000" w14:paraId="0000000E">
            <w:pPr>
              <w:spacing w:after="30" w:before="30" w:line="244" w:lineRule="auto"/>
              <w:rPr>
                <w:rFonts w:ascii="Calibri" w:cs="Calibri" w:eastAsia="Calibri" w:hAnsi="Calibri"/>
                <w:sz w:val="20"/>
                <w:szCs w:val="20"/>
              </w:rPr>
            </w:pPr>
            <w:hyperlink r:id="rId6">
              <w:r w:rsidDel="00000000" w:rsidR="00000000" w:rsidRPr="00000000">
                <w:rPr>
                  <w:rFonts w:ascii="Calibri" w:cs="Calibri" w:eastAsia="Calibri" w:hAnsi="Calibri"/>
                  <w:color w:val="1155cc"/>
                  <w:sz w:val="17"/>
                  <w:szCs w:val="17"/>
                  <w:u w:val="single"/>
                  <w:rtl w:val="0"/>
                </w:rPr>
                <w:t xml:space="preserve">arXiv 2103.00020</w:t>
              </w:r>
            </w:hyperlink>
            <w:r w:rsidDel="00000000" w:rsidR="00000000" w:rsidRPr="00000000">
              <w:rPr>
                <w:rtl w:val="0"/>
              </w:rPr>
            </w:r>
          </w:p>
          <w:p w:rsidR="00000000" w:rsidDel="00000000" w:rsidP="00000000" w:rsidRDefault="00000000" w:rsidRPr="00000000" w14:paraId="0000000F">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i w:val="1"/>
                <w:iCs w:val="1"/>
                <w:color w:val="6b7280"/>
                <w:sz w:val="14"/>
                <w:szCs w:val="14"/>
                <w:rtl w:val="0"/>
              </w:rPr>
              <w:t xml:space="preserve">2021</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10">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b w:val="1"/>
                <w:bCs w:val="1"/>
                <w:color w:val="2e7d32"/>
                <w:sz w:val="15"/>
                <w:szCs w:val="15"/>
                <w:rtl w:val="0"/>
              </w:rPr>
              <w:t xml:space="preserve">REPEATED</w:t>
            </w:r>
            <w:r w:rsidDel="00000000" w:rsidR="00000000" w:rsidRPr="00000000">
              <w:rPr>
                <w:rFonts w:ascii="Calibri" w:cs="Calibri" w:eastAsia="Calibri" w:hAnsi="Calibri"/>
                <w:sz w:val="17"/>
                <w:szCs w:val="17"/>
                <w:rtl w:val="0"/>
              </w:rPr>
              <w:t xml:space="preserve"> created a baseline AI model that matches pictures to works, allowing other models to build off of.</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11">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color w:val="222222"/>
                <w:sz w:val="17"/>
                <w:szCs w:val="17"/>
                <w:rtl w:val="0"/>
              </w:rPr>
              <w:t xml:space="preserve">Use this matching approach as our foundation, so we have to do labeling by ourselves.</w:t>
            </w:r>
            <w:r w:rsidDel="00000000" w:rsidR="00000000" w:rsidRPr="00000000">
              <w:rPr>
                <w:rtl w:val="0"/>
              </w:rPr>
            </w:r>
          </w:p>
        </w:tc>
      </w:tr>
      <w:tr>
        <w:trPr>
          <w:cantSplit w:val="0"/>
          <w:tblHeader w:val="0"/>
        </w:trPr>
        <w:tc>
          <w:tcPr>
            <w:shd w:fill="eaf1f6" w:val="clear"/>
            <w:tcMar>
              <w:top w:w="55.0" w:type="dxa"/>
              <w:left w:w="85.0" w:type="dxa"/>
              <w:bottom w:w="55.0" w:type="dxa"/>
              <w:right w:w="85.0" w:type="dxa"/>
            </w:tcMar>
          </w:tcPr>
          <w:p w:rsidR="00000000" w:rsidDel="00000000" w:rsidP="00000000" w:rsidRDefault="00000000" w:rsidRPr="00000000" w14:paraId="00000012">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b w:val="1"/>
                <w:bCs w:val="1"/>
                <w:sz w:val="18"/>
                <w:szCs w:val="18"/>
                <w:rtl w:val="0"/>
              </w:rPr>
              <w:t xml:space="preserve">GPT-4o</w:t>
            </w:r>
            <w:r w:rsidDel="00000000" w:rsidR="00000000" w:rsidRPr="00000000">
              <w:rPr>
                <w:rtl w:val="0"/>
              </w:rPr>
            </w:r>
          </w:p>
          <w:p w:rsidR="00000000" w:rsidDel="00000000" w:rsidP="00000000" w:rsidRDefault="00000000" w:rsidRPr="00000000" w14:paraId="00000013">
            <w:pPr>
              <w:spacing w:after="30" w:before="30" w:line="244" w:lineRule="auto"/>
              <w:rPr>
                <w:rFonts w:ascii="Calibri" w:cs="Calibri" w:eastAsia="Calibri" w:hAnsi="Calibri"/>
                <w:sz w:val="20"/>
                <w:szCs w:val="20"/>
              </w:rPr>
            </w:pPr>
            <w:hyperlink r:id="rId7">
              <w:r w:rsidDel="00000000" w:rsidR="00000000" w:rsidRPr="00000000">
                <w:rPr>
                  <w:rFonts w:ascii="Calibri" w:cs="Calibri" w:eastAsia="Calibri" w:hAnsi="Calibri"/>
                  <w:color w:val="1155cc"/>
                  <w:sz w:val="17"/>
                  <w:szCs w:val="17"/>
                  <w:u w:val="single"/>
                  <w:rtl w:val="0"/>
                </w:rPr>
                <w:t xml:space="preserve">openai.com/gpt-4o</w:t>
              </w:r>
            </w:hyperlink>
            <w:r w:rsidDel="00000000" w:rsidR="00000000" w:rsidRPr="00000000">
              <w:rPr>
                <w:rtl w:val="0"/>
              </w:rPr>
            </w:r>
          </w:p>
          <w:p w:rsidR="00000000" w:rsidDel="00000000" w:rsidP="00000000" w:rsidRDefault="00000000" w:rsidRPr="00000000" w14:paraId="00000014">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i w:val="1"/>
                <w:iCs w:val="1"/>
                <w:color w:val="6b7280"/>
                <w:sz w:val="14"/>
                <w:szCs w:val="14"/>
                <w:rtl w:val="0"/>
              </w:rPr>
              <w:t xml:space="preserve">2024</w:t>
            </w:r>
            <w:r w:rsidDel="00000000" w:rsidR="00000000" w:rsidRPr="00000000">
              <w:rPr>
                <w:rtl w:val="0"/>
              </w:rPr>
            </w:r>
          </w:p>
        </w:tc>
        <w:tc>
          <w:tcPr>
            <w:shd w:fill="eaf1f6" w:val="clear"/>
            <w:tcMar>
              <w:top w:w="55.0" w:type="dxa"/>
              <w:left w:w="85.0" w:type="dxa"/>
              <w:bottom w:w="55.0" w:type="dxa"/>
              <w:right w:w="85.0" w:type="dxa"/>
            </w:tcMar>
          </w:tcPr>
          <w:p w:rsidR="00000000" w:rsidDel="00000000" w:rsidP="00000000" w:rsidRDefault="00000000" w:rsidRPr="00000000" w14:paraId="00000015">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b w:val="1"/>
                <w:bCs w:val="1"/>
                <w:color w:val="2e7d32"/>
                <w:sz w:val="15"/>
                <w:szCs w:val="15"/>
                <w:rtl w:val="0"/>
              </w:rPr>
              <w:t xml:space="preserve">REPEATED  </w:t>
            </w:r>
            <w:r w:rsidDel="00000000" w:rsidR="00000000" w:rsidRPr="00000000">
              <w:rPr>
                <w:rFonts w:ascii="Calibri" w:cs="Calibri" w:eastAsia="Calibri" w:hAnsi="Calibri"/>
                <w:sz w:val="17"/>
                <w:szCs w:val="17"/>
                <w:rtl w:val="0"/>
              </w:rPr>
              <w:t xml:space="preserve">A generic LLM that is can be used as a baseline</w:t>
            </w:r>
            <w:r w:rsidDel="00000000" w:rsidR="00000000" w:rsidRPr="00000000">
              <w:rPr>
                <w:rtl w:val="0"/>
              </w:rPr>
            </w:r>
          </w:p>
        </w:tc>
        <w:tc>
          <w:tcPr>
            <w:shd w:fill="eaf1f6" w:val="clear"/>
            <w:tcMar>
              <w:top w:w="55.0" w:type="dxa"/>
              <w:left w:w="85.0" w:type="dxa"/>
              <w:bottom w:w="55.0" w:type="dxa"/>
              <w:right w:w="85.0" w:type="dxa"/>
            </w:tcMar>
          </w:tcPr>
          <w:p w:rsidR="00000000" w:rsidDel="00000000" w:rsidP="00000000" w:rsidRDefault="00000000" w:rsidRPr="00000000" w14:paraId="00000016">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color w:val="222222"/>
                <w:sz w:val="17"/>
                <w:szCs w:val="17"/>
                <w:rtl w:val="0"/>
              </w:rPr>
              <w:t xml:space="preserve">Use only as a baseline to beat. It can spot certain objects, but unable to perform in surgical environments</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017">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b w:val="1"/>
                <w:bCs w:val="1"/>
                <w:sz w:val="18"/>
                <w:szCs w:val="18"/>
                <w:rtl w:val="0"/>
              </w:rPr>
              <w:t xml:space="preserve">Gemini</w:t>
            </w:r>
            <w:r w:rsidDel="00000000" w:rsidR="00000000" w:rsidRPr="00000000">
              <w:rPr>
                <w:rtl w:val="0"/>
              </w:rPr>
            </w:r>
          </w:p>
          <w:p w:rsidR="00000000" w:rsidDel="00000000" w:rsidP="00000000" w:rsidRDefault="00000000" w:rsidRPr="00000000" w14:paraId="00000018">
            <w:pPr>
              <w:spacing w:after="30" w:before="30" w:line="244" w:lineRule="auto"/>
              <w:rPr>
                <w:rFonts w:ascii="Calibri" w:cs="Calibri" w:eastAsia="Calibri" w:hAnsi="Calibri"/>
                <w:sz w:val="20"/>
                <w:szCs w:val="20"/>
              </w:rPr>
            </w:pPr>
            <w:hyperlink r:id="rId8">
              <w:r w:rsidDel="00000000" w:rsidR="00000000" w:rsidRPr="00000000">
                <w:rPr>
                  <w:rFonts w:ascii="Calibri" w:cs="Calibri" w:eastAsia="Calibri" w:hAnsi="Calibri"/>
                  <w:color w:val="1155cc"/>
                  <w:sz w:val="17"/>
                  <w:szCs w:val="17"/>
                  <w:u w:val="single"/>
                  <w:rtl w:val="0"/>
                </w:rPr>
                <w:t xml:space="preserve">deepmind.google</w:t>
              </w:r>
            </w:hyperlink>
            <w:r w:rsidDel="00000000" w:rsidR="00000000" w:rsidRPr="00000000">
              <w:rPr>
                <w:rtl w:val="0"/>
              </w:rPr>
            </w:r>
          </w:p>
          <w:p w:rsidR="00000000" w:rsidDel="00000000" w:rsidP="00000000" w:rsidRDefault="00000000" w:rsidRPr="00000000" w14:paraId="00000019">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i w:val="1"/>
                <w:iCs w:val="1"/>
                <w:color w:val="6b7280"/>
                <w:sz w:val="14"/>
                <w:szCs w:val="14"/>
                <w:rtl w:val="0"/>
              </w:rPr>
              <w:t xml:space="preserve">2024–25</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1A">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b w:val="1"/>
                <w:bCs w:val="1"/>
                <w:color w:val="2e7d32"/>
                <w:sz w:val="15"/>
                <w:szCs w:val="15"/>
                <w:rtl w:val="0"/>
              </w:rPr>
              <w:t xml:space="preserve">REPEATED  </w:t>
            </w:r>
            <w:r w:rsidDel="00000000" w:rsidR="00000000" w:rsidRPr="00000000">
              <w:rPr>
                <w:rFonts w:ascii="Calibri" w:cs="Calibri" w:eastAsia="Calibri" w:hAnsi="Calibri"/>
                <w:sz w:val="17"/>
                <w:szCs w:val="17"/>
                <w:rtl w:val="0"/>
              </w:rPr>
              <w:t xml:space="preserve">The other common off-the-shelf baseline.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1B">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color w:val="222222"/>
                <w:sz w:val="17"/>
                <w:szCs w:val="17"/>
                <w:rtl w:val="0"/>
              </w:rPr>
              <w:t xml:space="preserve">Second baseline for comparison.</w:t>
            </w:r>
            <w:r w:rsidDel="00000000" w:rsidR="00000000" w:rsidRPr="00000000">
              <w:rPr>
                <w:rtl w:val="0"/>
              </w:rPr>
            </w:r>
          </w:p>
        </w:tc>
      </w:tr>
      <w:tr>
        <w:trPr>
          <w:cantSplit w:val="0"/>
          <w:tblHeader w:val="0"/>
        </w:trPr>
        <w:tc>
          <w:tcPr>
            <w:shd w:fill="eaf1f6" w:val="clear"/>
            <w:tcMar>
              <w:top w:w="55.0" w:type="dxa"/>
              <w:left w:w="85.0" w:type="dxa"/>
              <w:bottom w:w="55.0" w:type="dxa"/>
              <w:right w:w="85.0" w:type="dxa"/>
            </w:tcMar>
          </w:tcPr>
          <w:p w:rsidR="00000000" w:rsidDel="00000000" w:rsidP="00000000" w:rsidRDefault="00000000" w:rsidRPr="00000000" w14:paraId="0000001C">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b w:val="1"/>
                <w:bCs w:val="1"/>
                <w:sz w:val="18"/>
                <w:szCs w:val="18"/>
                <w:rtl w:val="0"/>
              </w:rPr>
              <w:t xml:space="preserve">CONCH</w:t>
            </w:r>
            <w:r w:rsidDel="00000000" w:rsidR="00000000" w:rsidRPr="00000000">
              <w:rPr>
                <w:rtl w:val="0"/>
              </w:rPr>
            </w:r>
          </w:p>
          <w:p w:rsidR="00000000" w:rsidDel="00000000" w:rsidP="00000000" w:rsidRDefault="00000000" w:rsidRPr="00000000" w14:paraId="0000001D">
            <w:pPr>
              <w:spacing w:after="30" w:before="30" w:line="244" w:lineRule="auto"/>
              <w:rPr>
                <w:rFonts w:ascii="Calibri" w:cs="Calibri" w:eastAsia="Calibri" w:hAnsi="Calibri"/>
                <w:sz w:val="20"/>
                <w:szCs w:val="20"/>
              </w:rPr>
            </w:pPr>
            <w:hyperlink r:id="rId9">
              <w:r w:rsidDel="00000000" w:rsidR="00000000" w:rsidRPr="00000000">
                <w:rPr>
                  <w:rFonts w:ascii="Calibri" w:cs="Calibri" w:eastAsia="Calibri" w:hAnsi="Calibri"/>
                  <w:color w:val="1155cc"/>
                  <w:sz w:val="17"/>
                  <w:szCs w:val="17"/>
                  <w:u w:val="single"/>
                  <w:rtl w:val="0"/>
                </w:rPr>
                <w:t xml:space="preserve">arXiv 2307.00184</w:t>
              </w:r>
            </w:hyperlink>
            <w:r w:rsidDel="00000000" w:rsidR="00000000" w:rsidRPr="00000000">
              <w:rPr>
                <w:rtl w:val="0"/>
              </w:rPr>
            </w:r>
          </w:p>
          <w:p w:rsidR="00000000" w:rsidDel="00000000" w:rsidP="00000000" w:rsidRDefault="00000000" w:rsidRPr="00000000" w14:paraId="0000001E">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i w:val="1"/>
                <w:iCs w:val="1"/>
                <w:color w:val="6b7280"/>
                <w:sz w:val="14"/>
                <w:szCs w:val="14"/>
                <w:rtl w:val="0"/>
              </w:rPr>
              <w:t xml:space="preserve">Nature Medicine 2024</w:t>
            </w:r>
            <w:r w:rsidDel="00000000" w:rsidR="00000000" w:rsidRPr="00000000">
              <w:rPr>
                <w:rtl w:val="0"/>
              </w:rPr>
            </w:r>
          </w:p>
        </w:tc>
        <w:tc>
          <w:tcPr>
            <w:shd w:fill="eaf1f6" w:val="clear"/>
            <w:tcMar>
              <w:top w:w="55.0" w:type="dxa"/>
              <w:left w:w="85.0" w:type="dxa"/>
              <w:bottom w:w="55.0" w:type="dxa"/>
              <w:right w:w="85.0" w:type="dxa"/>
            </w:tcMar>
          </w:tcPr>
          <w:p w:rsidR="00000000" w:rsidDel="00000000" w:rsidP="00000000" w:rsidRDefault="00000000" w:rsidRPr="00000000" w14:paraId="0000001F">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b w:val="1"/>
                <w:bCs w:val="1"/>
                <w:color w:val="b26a00"/>
                <w:sz w:val="15"/>
                <w:szCs w:val="15"/>
                <w:rtl w:val="0"/>
              </w:rPr>
              <w:t xml:space="preserve">DISTINCT  </w:t>
            </w:r>
            <w:r w:rsidDel="00000000" w:rsidR="00000000" w:rsidRPr="00000000">
              <w:rPr>
                <w:rFonts w:ascii="Calibri" w:cs="Calibri" w:eastAsia="Calibri" w:hAnsi="Calibri"/>
                <w:sz w:val="17"/>
                <w:szCs w:val="17"/>
                <w:rtl w:val="0"/>
              </w:rPr>
              <w:t xml:space="preserve">Trained on medical data to be better than other generic AI models.</w:t>
            </w:r>
            <w:r w:rsidDel="00000000" w:rsidR="00000000" w:rsidRPr="00000000">
              <w:rPr>
                <w:rtl w:val="0"/>
              </w:rPr>
            </w:r>
          </w:p>
        </w:tc>
        <w:tc>
          <w:tcPr>
            <w:shd w:fill="eaf1f6" w:val="clear"/>
            <w:tcMar>
              <w:top w:w="55.0" w:type="dxa"/>
              <w:left w:w="85.0" w:type="dxa"/>
              <w:bottom w:w="55.0" w:type="dxa"/>
              <w:right w:w="85.0" w:type="dxa"/>
            </w:tcMar>
          </w:tcPr>
          <w:p w:rsidR="00000000" w:rsidDel="00000000" w:rsidP="00000000" w:rsidRDefault="00000000" w:rsidRPr="00000000" w14:paraId="00000020">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color w:val="222222"/>
                <w:sz w:val="17"/>
                <w:szCs w:val="17"/>
                <w:rtl w:val="0"/>
              </w:rPr>
              <w:t xml:space="preserve">Take the lesson, not the model. Shows that using medical specific datasets can result in better results, compared to generic AI models.</w:t>
            </w:r>
            <w:r w:rsidDel="00000000" w:rsidR="00000000" w:rsidRPr="00000000">
              <w:rPr>
                <w:rtl w:val="0"/>
              </w:rPr>
            </w:r>
          </w:p>
        </w:tc>
      </w:tr>
    </w:tbl>
    <w:p w:rsidR="00000000" w:rsidDel="00000000" w:rsidP="00000000" w:rsidRDefault="00000000" w:rsidRPr="00000000" w14:paraId="00000021">
      <w:pPr>
        <w:spacing w:line="240" w:lineRule="auto"/>
        <w:rPr>
          <w:rFonts w:ascii="Calibri" w:cs="Calibri" w:eastAsia="Calibri" w:hAnsi="Calibri"/>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keepNext w:val="0"/>
        <w:keepLines w:val="0"/>
        <w:rPr>
          <w:color w:val="2e74b5"/>
          <w:sz w:val="32"/>
          <w:szCs w:val="32"/>
        </w:rPr>
      </w:pPr>
      <w:r w:rsidDel="00000000" w:rsidR="00000000" w:rsidRPr="00000000">
        <w:rPr>
          <w:rtl w:val="0"/>
        </w:rPr>
        <w:t xml:space="preserve">B. Surgery video collections (datasets)</w:t>
      </w:r>
      <w:r w:rsidDel="00000000" w:rsidR="00000000" w:rsidRPr="00000000">
        <w:rPr>
          <w:rtl w:val="0"/>
        </w:rPr>
      </w:r>
    </w:p>
    <w:p w:rsidR="00000000" w:rsidDel="00000000" w:rsidP="00000000" w:rsidRDefault="00000000" w:rsidRPr="00000000" w14:paraId="00000023">
      <w:pPr>
        <w:spacing w:after="120" w:line="288" w:lineRule="auto"/>
        <w:rPr>
          <w:rFonts w:ascii="Calibri" w:cs="Calibri" w:eastAsia="Calibri" w:hAnsi="Calibri"/>
          <w:sz w:val="20"/>
          <w:szCs w:val="20"/>
        </w:rPr>
      </w:pPr>
      <w:r w:rsidDel="00000000" w:rsidR="00000000" w:rsidRPr="00000000">
        <w:rPr>
          <w:rFonts w:ascii="Calibri" w:cs="Calibri" w:eastAsia="Calibri" w:hAnsi="Calibri"/>
          <w:color w:val="6b7280"/>
          <w:sz w:val="21"/>
          <w:szCs w:val="21"/>
          <w:rtl w:val="0"/>
        </w:rPr>
        <w:t xml:space="preserve">The labeled video we can train and test on.</w:t>
      </w:r>
      <w:r w:rsidDel="00000000" w:rsidR="00000000" w:rsidRPr="00000000">
        <w:rPr>
          <w:rtl w:val="0"/>
        </w:rPr>
      </w:r>
    </w:p>
    <w:tbl>
      <w:tblPr>
        <w:tblStyle w:val="Table2"/>
        <w:tblW w:w="10755.0" w:type="dxa"/>
        <w:jc w:val="left"/>
        <w:tblInd w:w="-660.0" w:type="dxa"/>
        <w:tblBorders>
          <w:top w:color="bbbbbb" w:space="0" w:sz="4" w:val="single"/>
          <w:left w:color="bbbbbb" w:space="0" w:sz="4" w:val="single"/>
          <w:bottom w:color="bbbbbb" w:space="0" w:sz="4" w:val="single"/>
          <w:right w:color="bbbbbb" w:space="0" w:sz="4" w:val="single"/>
          <w:insideH w:color="dddddd" w:space="0" w:sz="4" w:val="single"/>
          <w:insideV w:color="dddddd" w:space="0" w:sz="4" w:val="single"/>
        </w:tblBorders>
        <w:tblLayout w:type="fixed"/>
        <w:tblLook w:val="0000"/>
      </w:tblPr>
      <w:tblGrid>
        <w:gridCol w:w="1785"/>
        <w:gridCol w:w="2610"/>
        <w:gridCol w:w="3180"/>
        <w:gridCol w:w="3180"/>
        <w:tblGridChange w:id="0">
          <w:tblGrid>
            <w:gridCol w:w="1785"/>
            <w:gridCol w:w="2610"/>
            <w:gridCol w:w="3180"/>
            <w:gridCol w:w="3180"/>
          </w:tblGrid>
        </w:tblGridChange>
      </w:tblGrid>
      <w:tr>
        <w:trPr>
          <w:cantSplit w:val="0"/>
          <w:tblHeader w:val="1"/>
        </w:trPr>
        <w:tc>
          <w:tcPr>
            <w:shd w:fill="1f3a5f" w:val="clear"/>
            <w:tcMar>
              <w:top w:w="55.0" w:type="dxa"/>
              <w:left w:w="85.0" w:type="dxa"/>
              <w:bottom w:w="55.0" w:type="dxa"/>
              <w:right w:w="85.0" w:type="dxa"/>
            </w:tcMar>
          </w:tcPr>
          <w:p w:rsidR="00000000" w:rsidDel="00000000" w:rsidP="00000000" w:rsidRDefault="00000000" w:rsidRPr="00000000" w14:paraId="00000024">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Dataset / paper</w:t>
            </w:r>
            <w:r w:rsidDel="00000000" w:rsidR="00000000" w:rsidRPr="00000000">
              <w:rPr>
                <w:rtl w:val="0"/>
              </w:rPr>
            </w:r>
          </w:p>
        </w:tc>
        <w:tc>
          <w:tcPr>
            <w:shd w:fill="1f3a5f" w:val="clear"/>
            <w:tcMar>
              <w:top w:w="55.0" w:type="dxa"/>
              <w:left w:w="85.0" w:type="dxa"/>
              <w:bottom w:w="55.0" w:type="dxa"/>
              <w:right w:w="85.0" w:type="dxa"/>
            </w:tcMar>
          </w:tcPr>
          <w:p w:rsidR="00000000" w:rsidDel="00000000" w:rsidP="00000000" w:rsidRDefault="00000000" w:rsidRPr="00000000" w14:paraId="00000025">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What it offers</w:t>
            </w:r>
            <w:r w:rsidDel="00000000" w:rsidR="00000000" w:rsidRPr="00000000">
              <w:rPr>
                <w:rtl w:val="0"/>
              </w:rPr>
            </w:r>
          </w:p>
        </w:tc>
        <w:tc>
          <w:tcPr>
            <w:shd w:fill="1f3a5f" w:val="clear"/>
            <w:tcMar>
              <w:top w:w="55.0" w:type="dxa"/>
              <w:left w:w="85.0" w:type="dxa"/>
              <w:bottom w:w="55.0" w:type="dxa"/>
              <w:right w:w="85.0" w:type="dxa"/>
            </w:tcMar>
          </w:tcPr>
          <w:p w:rsidR="00000000" w:rsidDel="00000000" w:rsidP="00000000" w:rsidRDefault="00000000" w:rsidRPr="00000000" w14:paraId="00000026">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How we'd use it</w:t>
            </w:r>
            <w:r w:rsidDel="00000000" w:rsidR="00000000" w:rsidRPr="00000000">
              <w:rPr>
                <w:rtl w:val="0"/>
              </w:rPr>
            </w:r>
          </w:p>
        </w:tc>
        <w:tc>
          <w:tcPr>
            <w:shd w:fill="1f3a5f" w:val="clear"/>
            <w:tcMar>
              <w:top w:w="55.0" w:type="dxa"/>
              <w:left w:w="85.0" w:type="dxa"/>
              <w:bottom w:w="55.0" w:type="dxa"/>
              <w:right w:w="85.0" w:type="dxa"/>
            </w:tcMar>
          </w:tcPr>
          <w:p w:rsidR="00000000" w:rsidDel="00000000" w:rsidP="00000000" w:rsidRDefault="00000000" w:rsidRPr="00000000" w14:paraId="00000027">
            <w:pPr>
              <w:spacing w:after="30" w:before="30" w:line="244" w:lineRule="auto"/>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Labels</w:t>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028">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b w:val="1"/>
                <w:bCs w:val="1"/>
                <w:sz w:val="18"/>
                <w:szCs w:val="18"/>
                <w:rtl w:val="0"/>
              </w:rPr>
              <w:t xml:space="preserve">Cholec80</w:t>
            </w:r>
            <w:r w:rsidDel="00000000" w:rsidR="00000000" w:rsidRPr="00000000">
              <w:rPr>
                <w:rtl w:val="0"/>
              </w:rPr>
            </w:r>
          </w:p>
          <w:p w:rsidR="00000000" w:rsidDel="00000000" w:rsidP="00000000" w:rsidRDefault="00000000" w:rsidRPr="00000000" w14:paraId="00000029">
            <w:pPr>
              <w:spacing w:after="30" w:before="30" w:line="244" w:lineRule="auto"/>
              <w:rPr>
                <w:rFonts w:ascii="Calibri" w:cs="Calibri" w:eastAsia="Calibri" w:hAnsi="Calibri"/>
                <w:sz w:val="20"/>
                <w:szCs w:val="20"/>
              </w:rPr>
            </w:pPr>
            <w:hyperlink r:id="rId10">
              <w:r w:rsidDel="00000000" w:rsidR="00000000" w:rsidRPr="00000000">
                <w:rPr>
                  <w:rFonts w:ascii="Calibri" w:cs="Calibri" w:eastAsia="Calibri" w:hAnsi="Calibri"/>
                  <w:color w:val="1155cc"/>
                  <w:sz w:val="17"/>
                  <w:szCs w:val="17"/>
                  <w:u w:val="single"/>
                  <w:rtl w:val="0"/>
                </w:rPr>
                <w:t xml:space="preserve">IEEE TMI 2016</w:t>
              </w:r>
            </w:hyperlink>
            <w:r w:rsidDel="00000000" w:rsidR="00000000" w:rsidRPr="00000000">
              <w:rPr>
                <w:rtl w:val="0"/>
              </w:rPr>
            </w:r>
          </w:p>
          <w:p w:rsidR="00000000" w:rsidDel="00000000" w:rsidP="00000000" w:rsidRDefault="00000000" w:rsidRPr="00000000" w14:paraId="0000002A">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i w:val="1"/>
                <w:iCs w:val="1"/>
                <w:color w:val="6b7280"/>
                <w:sz w:val="14"/>
                <w:szCs w:val="14"/>
                <w:rtl w:val="0"/>
              </w:rPr>
              <w:t xml:space="preserve">EndoNet</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2B">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color w:val="222222"/>
                <w:sz w:val="17"/>
                <w:szCs w:val="17"/>
                <w:rtl w:val="0"/>
              </w:rPr>
              <w:t xml:space="preserve">80 gallbladder-removal videos labeled with 7 steps and 7 tools. The field's standard yardstick.</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2C">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color w:val="222222"/>
                <w:sz w:val="17"/>
                <w:szCs w:val="17"/>
                <w:rtl w:val="0"/>
              </w:rPr>
              <w:t xml:space="preserve">Our main benchmark. Everyone reports on it, so it makes our results comparable.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2D">
            <w:pPr>
              <w:numPr>
                <w:ilvl w:val="0"/>
                <w:numId w:val="28"/>
              </w:numPr>
              <w:spacing w:after="0" w:afterAutospacing="0" w:before="30" w:line="244" w:lineRule="auto"/>
              <w:ind w:left="180"/>
              <w:rPr>
                <w:rFonts w:ascii="Calibri" w:cs="Calibri" w:eastAsia="Calibri" w:hAnsi="Calibri"/>
                <w:color w:val="222222"/>
                <w:sz w:val="17"/>
                <w:szCs w:val="17"/>
              </w:rPr>
            </w:pPr>
            <w:r w:rsidDel="00000000" w:rsidR="00000000" w:rsidRPr="00000000">
              <w:rPr>
                <w:rFonts w:ascii="Calibri" w:cs="Calibri" w:eastAsia="Calibri" w:hAnsi="Calibri"/>
                <w:color w:val="222222"/>
                <w:sz w:val="17"/>
                <w:szCs w:val="17"/>
                <w:rtl w:val="0"/>
              </w:rPr>
              <w:t xml:space="preserve">Annotation Type: Phase labels (temporal segmentation) + tool presence (multi-label binary)</w:t>
            </w:r>
          </w:p>
          <w:p w:rsidR="00000000" w:rsidDel="00000000" w:rsidP="00000000" w:rsidRDefault="00000000" w:rsidRPr="00000000" w14:paraId="0000002E">
            <w:pPr>
              <w:numPr>
                <w:ilvl w:val="0"/>
                <w:numId w:val="28"/>
              </w:numPr>
              <w:spacing w:after="0" w:afterAutospacing="0" w:before="0" w:beforeAutospacing="0" w:line="244" w:lineRule="auto"/>
              <w:ind w:left="180"/>
              <w:rPr>
                <w:rFonts w:ascii="Calibri" w:cs="Calibri" w:eastAsia="Calibri" w:hAnsi="Calibri"/>
                <w:color w:val="222222"/>
                <w:sz w:val="17"/>
                <w:szCs w:val="17"/>
              </w:rPr>
            </w:pPr>
            <w:r w:rsidDel="00000000" w:rsidR="00000000" w:rsidRPr="00000000">
              <w:rPr>
                <w:rFonts w:ascii="Calibri" w:cs="Calibri" w:eastAsia="Calibri" w:hAnsi="Calibri"/>
                <w:color w:val="222222"/>
                <w:sz w:val="17"/>
                <w:szCs w:val="17"/>
                <w:rtl w:val="0"/>
              </w:rPr>
              <w:t xml:space="preserve">7 phases (frame-level, one per frame): Preparation, CalotTriangleDissection, ClippingCutting, GallbladderDissection, GallbladderRetraction, CleaningCoagulation, GallbladderPackaging. </w:t>
            </w:r>
          </w:p>
          <w:p w:rsidR="00000000" w:rsidDel="00000000" w:rsidP="00000000" w:rsidRDefault="00000000" w:rsidRPr="00000000" w14:paraId="0000002F">
            <w:pPr>
              <w:numPr>
                <w:ilvl w:val="0"/>
                <w:numId w:val="28"/>
              </w:numPr>
              <w:spacing w:after="0" w:afterAutospacing="0" w:before="0" w:beforeAutospacing="0" w:line="244" w:lineRule="auto"/>
              <w:ind w:left="180"/>
              <w:rPr>
                <w:rFonts w:ascii="Calibri" w:cs="Calibri" w:eastAsia="Calibri" w:hAnsi="Calibri"/>
                <w:color w:val="222222"/>
                <w:sz w:val="17"/>
                <w:szCs w:val="17"/>
              </w:rPr>
            </w:pPr>
            <w:r w:rsidDel="00000000" w:rsidR="00000000" w:rsidRPr="00000000">
              <w:rPr>
                <w:rFonts w:ascii="Calibri" w:cs="Calibri" w:eastAsia="Calibri" w:hAnsi="Calibri"/>
                <w:color w:val="222222"/>
                <w:sz w:val="17"/>
                <w:szCs w:val="17"/>
                <w:rtl w:val="0"/>
              </w:rPr>
              <w:t xml:space="preserve">7 tools (binary presence, tool counts as "present" if ≥half the tip is visible): Grasper, Bipolar, Hook, Scissors, Clipper, Irrigator, SpecimenBag.</w:t>
            </w:r>
          </w:p>
          <w:p w:rsidR="00000000" w:rsidDel="00000000" w:rsidP="00000000" w:rsidRDefault="00000000" w:rsidRPr="00000000" w14:paraId="00000030">
            <w:pPr>
              <w:numPr>
                <w:ilvl w:val="0"/>
                <w:numId w:val="28"/>
              </w:numPr>
              <w:spacing w:after="30" w:before="0" w:beforeAutospacing="0" w:line="244" w:lineRule="auto"/>
              <w:ind w:left="180"/>
              <w:rPr>
                <w:rFonts w:ascii="Calibri" w:cs="Calibri" w:eastAsia="Calibri" w:hAnsi="Calibri"/>
                <w:color w:val="222222"/>
                <w:sz w:val="17"/>
                <w:szCs w:val="17"/>
              </w:rPr>
            </w:pPr>
            <w:r w:rsidDel="00000000" w:rsidR="00000000" w:rsidRPr="00000000">
              <w:rPr>
                <w:rFonts w:ascii="Calibri" w:cs="Calibri" w:eastAsia="Calibri" w:hAnsi="Calibri"/>
                <w:color w:val="222222"/>
                <w:sz w:val="17"/>
                <w:szCs w:val="17"/>
                <w:rtl w:val="0"/>
              </w:rPr>
              <w:t xml:space="preserve"> No bounding boxes, no pixel segmentation.</w:t>
            </w:r>
          </w:p>
        </w:tc>
      </w:tr>
      <w:tr>
        <w:trPr>
          <w:cantSplit w:val="0"/>
          <w:tblHeader w:val="0"/>
        </w:trPr>
        <w:tc>
          <w:tcPr>
            <w:shd w:fill="eaf1f6" w:val="clear"/>
            <w:tcMar>
              <w:top w:w="55.0" w:type="dxa"/>
              <w:left w:w="85.0" w:type="dxa"/>
              <w:bottom w:w="55.0" w:type="dxa"/>
              <w:right w:w="85.0" w:type="dxa"/>
            </w:tcMar>
          </w:tcPr>
          <w:p w:rsidR="00000000" w:rsidDel="00000000" w:rsidP="00000000" w:rsidRDefault="00000000" w:rsidRPr="00000000" w14:paraId="00000031">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b w:val="1"/>
                <w:bCs w:val="1"/>
                <w:sz w:val="18"/>
                <w:szCs w:val="18"/>
                <w:rtl w:val="0"/>
              </w:rPr>
              <w:t xml:space="preserve">CholecT50</w:t>
            </w:r>
            <w:r w:rsidDel="00000000" w:rsidR="00000000" w:rsidRPr="00000000">
              <w:rPr>
                <w:rtl w:val="0"/>
              </w:rPr>
            </w:r>
          </w:p>
          <w:p w:rsidR="00000000" w:rsidDel="00000000" w:rsidP="00000000" w:rsidRDefault="00000000" w:rsidRPr="00000000" w14:paraId="00000032">
            <w:pPr>
              <w:spacing w:after="30" w:before="30" w:line="244" w:lineRule="auto"/>
              <w:rPr>
                <w:rFonts w:ascii="Calibri" w:cs="Calibri" w:eastAsia="Calibri" w:hAnsi="Calibri"/>
                <w:sz w:val="20"/>
                <w:szCs w:val="20"/>
              </w:rPr>
            </w:pPr>
            <w:hyperlink r:id="rId11">
              <w:r w:rsidDel="00000000" w:rsidR="00000000" w:rsidRPr="00000000">
                <w:rPr>
                  <w:rFonts w:ascii="Calibri" w:cs="Calibri" w:eastAsia="Calibri" w:hAnsi="Calibri"/>
                  <w:color w:val="1155cc"/>
                  <w:sz w:val="17"/>
                  <w:szCs w:val="17"/>
                  <w:u w:val="single"/>
                  <w:rtl w:val="0"/>
                </w:rPr>
                <w:t xml:space="preserve">arXiv 2109.03223</w:t>
              </w:r>
            </w:hyperlink>
            <w:r w:rsidDel="00000000" w:rsidR="00000000" w:rsidRPr="00000000">
              <w:rPr>
                <w:rtl w:val="0"/>
              </w:rPr>
            </w:r>
          </w:p>
          <w:p w:rsidR="00000000" w:rsidDel="00000000" w:rsidP="00000000" w:rsidRDefault="00000000" w:rsidRPr="00000000" w14:paraId="00000033">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i w:val="1"/>
                <w:iCs w:val="1"/>
                <w:color w:val="6b7280"/>
                <w:sz w:val="14"/>
                <w:szCs w:val="14"/>
                <w:rtl w:val="0"/>
              </w:rPr>
              <w:t xml:space="preserve">Rendezvous</w:t>
            </w:r>
            <w:r w:rsidDel="00000000" w:rsidR="00000000" w:rsidRPr="00000000">
              <w:rPr>
                <w:rtl w:val="0"/>
              </w:rPr>
            </w:r>
          </w:p>
        </w:tc>
        <w:tc>
          <w:tcPr>
            <w:shd w:fill="eaf1f6" w:val="clear"/>
            <w:tcMar>
              <w:top w:w="55.0" w:type="dxa"/>
              <w:left w:w="85.0" w:type="dxa"/>
              <w:bottom w:w="55.0" w:type="dxa"/>
              <w:right w:w="85.0" w:type="dxa"/>
            </w:tcMar>
          </w:tcPr>
          <w:p w:rsidR="00000000" w:rsidDel="00000000" w:rsidP="00000000" w:rsidRDefault="00000000" w:rsidRPr="00000000" w14:paraId="00000034">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color w:val="222222"/>
                <w:sz w:val="17"/>
                <w:szCs w:val="17"/>
                <w:rtl w:val="0"/>
              </w:rPr>
              <w:t xml:space="preserve">50 videos labeled with action phrases like “grasper – retract – gallbladder.”</w:t>
            </w:r>
            <w:r w:rsidDel="00000000" w:rsidR="00000000" w:rsidRPr="00000000">
              <w:rPr>
                <w:rtl w:val="0"/>
              </w:rPr>
            </w:r>
          </w:p>
        </w:tc>
        <w:tc>
          <w:tcPr>
            <w:shd w:fill="eaf1f6" w:val="clear"/>
            <w:tcMar>
              <w:top w:w="55.0" w:type="dxa"/>
              <w:left w:w="85.0" w:type="dxa"/>
              <w:bottom w:w="55.0" w:type="dxa"/>
              <w:right w:w="85.0" w:type="dxa"/>
            </w:tcMar>
          </w:tcPr>
          <w:p w:rsidR="00000000" w:rsidDel="00000000" w:rsidP="00000000" w:rsidRDefault="00000000" w:rsidRPr="00000000" w14:paraId="00000035">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color w:val="222222"/>
                <w:sz w:val="17"/>
                <w:szCs w:val="17"/>
                <w:rtl w:val="0"/>
              </w:rPr>
              <w:t xml:space="preserve">1Use later to test action reading, once basic step/tool scores are solid.</w:t>
            </w:r>
            <w:r w:rsidDel="00000000" w:rsidR="00000000" w:rsidRPr="00000000">
              <w:rPr>
                <w:rtl w:val="0"/>
              </w:rPr>
            </w:r>
          </w:p>
        </w:tc>
        <w:tc>
          <w:tcPr>
            <w:shd w:fill="eaf1f6" w:val="clear"/>
            <w:tcMar>
              <w:top w:w="55.0" w:type="dxa"/>
              <w:left w:w="85.0" w:type="dxa"/>
              <w:bottom w:w="55.0" w:type="dxa"/>
              <w:right w:w="85.0" w:type="dxa"/>
            </w:tcMar>
          </w:tcPr>
          <w:p w:rsidR="00000000" w:rsidDel="00000000" w:rsidP="00000000" w:rsidRDefault="00000000" w:rsidRPr="00000000" w14:paraId="00000036">
            <w:pPr>
              <w:numPr>
                <w:ilvl w:val="0"/>
                <w:numId w:val="27"/>
              </w:numPr>
              <w:spacing w:after="0" w:afterAutospacing="0" w:before="30" w:line="244" w:lineRule="auto"/>
              <w:ind w:left="360"/>
              <w:rPr>
                <w:rFonts w:ascii="Calibri" w:cs="Calibri" w:eastAsia="Calibri" w:hAnsi="Calibri"/>
                <w:color w:val="222222"/>
                <w:sz w:val="17"/>
                <w:szCs w:val="17"/>
              </w:rPr>
            </w:pPr>
            <w:r w:rsidDel="00000000" w:rsidR="00000000" w:rsidRPr="00000000">
              <w:rPr>
                <w:rFonts w:ascii="Calibri" w:cs="Calibri" w:eastAsia="Calibri" w:hAnsi="Calibri"/>
                <w:color w:val="222222"/>
                <w:sz w:val="17"/>
                <w:szCs w:val="17"/>
                <w:rtl w:val="0"/>
              </w:rPr>
              <w:t xml:space="preserve">Action triplet labels + phase labels + sparse bounding boxes .</w:t>
            </w:r>
          </w:p>
          <w:p w:rsidR="00000000" w:rsidDel="00000000" w:rsidP="00000000" w:rsidRDefault="00000000" w:rsidRPr="00000000" w14:paraId="00000037">
            <w:pPr>
              <w:numPr>
                <w:ilvl w:val="0"/>
                <w:numId w:val="27"/>
              </w:numPr>
              <w:spacing w:after="0" w:afterAutospacing="0" w:before="0" w:beforeAutospacing="0" w:line="244" w:lineRule="auto"/>
              <w:ind w:left="360"/>
              <w:rPr>
                <w:rFonts w:ascii="Calibri" w:cs="Calibri" w:eastAsia="Calibri" w:hAnsi="Calibri"/>
                <w:color w:val="222222"/>
                <w:sz w:val="17"/>
                <w:szCs w:val="17"/>
              </w:rPr>
            </w:pPr>
            <w:r w:rsidDel="00000000" w:rsidR="00000000" w:rsidRPr="00000000">
              <w:rPr>
                <w:rFonts w:ascii="Calibri" w:cs="Calibri" w:eastAsia="Calibri" w:hAnsi="Calibri"/>
                <w:color w:val="222222"/>
                <w:sz w:val="17"/>
                <w:szCs w:val="17"/>
                <w:rtl w:val="0"/>
              </w:rPr>
              <w:t xml:space="preserve">Frame-level multi-label triplets in the form &lt;instrument, verb, target&gt;. </w:t>
            </w:r>
          </w:p>
          <w:p w:rsidR="00000000" w:rsidDel="00000000" w:rsidP="00000000" w:rsidRDefault="00000000" w:rsidRPr="00000000" w14:paraId="00000038">
            <w:pPr>
              <w:numPr>
                <w:ilvl w:val="0"/>
                <w:numId w:val="27"/>
              </w:numPr>
              <w:spacing w:after="0" w:afterAutospacing="0" w:before="0" w:beforeAutospacing="0" w:line="244" w:lineRule="auto"/>
              <w:ind w:left="360"/>
              <w:rPr>
                <w:rFonts w:ascii="Calibri" w:cs="Calibri" w:eastAsia="Calibri" w:hAnsi="Calibri"/>
                <w:color w:val="222222"/>
                <w:sz w:val="17"/>
                <w:szCs w:val="17"/>
              </w:rPr>
            </w:pPr>
            <w:r w:rsidDel="00000000" w:rsidR="00000000" w:rsidRPr="00000000">
              <w:rPr>
                <w:rFonts w:ascii="Calibri" w:cs="Calibri" w:eastAsia="Calibri" w:hAnsi="Calibri"/>
                <w:color w:val="222222"/>
                <w:sz w:val="17"/>
                <w:szCs w:val="17"/>
                <w:rtl w:val="0"/>
              </w:rPr>
              <w:t xml:space="preserve">6 instrument classes, 10 verb classes, 15 target classes, 100 valid triplet classes (not all 900 combinations occur). </w:t>
            </w:r>
          </w:p>
          <w:p w:rsidR="00000000" w:rsidDel="00000000" w:rsidP="00000000" w:rsidRDefault="00000000" w:rsidRPr="00000000" w14:paraId="00000039">
            <w:pPr>
              <w:numPr>
                <w:ilvl w:val="0"/>
                <w:numId w:val="27"/>
              </w:numPr>
              <w:spacing w:after="0" w:afterAutospacing="0" w:before="0" w:beforeAutospacing="0" w:line="244" w:lineRule="auto"/>
              <w:ind w:left="360"/>
              <w:rPr>
                <w:rFonts w:ascii="Calibri" w:cs="Calibri" w:eastAsia="Calibri" w:hAnsi="Calibri"/>
                <w:color w:val="222222"/>
                <w:sz w:val="17"/>
                <w:szCs w:val="17"/>
              </w:rPr>
            </w:pPr>
            <w:r w:rsidDel="00000000" w:rsidR="00000000" w:rsidRPr="00000000">
              <w:rPr>
                <w:rFonts w:ascii="Calibri" w:cs="Calibri" w:eastAsia="Calibri" w:hAnsi="Calibri"/>
                <w:color w:val="222222"/>
                <w:sz w:val="17"/>
                <w:szCs w:val="17"/>
                <w:rtl w:val="0"/>
              </w:rPr>
              <w:t xml:space="preserve">Same 7-phase labels as Cholec80 (since 45 of the 50 videos come from Cholec80). </w:t>
            </w:r>
          </w:p>
          <w:p w:rsidR="00000000" w:rsidDel="00000000" w:rsidP="00000000" w:rsidRDefault="00000000" w:rsidRPr="00000000" w14:paraId="0000003A">
            <w:pPr>
              <w:numPr>
                <w:ilvl w:val="0"/>
                <w:numId w:val="27"/>
              </w:numPr>
              <w:spacing w:after="30" w:before="0" w:beforeAutospacing="0" w:line="244" w:lineRule="auto"/>
              <w:ind w:left="360"/>
              <w:rPr>
                <w:rFonts w:ascii="Calibri" w:cs="Calibri" w:eastAsia="Calibri" w:hAnsi="Calibri"/>
                <w:color w:val="222222"/>
                <w:sz w:val="17"/>
                <w:szCs w:val="17"/>
              </w:rPr>
            </w:pPr>
            <w:r w:rsidDel="00000000" w:rsidR="00000000" w:rsidRPr="00000000">
              <w:rPr>
                <w:rFonts w:ascii="Calibri" w:cs="Calibri" w:eastAsia="Calibri" w:hAnsi="Calibri"/>
                <w:color w:val="222222"/>
                <w:sz w:val="17"/>
                <w:szCs w:val="17"/>
                <w:rtl w:val="0"/>
              </w:rPr>
              <w:t xml:space="preserve">Instrument-tip bounding boxes provided for only 5 of the 50 videos, with box-to-triplet matching labels for those.</w:t>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03B">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b w:val="1"/>
                <w:bCs w:val="1"/>
                <w:sz w:val="18"/>
                <w:szCs w:val="18"/>
                <w:rtl w:val="0"/>
              </w:rPr>
              <w:t xml:space="preserve">CholecTriplet 2021</w:t>
            </w:r>
            <w:r w:rsidDel="00000000" w:rsidR="00000000" w:rsidRPr="00000000">
              <w:rPr>
                <w:rtl w:val="0"/>
              </w:rPr>
            </w:r>
          </w:p>
          <w:p w:rsidR="00000000" w:rsidDel="00000000" w:rsidP="00000000" w:rsidRDefault="00000000" w:rsidRPr="00000000" w14:paraId="0000003C">
            <w:pPr>
              <w:spacing w:after="30" w:before="30" w:line="244" w:lineRule="auto"/>
              <w:rPr>
                <w:rFonts w:ascii="Calibri" w:cs="Calibri" w:eastAsia="Calibri" w:hAnsi="Calibri"/>
                <w:sz w:val="20"/>
                <w:szCs w:val="20"/>
              </w:rPr>
            </w:pPr>
            <w:hyperlink r:id="rId12">
              <w:r w:rsidDel="00000000" w:rsidR="00000000" w:rsidRPr="00000000">
                <w:rPr>
                  <w:rFonts w:ascii="Calibri" w:cs="Calibri" w:eastAsia="Calibri" w:hAnsi="Calibri"/>
                  <w:color w:val="1155cc"/>
                  <w:sz w:val="17"/>
                  <w:szCs w:val="17"/>
                  <w:u w:val="single"/>
                  <w:rtl w:val="0"/>
                </w:rPr>
                <w:t xml:space="preserve">arXiv 2204.04746</w:t>
              </w:r>
            </w:hyperlink>
            <w:r w:rsidDel="00000000" w:rsidR="00000000" w:rsidRPr="00000000">
              <w:rPr>
                <w:rtl w:val="0"/>
              </w:rPr>
            </w:r>
          </w:p>
          <w:p w:rsidR="00000000" w:rsidDel="00000000" w:rsidP="00000000" w:rsidRDefault="00000000" w:rsidRPr="00000000" w14:paraId="0000003D">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i w:val="1"/>
                <w:iCs w:val="1"/>
                <w:color w:val="6b7280"/>
                <w:sz w:val="14"/>
                <w:szCs w:val="14"/>
                <w:rtl w:val="0"/>
              </w:rPr>
              <w:t xml:space="preserve">challenge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3E">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color w:val="222222"/>
                <w:sz w:val="17"/>
                <w:szCs w:val="17"/>
                <w:rtl w:val="0"/>
              </w:rPr>
              <w:t xml:space="preserve">A public competition that set shared scoring rules for action reading.</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3F">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color w:val="222222"/>
                <w:sz w:val="17"/>
                <w:szCs w:val="17"/>
                <w:rtl w:val="0"/>
              </w:rPr>
              <w:t xml:space="preserve">Adopt its scoring and data splits so our action numbers line up with others.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40">
            <w:pPr>
              <w:numPr>
                <w:ilvl w:val="0"/>
                <w:numId w:val="15"/>
              </w:numPr>
              <w:spacing w:after="0" w:afterAutospacing="0" w:before="30" w:line="244" w:lineRule="auto"/>
              <w:ind w:left="360"/>
              <w:rPr>
                <w:rFonts w:ascii="Calibri" w:cs="Calibri" w:eastAsia="Calibri" w:hAnsi="Calibri"/>
                <w:color w:val="222222"/>
                <w:sz w:val="17"/>
                <w:szCs w:val="17"/>
              </w:rPr>
            </w:pPr>
            <w:r w:rsidDel="00000000" w:rsidR="00000000" w:rsidRPr="00000000">
              <w:rPr>
                <w:rFonts w:ascii="Calibri" w:cs="Calibri" w:eastAsia="Calibri" w:hAnsi="Calibri"/>
                <w:color w:val="222222"/>
                <w:sz w:val="17"/>
                <w:szCs w:val="17"/>
                <w:rtl w:val="0"/>
              </w:rPr>
              <w:t xml:space="preserve">Not a new label set, it's a standardized evaluation protocol on top of CholecT50</w:t>
            </w:r>
          </w:p>
          <w:p w:rsidR="00000000" w:rsidDel="00000000" w:rsidP="00000000" w:rsidRDefault="00000000" w:rsidRPr="00000000" w14:paraId="00000041">
            <w:pPr>
              <w:numPr>
                <w:ilvl w:val="0"/>
                <w:numId w:val="15"/>
              </w:numPr>
              <w:spacing w:after="0" w:afterAutospacing="0" w:before="0" w:beforeAutospacing="0" w:line="244" w:lineRule="auto"/>
              <w:ind w:left="360"/>
              <w:rPr>
                <w:rFonts w:ascii="Calibri" w:cs="Calibri" w:eastAsia="Calibri" w:hAnsi="Calibri"/>
                <w:color w:val="222222"/>
                <w:sz w:val="17"/>
                <w:szCs w:val="17"/>
              </w:rPr>
            </w:pPr>
            <w:r w:rsidDel="00000000" w:rsidR="00000000" w:rsidRPr="00000000">
              <w:rPr>
                <w:rFonts w:ascii="Calibri" w:cs="Calibri" w:eastAsia="Calibri" w:hAnsi="Calibri"/>
                <w:color w:val="222222"/>
                <w:sz w:val="17"/>
                <w:szCs w:val="17"/>
                <w:rtl w:val="0"/>
              </w:rPr>
              <w:t xml:space="preserve">Adopts CholecT50's triplet taxonomy and fixes the train/test video splits so results are comparable across submissions. </w:t>
            </w:r>
          </w:p>
          <w:p w:rsidR="00000000" w:rsidDel="00000000" w:rsidP="00000000" w:rsidRDefault="00000000" w:rsidRPr="00000000" w14:paraId="00000042">
            <w:pPr>
              <w:numPr>
                <w:ilvl w:val="0"/>
                <w:numId w:val="15"/>
              </w:numPr>
              <w:spacing w:after="0" w:afterAutospacing="0" w:before="0" w:beforeAutospacing="0" w:line="244" w:lineRule="auto"/>
              <w:ind w:left="360"/>
              <w:rPr>
                <w:rFonts w:ascii="Calibri" w:cs="Calibri" w:eastAsia="Calibri" w:hAnsi="Calibri"/>
                <w:color w:val="222222"/>
                <w:sz w:val="17"/>
                <w:szCs w:val="17"/>
              </w:rPr>
            </w:pPr>
            <w:r w:rsidDel="00000000" w:rsidR="00000000" w:rsidRPr="00000000">
              <w:rPr>
                <w:rFonts w:ascii="Calibri" w:cs="Calibri" w:eastAsia="Calibri" w:hAnsi="Calibri"/>
                <w:color w:val="222222"/>
                <w:sz w:val="17"/>
                <w:szCs w:val="17"/>
                <w:rtl w:val="0"/>
              </w:rPr>
              <w:t xml:space="preserve">Scoring is via mean Average Precision (mAP) on triplet recognition, computed at the instrument, verb, target, and full-triplet level.</w:t>
            </w:r>
          </w:p>
          <w:p w:rsidR="00000000" w:rsidDel="00000000" w:rsidP="00000000" w:rsidRDefault="00000000" w:rsidRPr="00000000" w14:paraId="00000043">
            <w:pPr>
              <w:numPr>
                <w:ilvl w:val="0"/>
                <w:numId w:val="15"/>
              </w:numPr>
              <w:spacing w:after="0" w:afterAutospacing="0" w:before="0" w:beforeAutospacing="0" w:line="244" w:lineRule="auto"/>
              <w:ind w:left="360"/>
              <w:rPr>
                <w:rFonts w:ascii="Calibri" w:cs="Calibri" w:eastAsia="Calibri" w:hAnsi="Calibri"/>
                <w:color w:val="222222"/>
                <w:sz w:val="17"/>
                <w:szCs w:val="17"/>
              </w:rPr>
            </w:pPr>
            <w:r w:rsidDel="00000000" w:rsidR="00000000" w:rsidRPr="00000000">
              <w:rPr>
                <w:rFonts w:ascii="Calibri" w:cs="Calibri" w:eastAsia="Calibri" w:hAnsi="Calibri"/>
                <w:color w:val="222222"/>
                <w:sz w:val="17"/>
                <w:szCs w:val="17"/>
                <w:rtl w:val="0"/>
              </w:rPr>
              <w:t xml:space="preserve">Classification task.</w:t>
            </w:r>
          </w:p>
          <w:p w:rsidR="00000000" w:rsidDel="00000000" w:rsidP="00000000" w:rsidRDefault="00000000" w:rsidRPr="00000000" w14:paraId="00000044">
            <w:pPr>
              <w:numPr>
                <w:ilvl w:val="0"/>
                <w:numId w:val="15"/>
              </w:numPr>
              <w:spacing w:after="0" w:afterAutospacing="0" w:before="0" w:beforeAutospacing="0" w:line="244" w:lineRule="auto"/>
              <w:ind w:left="360"/>
              <w:rPr>
                <w:rFonts w:ascii="Calibri" w:cs="Calibri" w:eastAsia="Calibri" w:hAnsi="Calibri"/>
                <w:color w:val="222222"/>
                <w:sz w:val="17"/>
                <w:szCs w:val="17"/>
              </w:rPr>
            </w:pPr>
            <w:r w:rsidDel="00000000" w:rsidR="00000000" w:rsidRPr="00000000">
              <w:rPr>
                <w:rFonts w:ascii="Calibri" w:cs="Calibri" w:eastAsia="Calibri" w:hAnsi="Calibri"/>
                <w:color w:val="222222"/>
                <w:sz w:val="17"/>
                <w:szCs w:val="17"/>
                <w:rtl w:val="0"/>
              </w:rPr>
              <w:t xml:space="preserve">No Bounding Boxes</w:t>
            </w:r>
          </w:p>
          <w:p w:rsidR="00000000" w:rsidDel="00000000" w:rsidP="00000000" w:rsidRDefault="00000000" w:rsidRPr="00000000" w14:paraId="00000045">
            <w:pPr>
              <w:numPr>
                <w:ilvl w:val="0"/>
                <w:numId w:val="15"/>
              </w:numPr>
              <w:spacing w:after="0" w:afterAutospacing="0" w:before="0" w:beforeAutospacing="0" w:line="244" w:lineRule="auto"/>
              <w:ind w:left="360"/>
              <w:rPr>
                <w:rFonts w:ascii="Calibri" w:cs="Calibri" w:eastAsia="Calibri" w:hAnsi="Calibri"/>
                <w:color w:val="222222"/>
                <w:sz w:val="17"/>
                <w:szCs w:val="17"/>
              </w:rPr>
            </w:pPr>
            <w:r w:rsidDel="00000000" w:rsidR="00000000" w:rsidRPr="00000000">
              <w:rPr>
                <w:rFonts w:ascii="Calibri" w:cs="Calibri" w:eastAsia="Calibri" w:hAnsi="Calibri"/>
                <w:color w:val="222222"/>
                <w:sz w:val="17"/>
                <w:szCs w:val="17"/>
                <w:rtl w:val="0"/>
              </w:rPr>
              <w:t xml:space="preserve">Annotation Type: frame-level multi-label triplet classification, no localization.</w:t>
            </w:r>
          </w:p>
          <w:p w:rsidR="00000000" w:rsidDel="00000000" w:rsidP="00000000" w:rsidRDefault="00000000" w:rsidRPr="00000000" w14:paraId="00000046">
            <w:pPr>
              <w:numPr>
                <w:ilvl w:val="0"/>
                <w:numId w:val="15"/>
              </w:numPr>
              <w:spacing w:after="30" w:before="0" w:beforeAutospacing="0" w:line="244" w:lineRule="auto"/>
              <w:ind w:left="360"/>
              <w:rPr>
                <w:rFonts w:ascii="Calibri" w:cs="Calibri" w:eastAsia="Calibri" w:hAnsi="Calibri"/>
                <w:color w:val="222222"/>
                <w:sz w:val="17"/>
                <w:szCs w:val="17"/>
              </w:rPr>
            </w:pPr>
            <w:r w:rsidDel="00000000" w:rsidR="00000000" w:rsidRPr="00000000">
              <w:rPr>
                <w:rFonts w:ascii="Calibri" w:cs="Calibri" w:eastAsia="Calibri" w:hAnsi="Calibri"/>
                <w:color w:val="222222"/>
                <w:sz w:val="17"/>
                <w:szCs w:val="17"/>
                <w:rtl w:val="0"/>
              </w:rPr>
              <w:t xml:space="preserve">However there is a CT 2022 which does have bounding boxes but they are weakly supervised. </w:t>
            </w:r>
          </w:p>
        </w:tc>
      </w:tr>
      <w:tr>
        <w:trPr>
          <w:cantSplit w:val="0"/>
          <w:tblHeader w:val="0"/>
        </w:trPr>
        <w:tc>
          <w:tcPr>
            <w:shd w:fill="eaf1f6" w:val="clear"/>
            <w:tcMar>
              <w:top w:w="55.0" w:type="dxa"/>
              <w:left w:w="85.0" w:type="dxa"/>
              <w:bottom w:w="55.0" w:type="dxa"/>
              <w:right w:w="85.0" w:type="dxa"/>
            </w:tcMar>
          </w:tcPr>
          <w:p w:rsidR="00000000" w:rsidDel="00000000" w:rsidP="00000000" w:rsidRDefault="00000000" w:rsidRPr="00000000" w14:paraId="00000047">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b w:val="1"/>
                <w:bCs w:val="1"/>
                <w:sz w:val="18"/>
                <w:szCs w:val="18"/>
                <w:rtl w:val="0"/>
              </w:rPr>
              <w:t xml:space="preserve">AutoLaparo</w:t>
            </w:r>
            <w:r w:rsidDel="00000000" w:rsidR="00000000" w:rsidRPr="00000000">
              <w:rPr>
                <w:rtl w:val="0"/>
              </w:rPr>
            </w:r>
          </w:p>
          <w:p w:rsidR="00000000" w:rsidDel="00000000" w:rsidP="00000000" w:rsidRDefault="00000000" w:rsidRPr="00000000" w14:paraId="00000048">
            <w:pPr>
              <w:spacing w:after="24" w:before="24" w:line="240" w:lineRule="auto"/>
              <w:rPr>
                <w:rFonts w:ascii="Calibri" w:cs="Calibri" w:eastAsia="Calibri" w:hAnsi="Calibri"/>
                <w:sz w:val="17"/>
                <w:szCs w:val="17"/>
              </w:rPr>
            </w:pPr>
            <w:hyperlink r:id="rId13">
              <w:r w:rsidDel="00000000" w:rsidR="00000000" w:rsidRPr="00000000">
                <w:rPr>
                  <w:rFonts w:ascii="Calibri" w:cs="Calibri" w:eastAsia="Calibri" w:hAnsi="Calibri"/>
                  <w:color w:val="1155cc"/>
                  <w:sz w:val="16"/>
                  <w:szCs w:val="16"/>
                  <w:u w:val="single"/>
                  <w:rtl w:val="0"/>
                </w:rPr>
                <w:t xml:space="preserve">arXiv 2208.02049</w:t>
              </w:r>
            </w:hyperlink>
            <w:r w:rsidDel="00000000" w:rsidR="00000000" w:rsidRPr="00000000">
              <w:rPr>
                <w:rtl w:val="0"/>
              </w:rPr>
            </w:r>
          </w:p>
          <w:p w:rsidR="00000000" w:rsidDel="00000000" w:rsidP="00000000" w:rsidRDefault="00000000" w:rsidRPr="00000000" w14:paraId="00000049">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i w:val="1"/>
                <w:iCs w:val="1"/>
                <w:color w:val="6b7280"/>
                <w:sz w:val="14"/>
                <w:szCs w:val="14"/>
                <w:rtl w:val="0"/>
              </w:rPr>
              <w:t xml:space="preserve">MICCAI 2022</w:t>
            </w:r>
            <w:r w:rsidDel="00000000" w:rsidR="00000000" w:rsidRPr="00000000">
              <w:rPr>
                <w:rtl w:val="0"/>
              </w:rPr>
            </w:r>
          </w:p>
        </w:tc>
        <w:tc>
          <w:tcPr>
            <w:shd w:fill="eaf1f6" w:val="clear"/>
            <w:tcMar>
              <w:top w:w="55.0" w:type="dxa"/>
              <w:left w:w="85.0" w:type="dxa"/>
              <w:bottom w:w="55.0" w:type="dxa"/>
              <w:right w:w="85.0" w:type="dxa"/>
            </w:tcMar>
          </w:tcPr>
          <w:p w:rsidR="00000000" w:rsidDel="00000000" w:rsidP="00000000" w:rsidRDefault="00000000" w:rsidRPr="00000000" w14:paraId="0000004A">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color w:val="222222"/>
                <w:sz w:val="17"/>
                <w:szCs w:val="17"/>
                <w:rtl w:val="0"/>
              </w:rPr>
              <w:t xml:space="preserve">21 videos of a different operation (hysterectomy), labeled for step, tool, and action.</w:t>
            </w:r>
            <w:r w:rsidDel="00000000" w:rsidR="00000000" w:rsidRPr="00000000">
              <w:rPr>
                <w:rtl w:val="0"/>
              </w:rPr>
            </w:r>
          </w:p>
        </w:tc>
        <w:tc>
          <w:tcPr>
            <w:shd w:fill="eaf1f6" w:val="clear"/>
            <w:tcMar>
              <w:top w:w="55.0" w:type="dxa"/>
              <w:left w:w="85.0" w:type="dxa"/>
              <w:bottom w:w="55.0" w:type="dxa"/>
              <w:right w:w="85.0" w:type="dxa"/>
            </w:tcMar>
          </w:tcPr>
          <w:p w:rsidR="00000000" w:rsidDel="00000000" w:rsidP="00000000" w:rsidRDefault="00000000" w:rsidRPr="00000000" w14:paraId="0000004B">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color w:val="222222"/>
                <w:sz w:val="17"/>
                <w:szCs w:val="17"/>
                <w:rtl w:val="0"/>
              </w:rPr>
              <w:t xml:space="preserve">Our generalization check ,  does the model still work on an operation it wasn't trained on?</w:t>
            </w:r>
            <w:r w:rsidDel="00000000" w:rsidR="00000000" w:rsidRPr="00000000">
              <w:rPr>
                <w:rtl w:val="0"/>
              </w:rPr>
            </w:r>
          </w:p>
        </w:tc>
        <w:tc>
          <w:tcPr>
            <w:shd w:fill="eaf1f6" w:val="clear"/>
            <w:tcMar>
              <w:top w:w="55.0" w:type="dxa"/>
              <w:left w:w="85.0" w:type="dxa"/>
              <w:bottom w:w="55.0" w:type="dxa"/>
              <w:right w:w="85.0" w:type="dxa"/>
            </w:tcMar>
          </w:tcPr>
          <w:p w:rsidR="00000000" w:rsidDel="00000000" w:rsidP="00000000" w:rsidRDefault="00000000" w:rsidRPr="00000000" w14:paraId="0000004C">
            <w:pPr>
              <w:numPr>
                <w:ilvl w:val="0"/>
                <w:numId w:val="21"/>
              </w:numPr>
              <w:spacing w:after="0" w:afterAutospacing="0" w:before="30" w:line="244" w:lineRule="auto"/>
              <w:ind w:left="360"/>
              <w:rPr>
                <w:rFonts w:ascii="Calibri" w:cs="Calibri" w:eastAsia="Calibri" w:hAnsi="Calibri"/>
                <w:color w:val="222222"/>
                <w:sz w:val="17"/>
                <w:szCs w:val="17"/>
              </w:rPr>
            </w:pPr>
            <w:r w:rsidDel="00000000" w:rsidR="00000000" w:rsidRPr="00000000">
              <w:rPr>
                <w:rFonts w:ascii="Calibri" w:cs="Calibri" w:eastAsia="Calibri" w:hAnsi="Calibri"/>
                <w:color w:val="222222"/>
                <w:sz w:val="17"/>
                <w:szCs w:val="17"/>
                <w:rtl w:val="0"/>
              </w:rPr>
              <w:t xml:space="preserve">Three separate annotation sets for three tasks.</w:t>
            </w:r>
          </w:p>
          <w:p w:rsidR="00000000" w:rsidDel="00000000" w:rsidP="00000000" w:rsidRDefault="00000000" w:rsidRPr="00000000" w14:paraId="0000004D">
            <w:pPr>
              <w:numPr>
                <w:ilvl w:val="0"/>
                <w:numId w:val="21"/>
              </w:numPr>
              <w:spacing w:after="0" w:afterAutospacing="0" w:before="0" w:beforeAutospacing="0" w:line="244" w:lineRule="auto"/>
              <w:ind w:left="360"/>
              <w:rPr>
                <w:rFonts w:ascii="Calibri" w:cs="Calibri" w:eastAsia="Calibri" w:hAnsi="Calibri"/>
                <w:color w:val="222222"/>
                <w:sz w:val="17"/>
                <w:szCs w:val="17"/>
              </w:rPr>
            </w:pPr>
            <w:r w:rsidDel="00000000" w:rsidR="00000000" w:rsidRPr="00000000">
              <w:rPr>
                <w:rFonts w:ascii="Calibri" w:cs="Calibri" w:eastAsia="Calibri" w:hAnsi="Calibri"/>
                <w:color w:val="222222"/>
                <w:sz w:val="17"/>
                <w:szCs w:val="17"/>
                <w:rtl w:val="0"/>
              </w:rPr>
              <w:t xml:space="preserve">Phase: 7 phases, frame-level, all 21 full videos: </w:t>
            </w:r>
            <w:r w:rsidDel="00000000" w:rsidR="00000000" w:rsidRPr="00000000">
              <w:rPr>
                <w:rFonts w:ascii="Calibri" w:cs="Calibri" w:eastAsia="Calibri" w:hAnsi="Calibri"/>
                <w:i w:val="1"/>
                <w:iCs w:val="1"/>
                <w:color w:val="222222"/>
                <w:sz w:val="17"/>
                <w:szCs w:val="17"/>
                <w:rtl w:val="0"/>
              </w:rPr>
              <w:t xml:space="preserve">Preparation, Dividing Ligament and Peritoneum, Dividing Uterine Vessels and Ligament, Transecting the Vagina, Specimen Removal, Suturing, Washing.</w:t>
            </w:r>
            <w:r w:rsidDel="00000000" w:rsidR="00000000" w:rsidRPr="00000000">
              <w:rPr>
                <w:rFonts w:ascii="Calibri" w:cs="Calibri" w:eastAsia="Calibri" w:hAnsi="Calibri"/>
                <w:color w:val="222222"/>
                <w:sz w:val="17"/>
                <w:szCs w:val="17"/>
                <w:rtl w:val="0"/>
              </w:rPr>
              <w:t xml:space="preserve"> </w:t>
            </w:r>
          </w:p>
          <w:p w:rsidR="00000000" w:rsidDel="00000000" w:rsidP="00000000" w:rsidRDefault="00000000" w:rsidRPr="00000000" w14:paraId="0000004E">
            <w:pPr>
              <w:numPr>
                <w:ilvl w:val="0"/>
                <w:numId w:val="21"/>
              </w:numPr>
              <w:spacing w:after="0" w:afterAutospacing="0" w:before="0" w:beforeAutospacing="0" w:line="244" w:lineRule="auto"/>
              <w:ind w:left="360"/>
              <w:rPr>
                <w:rFonts w:ascii="Calibri" w:cs="Calibri" w:eastAsia="Calibri" w:hAnsi="Calibri"/>
                <w:color w:val="222222"/>
                <w:sz w:val="17"/>
                <w:szCs w:val="17"/>
              </w:rPr>
            </w:pPr>
            <w:r w:rsidDel="00000000" w:rsidR="00000000" w:rsidRPr="00000000">
              <w:rPr>
                <w:rFonts w:ascii="Calibri" w:cs="Calibri" w:eastAsia="Calibri" w:hAnsi="Calibri"/>
                <w:color w:val="222222"/>
                <w:sz w:val="17"/>
                <w:szCs w:val="17"/>
                <w:rtl w:val="0"/>
              </w:rPr>
              <w:t xml:space="preserve">(Laparoscope motion: 7 classes (Static, Up, Down, Left, Right, Zoom-in, Zoom-out) on 300 hand-picked 10-second clips. </w:t>
            </w:r>
          </w:p>
          <w:p w:rsidR="00000000" w:rsidDel="00000000" w:rsidP="00000000" w:rsidRDefault="00000000" w:rsidRPr="00000000" w14:paraId="0000004F">
            <w:pPr>
              <w:numPr>
                <w:ilvl w:val="0"/>
                <w:numId w:val="21"/>
              </w:numPr>
              <w:spacing w:after="0" w:afterAutospacing="0" w:before="0" w:beforeAutospacing="0" w:line="244" w:lineRule="auto"/>
              <w:ind w:left="360"/>
              <w:rPr>
                <w:rFonts w:ascii="Calibri" w:cs="Calibri" w:eastAsia="Calibri" w:hAnsi="Calibri"/>
                <w:color w:val="222222"/>
                <w:sz w:val="17"/>
                <w:szCs w:val="17"/>
              </w:rPr>
            </w:pPr>
            <w:r w:rsidDel="00000000" w:rsidR="00000000" w:rsidRPr="00000000">
              <w:rPr>
                <w:rFonts w:ascii="Calibri" w:cs="Calibri" w:eastAsia="Calibri" w:hAnsi="Calibri"/>
                <w:color w:val="222222"/>
                <w:sz w:val="17"/>
                <w:szCs w:val="17"/>
                <w:rtl w:val="0"/>
              </w:rPr>
              <w:t xml:space="preserve">Pixel-wise semantic segmentation: 1 anatomy class (Uterus) + 4 instrument classes, each split into manipulator/shaft parts</w:t>
            </w:r>
          </w:p>
          <w:p w:rsidR="00000000" w:rsidDel="00000000" w:rsidP="00000000" w:rsidRDefault="00000000" w:rsidRPr="00000000" w14:paraId="00000050">
            <w:pPr>
              <w:numPr>
                <w:ilvl w:val="0"/>
                <w:numId w:val="21"/>
              </w:numPr>
              <w:spacing w:after="0" w:afterAutospacing="0" w:before="0" w:beforeAutospacing="0" w:line="244" w:lineRule="auto"/>
              <w:ind w:left="360"/>
              <w:rPr>
                <w:rFonts w:ascii="Calibri" w:cs="Calibri" w:eastAsia="Calibri" w:hAnsi="Calibri"/>
                <w:color w:val="222222"/>
                <w:sz w:val="17"/>
                <w:szCs w:val="17"/>
              </w:rPr>
            </w:pPr>
            <w:r w:rsidDel="00000000" w:rsidR="00000000" w:rsidRPr="00000000">
              <w:rPr>
                <w:rFonts w:ascii="Calibri" w:cs="Calibri" w:eastAsia="Calibri" w:hAnsi="Calibri"/>
                <w:color w:val="222222"/>
                <w:sz w:val="17"/>
                <w:szCs w:val="17"/>
                <w:rtl w:val="0"/>
              </w:rPr>
              <w:t xml:space="preserve">Grasping forceps, LigaSure, Dissecting and grasping forceps, Electric hook.</w:t>
            </w:r>
          </w:p>
          <w:p w:rsidR="00000000" w:rsidDel="00000000" w:rsidP="00000000" w:rsidRDefault="00000000" w:rsidRPr="00000000" w14:paraId="00000051">
            <w:pPr>
              <w:numPr>
                <w:ilvl w:val="0"/>
                <w:numId w:val="21"/>
              </w:numPr>
              <w:spacing w:after="30" w:before="0" w:beforeAutospacing="0" w:line="244" w:lineRule="auto"/>
              <w:ind w:left="360"/>
              <w:rPr>
                <w:rFonts w:ascii="Calibri" w:cs="Calibri" w:eastAsia="Calibri" w:hAnsi="Calibri"/>
                <w:color w:val="222222"/>
                <w:sz w:val="17"/>
                <w:szCs w:val="17"/>
              </w:rPr>
            </w:pPr>
            <w:r w:rsidDel="00000000" w:rsidR="00000000" w:rsidRPr="00000000">
              <w:rPr>
                <w:rFonts w:ascii="Calibri" w:cs="Calibri" w:eastAsia="Calibri" w:hAnsi="Calibri"/>
                <w:color w:val="222222"/>
                <w:sz w:val="17"/>
                <w:szCs w:val="17"/>
                <w:rtl w:val="0"/>
              </w:rPr>
              <w:t xml:space="preserve">giving 9 foreground classes total, annotated on 6 sampled frames per clip (1,800 frames).</w:t>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052">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b w:val="1"/>
                <w:bCs w:val="1"/>
                <w:sz w:val="18"/>
                <w:szCs w:val="18"/>
                <w:rtl w:val="0"/>
              </w:rPr>
              <w:t xml:space="preserve">SurgToolLoc</w:t>
            </w:r>
            <w:r w:rsidDel="00000000" w:rsidR="00000000" w:rsidRPr="00000000">
              <w:rPr>
                <w:rtl w:val="0"/>
              </w:rPr>
            </w:r>
          </w:p>
          <w:p w:rsidR="00000000" w:rsidDel="00000000" w:rsidP="00000000" w:rsidRDefault="00000000" w:rsidRPr="00000000" w14:paraId="00000053">
            <w:pPr>
              <w:spacing w:after="30" w:before="30" w:line="244" w:lineRule="auto"/>
              <w:rPr>
                <w:rFonts w:ascii="Calibri" w:cs="Calibri" w:eastAsia="Calibri" w:hAnsi="Calibri"/>
                <w:sz w:val="20"/>
                <w:szCs w:val="20"/>
              </w:rPr>
            </w:pPr>
            <w:hyperlink r:id="rId14">
              <w:r w:rsidDel="00000000" w:rsidR="00000000" w:rsidRPr="00000000">
                <w:rPr>
                  <w:rFonts w:ascii="Calibri" w:cs="Calibri" w:eastAsia="Calibri" w:hAnsi="Calibri"/>
                  <w:color w:val="1155cc"/>
                  <w:sz w:val="17"/>
                  <w:szCs w:val="17"/>
                  <w:u w:val="single"/>
                  <w:rtl w:val="0"/>
                </w:rPr>
                <w:t xml:space="preserve">arXiv 2305.07152</w:t>
              </w:r>
            </w:hyperlink>
            <w:r w:rsidDel="00000000" w:rsidR="00000000" w:rsidRPr="00000000">
              <w:rPr>
                <w:rtl w:val="0"/>
              </w:rPr>
            </w:r>
          </w:p>
          <w:p w:rsidR="00000000" w:rsidDel="00000000" w:rsidP="00000000" w:rsidRDefault="00000000" w:rsidRPr="00000000" w14:paraId="00000054">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i w:val="1"/>
                <w:iCs w:val="1"/>
                <w:color w:val="6b7280"/>
                <w:sz w:val="14"/>
                <w:szCs w:val="14"/>
                <w:rtl w:val="0"/>
              </w:rPr>
              <w:t xml:space="preserve">Intuitive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55">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color w:val="222222"/>
                <w:sz w:val="17"/>
                <w:szCs w:val="17"/>
                <w:rtl w:val="0"/>
              </w:rPr>
              <w:t xml:space="preserve">Large robot-surgery set for finding where tools are on screen.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56">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color w:val="222222"/>
                <w:sz w:val="17"/>
                <w:szCs w:val="17"/>
                <w:rtl w:val="0"/>
              </w:rPr>
              <w:t xml:space="preserve">Only if we target robotic surgery.</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57">
            <w:pPr>
              <w:numPr>
                <w:ilvl w:val="0"/>
                <w:numId w:val="22"/>
              </w:numPr>
              <w:spacing w:after="0" w:afterAutospacing="0" w:before="30" w:line="244" w:lineRule="auto"/>
              <w:ind w:left="360"/>
              <w:rPr>
                <w:rFonts w:ascii="Calibri" w:cs="Calibri" w:eastAsia="Calibri" w:hAnsi="Calibri"/>
                <w:color w:val="222222"/>
                <w:sz w:val="17"/>
                <w:szCs w:val="17"/>
              </w:rPr>
            </w:pPr>
            <w:r w:rsidDel="00000000" w:rsidR="00000000" w:rsidRPr="00000000">
              <w:rPr>
                <w:rFonts w:ascii="Calibri" w:cs="Calibri" w:eastAsia="Calibri" w:hAnsi="Calibri"/>
                <w:color w:val="222222"/>
                <w:sz w:val="17"/>
                <w:szCs w:val="17"/>
                <w:rtl w:val="0"/>
              </w:rPr>
              <w:t xml:space="preserve">Two separate sub-challenges, both over the same 14 tool classes.</w:t>
            </w:r>
          </w:p>
          <w:p w:rsidR="00000000" w:rsidDel="00000000" w:rsidP="00000000" w:rsidRDefault="00000000" w:rsidRPr="00000000" w14:paraId="00000058">
            <w:pPr>
              <w:numPr>
                <w:ilvl w:val="0"/>
                <w:numId w:val="22"/>
              </w:numPr>
              <w:spacing w:after="0" w:afterAutospacing="0" w:before="0" w:beforeAutospacing="0" w:line="244" w:lineRule="auto"/>
              <w:ind w:left="360"/>
              <w:rPr>
                <w:rFonts w:ascii="Calibri" w:cs="Calibri" w:eastAsia="Calibri" w:hAnsi="Calibri"/>
                <w:color w:val="222222"/>
                <w:sz w:val="17"/>
                <w:szCs w:val="17"/>
              </w:rPr>
            </w:pPr>
            <w:r w:rsidDel="00000000" w:rsidR="00000000" w:rsidRPr="00000000">
              <w:rPr>
                <w:rFonts w:ascii="Calibri" w:cs="Calibri" w:eastAsia="Calibri" w:hAnsi="Calibri"/>
                <w:color w:val="222222"/>
                <w:sz w:val="17"/>
                <w:szCs w:val="17"/>
                <w:rtl w:val="0"/>
              </w:rPr>
              <w:t xml:space="preserve">Classification: frame-level multi-label tool presence (no location).</w:t>
            </w:r>
          </w:p>
          <w:p w:rsidR="00000000" w:rsidDel="00000000" w:rsidP="00000000" w:rsidRDefault="00000000" w:rsidRPr="00000000" w14:paraId="00000059">
            <w:pPr>
              <w:numPr>
                <w:ilvl w:val="0"/>
                <w:numId w:val="22"/>
              </w:numPr>
              <w:spacing w:after="0" w:afterAutospacing="0" w:before="0" w:beforeAutospacing="0" w:line="244" w:lineRule="auto"/>
              <w:ind w:left="360"/>
              <w:rPr>
                <w:rFonts w:ascii="Calibri" w:cs="Calibri" w:eastAsia="Calibri" w:hAnsi="Calibri"/>
                <w:color w:val="222222"/>
                <w:sz w:val="17"/>
                <w:szCs w:val="17"/>
              </w:rPr>
            </w:pPr>
            <w:r w:rsidDel="00000000" w:rsidR="00000000" w:rsidRPr="00000000">
              <w:rPr>
                <w:rFonts w:ascii="Calibri" w:cs="Calibri" w:eastAsia="Calibri" w:hAnsi="Calibri"/>
                <w:color w:val="222222"/>
                <w:sz w:val="17"/>
                <w:szCs w:val="17"/>
                <w:rtl w:val="0"/>
              </w:rPr>
              <w:t xml:space="preserve">Detection: 2D axis-aligned bounding boxes per tool per frame.</w:t>
            </w:r>
          </w:p>
          <w:p w:rsidR="00000000" w:rsidDel="00000000" w:rsidP="00000000" w:rsidRDefault="00000000" w:rsidRPr="00000000" w14:paraId="0000005A">
            <w:pPr>
              <w:numPr>
                <w:ilvl w:val="0"/>
                <w:numId w:val="22"/>
              </w:numPr>
              <w:spacing w:after="30" w:before="0" w:beforeAutospacing="0" w:line="244" w:lineRule="auto"/>
              <w:ind w:left="360"/>
              <w:rPr>
                <w:rFonts w:ascii="Calibri" w:cs="Calibri" w:eastAsia="Calibri" w:hAnsi="Calibri"/>
                <w:color w:val="222222"/>
                <w:sz w:val="17"/>
                <w:szCs w:val="17"/>
              </w:rPr>
            </w:pPr>
            <w:r w:rsidDel="00000000" w:rsidR="00000000" w:rsidRPr="00000000">
              <w:rPr>
                <w:rFonts w:ascii="Calibri" w:cs="Calibri" w:eastAsia="Calibri" w:hAnsi="Calibri"/>
                <w:color w:val="222222"/>
                <w:sz w:val="17"/>
                <w:szCs w:val="17"/>
                <w:rtl w:val="0"/>
              </w:rPr>
              <w:t xml:space="preserve">14 tool classes: needle_driver, monopolar_curved_scissor, force_bipolar, clip_applier, tip_up_fenestrated_grasper, cadiere_forceps, bipolar_forceps, vessel_sealer, suction_irrigator, bipolar_dissector, prograsp_forceps, stapler, permanent_cautery_hook_spatula, grasping_retractor.</w:t>
            </w:r>
          </w:p>
        </w:tc>
      </w:tr>
    </w:tbl>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keepNext w:val="0"/>
        <w:keepLines w:val="0"/>
        <w:rPr/>
      </w:pPr>
      <w:r w:rsidDel="00000000" w:rsidR="00000000" w:rsidRPr="00000000">
        <w:rPr>
          <w:rtl w:val="0"/>
        </w:rPr>
        <w:t xml:space="preserve">C. Models that learn by matching video to words</w:t>
      </w:r>
    </w:p>
    <w:p w:rsidR="00000000" w:rsidDel="00000000" w:rsidP="00000000" w:rsidRDefault="00000000" w:rsidRPr="00000000" w14:paraId="0000005D">
      <w:pPr>
        <w:spacing w:after="120" w:line="288" w:lineRule="auto"/>
        <w:rPr>
          <w:rFonts w:ascii="Calibri" w:cs="Calibri" w:eastAsia="Calibri" w:hAnsi="Calibri"/>
          <w:sz w:val="20"/>
          <w:szCs w:val="20"/>
        </w:rPr>
      </w:pPr>
      <w:r w:rsidDel="00000000" w:rsidR="00000000" w:rsidRPr="00000000">
        <w:rPr>
          <w:rFonts w:ascii="Calibri" w:cs="Calibri" w:eastAsia="Calibri" w:hAnsi="Calibri"/>
          <w:color w:val="6b7280"/>
          <w:sz w:val="21"/>
          <w:szCs w:val="21"/>
          <w:rtl w:val="0"/>
        </w:rPr>
        <w:t xml:space="preserve">These learn from clips that already come with a text description (often lecture narration), so they need little hand-labeling. These models are what we want most to borrow from.</w:t>
      </w:r>
      <w:r w:rsidDel="00000000" w:rsidR="00000000" w:rsidRPr="00000000">
        <w:rPr>
          <w:rtl w:val="0"/>
        </w:rPr>
      </w:r>
    </w:p>
    <w:tbl>
      <w:tblPr>
        <w:tblStyle w:val="Table3"/>
        <w:tblW w:w="10080.0" w:type="dxa"/>
        <w:jc w:val="left"/>
        <w:tblBorders>
          <w:top w:color="bbbbbb" w:space="0" w:sz="4" w:val="single"/>
          <w:left w:color="bbbbbb" w:space="0" w:sz="4" w:val="single"/>
          <w:bottom w:color="bbbbbb" w:space="0" w:sz="4" w:val="single"/>
          <w:right w:color="bbbbbb" w:space="0" w:sz="4" w:val="single"/>
          <w:insideH w:color="dddddd" w:space="0" w:sz="4" w:val="single"/>
          <w:insideV w:color="dddddd" w:space="0" w:sz="4" w:val="single"/>
        </w:tblBorders>
        <w:tblLayout w:type="fixed"/>
        <w:tblLook w:val="0000"/>
      </w:tblPr>
      <w:tblGrid>
        <w:gridCol w:w="1650"/>
        <w:gridCol w:w="3800"/>
        <w:gridCol w:w="4630"/>
        <w:tblGridChange w:id="0">
          <w:tblGrid>
            <w:gridCol w:w="1650"/>
            <w:gridCol w:w="3800"/>
            <w:gridCol w:w="4630"/>
          </w:tblGrid>
        </w:tblGridChange>
      </w:tblGrid>
      <w:tr>
        <w:trPr>
          <w:cantSplit w:val="0"/>
          <w:tblHeader w:val="0"/>
        </w:trPr>
        <w:tc>
          <w:tcPr>
            <w:shd w:fill="1f3a5f" w:val="clear"/>
            <w:tcMar>
              <w:top w:w="55.0" w:type="dxa"/>
              <w:left w:w="85.0" w:type="dxa"/>
              <w:bottom w:w="55.0" w:type="dxa"/>
              <w:right w:w="85.0" w:type="dxa"/>
            </w:tcMar>
          </w:tcPr>
          <w:p w:rsidR="00000000" w:rsidDel="00000000" w:rsidP="00000000" w:rsidRDefault="00000000" w:rsidRPr="00000000" w14:paraId="0000005E">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Model / paper</w:t>
            </w:r>
            <w:r w:rsidDel="00000000" w:rsidR="00000000" w:rsidRPr="00000000">
              <w:rPr>
                <w:rtl w:val="0"/>
              </w:rPr>
            </w:r>
          </w:p>
        </w:tc>
        <w:tc>
          <w:tcPr>
            <w:shd w:fill="1f3a5f" w:val="clear"/>
            <w:tcMar>
              <w:top w:w="55.0" w:type="dxa"/>
              <w:left w:w="85.0" w:type="dxa"/>
              <w:bottom w:w="55.0" w:type="dxa"/>
              <w:right w:w="85.0" w:type="dxa"/>
            </w:tcMar>
          </w:tcPr>
          <w:p w:rsidR="00000000" w:rsidDel="00000000" w:rsidP="00000000" w:rsidRDefault="00000000" w:rsidRPr="00000000" w14:paraId="0000005F">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Distinct or repeated across the field?</w:t>
            </w:r>
            <w:r w:rsidDel="00000000" w:rsidR="00000000" w:rsidRPr="00000000">
              <w:rPr>
                <w:rtl w:val="0"/>
              </w:rPr>
            </w:r>
          </w:p>
        </w:tc>
        <w:tc>
          <w:tcPr>
            <w:shd w:fill="1f3a5f" w:val="clear"/>
            <w:tcMar>
              <w:top w:w="55.0" w:type="dxa"/>
              <w:left w:w="85.0" w:type="dxa"/>
              <w:bottom w:w="55.0" w:type="dxa"/>
              <w:right w:w="85.0" w:type="dxa"/>
            </w:tcMar>
          </w:tcPr>
          <w:p w:rsidR="00000000" w:rsidDel="00000000" w:rsidP="00000000" w:rsidRDefault="00000000" w:rsidRPr="00000000" w14:paraId="00000060">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What we'd build into our model</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061">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b w:val="1"/>
                <w:bCs w:val="1"/>
                <w:sz w:val="18"/>
                <w:szCs w:val="18"/>
                <w:rtl w:val="0"/>
              </w:rPr>
              <w:t xml:space="preserve">SurgVLP</w:t>
            </w:r>
            <w:r w:rsidDel="00000000" w:rsidR="00000000" w:rsidRPr="00000000">
              <w:rPr>
                <w:rtl w:val="0"/>
              </w:rPr>
            </w:r>
          </w:p>
          <w:p w:rsidR="00000000" w:rsidDel="00000000" w:rsidP="00000000" w:rsidRDefault="00000000" w:rsidRPr="00000000" w14:paraId="00000062">
            <w:pPr>
              <w:spacing w:after="30" w:before="30" w:line="244" w:lineRule="auto"/>
              <w:rPr>
                <w:rFonts w:ascii="Calibri" w:cs="Calibri" w:eastAsia="Calibri" w:hAnsi="Calibri"/>
                <w:sz w:val="20"/>
                <w:szCs w:val="20"/>
              </w:rPr>
            </w:pPr>
            <w:hyperlink r:id="rId15">
              <w:r w:rsidDel="00000000" w:rsidR="00000000" w:rsidRPr="00000000">
                <w:rPr>
                  <w:rFonts w:ascii="Calibri" w:cs="Calibri" w:eastAsia="Calibri" w:hAnsi="Calibri"/>
                  <w:color w:val="1155cc"/>
                  <w:sz w:val="17"/>
                  <w:szCs w:val="17"/>
                  <w:u w:val="single"/>
                  <w:rtl w:val="0"/>
                </w:rPr>
                <w:t xml:space="preserve">arXiv 2307.15220</w:t>
              </w:r>
            </w:hyperlink>
            <w:r w:rsidDel="00000000" w:rsidR="00000000" w:rsidRPr="00000000">
              <w:rPr>
                <w:rtl w:val="0"/>
              </w:rPr>
            </w:r>
          </w:p>
          <w:p w:rsidR="00000000" w:rsidDel="00000000" w:rsidP="00000000" w:rsidRDefault="00000000" w:rsidRPr="00000000" w14:paraId="00000063">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i w:val="1"/>
                <w:iCs w:val="1"/>
                <w:color w:val="6b7280"/>
                <w:sz w:val="14"/>
                <w:szCs w:val="14"/>
                <w:rtl w:val="0"/>
              </w:rPr>
              <w:t xml:space="preserve">2023–25</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64">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b w:val="1"/>
                <w:bCs w:val="1"/>
                <w:color w:val="b26a00"/>
                <w:sz w:val="15"/>
                <w:szCs w:val="15"/>
                <w:rtl w:val="0"/>
              </w:rPr>
              <w:t xml:space="preserve">DISTINCT  </w:t>
            </w:r>
            <w:r w:rsidDel="00000000" w:rsidR="00000000" w:rsidRPr="00000000">
              <w:rPr>
                <w:rFonts w:ascii="Calibri" w:cs="Calibri" w:eastAsia="Calibri" w:hAnsi="Calibri"/>
                <w:sz w:val="17"/>
                <w:szCs w:val="17"/>
                <w:rtl w:val="0"/>
              </w:rPr>
              <w:t xml:space="preserve">gets training text  by auto-transcribing spoken narration in teaching videos </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65">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color w:val="222222"/>
                <w:sz w:val="17"/>
                <w:szCs w:val="17"/>
                <w:rtl w:val="0"/>
              </w:rPr>
              <w:t xml:space="preserve">Mine narrated surgical videos for training text instead of paying for it.</w:t>
            </w:r>
            <w:r w:rsidDel="00000000" w:rsidR="00000000" w:rsidRPr="00000000">
              <w:rPr>
                <w:rtl w:val="0"/>
              </w:rPr>
            </w:r>
          </w:p>
        </w:tc>
      </w:tr>
      <w:tr>
        <w:trPr>
          <w:cantSplit w:val="0"/>
          <w:tblHeader w:val="0"/>
        </w:trPr>
        <w:tc>
          <w:tcPr>
            <w:shd w:fill="eaf1f6" w:val="clear"/>
            <w:tcMar>
              <w:top w:w="55.0" w:type="dxa"/>
              <w:left w:w="85.0" w:type="dxa"/>
              <w:bottom w:w="55.0" w:type="dxa"/>
              <w:right w:w="85.0" w:type="dxa"/>
            </w:tcMar>
          </w:tcPr>
          <w:p w:rsidR="00000000" w:rsidDel="00000000" w:rsidP="00000000" w:rsidRDefault="00000000" w:rsidRPr="00000000" w14:paraId="00000066">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b w:val="1"/>
                <w:bCs w:val="1"/>
                <w:sz w:val="18"/>
                <w:szCs w:val="18"/>
                <w:rtl w:val="0"/>
              </w:rPr>
              <w:t xml:space="preserve">HecVL</w:t>
            </w:r>
            <w:r w:rsidDel="00000000" w:rsidR="00000000" w:rsidRPr="00000000">
              <w:rPr>
                <w:rtl w:val="0"/>
              </w:rPr>
            </w:r>
          </w:p>
          <w:p w:rsidR="00000000" w:rsidDel="00000000" w:rsidP="00000000" w:rsidRDefault="00000000" w:rsidRPr="00000000" w14:paraId="00000067">
            <w:pPr>
              <w:spacing w:after="30" w:before="30" w:line="244" w:lineRule="auto"/>
              <w:rPr>
                <w:rFonts w:ascii="Calibri" w:cs="Calibri" w:eastAsia="Calibri" w:hAnsi="Calibri"/>
                <w:sz w:val="20"/>
                <w:szCs w:val="20"/>
              </w:rPr>
            </w:pPr>
            <w:hyperlink r:id="rId16">
              <w:r w:rsidDel="00000000" w:rsidR="00000000" w:rsidRPr="00000000">
                <w:rPr>
                  <w:rFonts w:ascii="Calibri" w:cs="Calibri" w:eastAsia="Calibri" w:hAnsi="Calibri"/>
                  <w:color w:val="1155cc"/>
                  <w:sz w:val="17"/>
                  <w:szCs w:val="17"/>
                  <w:u w:val="single"/>
                  <w:rtl w:val="0"/>
                </w:rPr>
                <w:t xml:space="preserve">arXiv 2405.10075</w:t>
              </w:r>
            </w:hyperlink>
            <w:r w:rsidDel="00000000" w:rsidR="00000000" w:rsidRPr="00000000">
              <w:rPr>
                <w:rtl w:val="0"/>
              </w:rPr>
            </w:r>
          </w:p>
          <w:p w:rsidR="00000000" w:rsidDel="00000000" w:rsidP="00000000" w:rsidRDefault="00000000" w:rsidRPr="00000000" w14:paraId="00000068">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i w:val="1"/>
                <w:iCs w:val="1"/>
                <w:color w:val="6b7280"/>
                <w:sz w:val="14"/>
                <w:szCs w:val="14"/>
                <w:rtl w:val="0"/>
              </w:rPr>
              <w:t xml:space="preserve">MICCAI 2024</w:t>
            </w:r>
            <w:r w:rsidDel="00000000" w:rsidR="00000000" w:rsidRPr="00000000">
              <w:rPr>
                <w:rtl w:val="0"/>
              </w:rPr>
            </w:r>
          </w:p>
        </w:tc>
        <w:tc>
          <w:tcPr>
            <w:shd w:fill="eaf1f6" w:val="clear"/>
            <w:tcMar>
              <w:top w:w="55.0" w:type="dxa"/>
              <w:left w:w="85.0" w:type="dxa"/>
              <w:bottom w:w="55.0" w:type="dxa"/>
              <w:right w:w="85.0" w:type="dxa"/>
            </w:tcMar>
          </w:tcPr>
          <w:p w:rsidR="00000000" w:rsidDel="00000000" w:rsidP="00000000" w:rsidRDefault="00000000" w:rsidRPr="00000000" w14:paraId="00000069">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b w:val="1"/>
                <w:bCs w:val="1"/>
                <w:color w:val="2e7d32"/>
                <w:sz w:val="15"/>
                <w:szCs w:val="15"/>
                <w:rtl w:val="0"/>
              </w:rPr>
              <w:t xml:space="preserve">REPEATED  </w:t>
            </w:r>
            <w:r w:rsidDel="00000000" w:rsidR="00000000" w:rsidRPr="00000000">
              <w:rPr>
                <w:rFonts w:ascii="Calibri" w:cs="Calibri" w:eastAsia="Calibri" w:hAnsi="Calibri"/>
                <w:sz w:val="17"/>
                <w:szCs w:val="17"/>
                <w:rtl w:val="0"/>
              </w:rPr>
              <w:t xml:space="preserve">Learning at several levels at once ,  moment, step, whole operation , recurs in the strongest models.</w:t>
            </w:r>
            <w:r w:rsidDel="00000000" w:rsidR="00000000" w:rsidRPr="00000000">
              <w:rPr>
                <w:rtl w:val="0"/>
              </w:rPr>
            </w:r>
          </w:p>
        </w:tc>
        <w:tc>
          <w:tcPr>
            <w:shd w:fill="eaf1f6" w:val="clear"/>
            <w:tcMar>
              <w:top w:w="55.0" w:type="dxa"/>
              <w:left w:w="85.0" w:type="dxa"/>
              <w:bottom w:w="55.0" w:type="dxa"/>
              <w:right w:w="85.0" w:type="dxa"/>
            </w:tcMar>
          </w:tcPr>
          <w:p w:rsidR="00000000" w:rsidDel="00000000" w:rsidP="00000000" w:rsidRDefault="00000000" w:rsidRPr="00000000" w14:paraId="0000006A">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color w:val="222222"/>
                <w:sz w:val="17"/>
                <w:szCs w:val="17"/>
                <w:rtl w:val="0"/>
              </w:rPr>
              <w:t xml:space="preserve">Train at multiple time scales so the model grasps how steps fit together, not just single frames.</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06B">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b w:val="1"/>
                <w:bCs w:val="1"/>
                <w:sz w:val="18"/>
                <w:szCs w:val="18"/>
                <w:rtl w:val="0"/>
              </w:rPr>
              <w:t xml:space="preserve">PeskaVLP</w:t>
            </w:r>
            <w:r w:rsidDel="00000000" w:rsidR="00000000" w:rsidRPr="00000000">
              <w:rPr>
                <w:rtl w:val="0"/>
              </w:rPr>
            </w:r>
          </w:p>
          <w:p w:rsidR="00000000" w:rsidDel="00000000" w:rsidP="00000000" w:rsidRDefault="00000000" w:rsidRPr="00000000" w14:paraId="0000006C">
            <w:pPr>
              <w:spacing w:after="30" w:before="30" w:line="244" w:lineRule="auto"/>
              <w:rPr>
                <w:rFonts w:ascii="Calibri" w:cs="Calibri" w:eastAsia="Calibri" w:hAnsi="Calibri"/>
                <w:sz w:val="20"/>
                <w:szCs w:val="20"/>
              </w:rPr>
            </w:pPr>
            <w:hyperlink r:id="rId17">
              <w:r w:rsidDel="00000000" w:rsidR="00000000" w:rsidRPr="00000000">
                <w:rPr>
                  <w:rFonts w:ascii="Calibri" w:cs="Calibri" w:eastAsia="Calibri" w:hAnsi="Calibri"/>
                  <w:color w:val="1155cc"/>
                  <w:sz w:val="17"/>
                  <w:szCs w:val="17"/>
                  <w:u w:val="single"/>
                  <w:rtl w:val="0"/>
                </w:rPr>
                <w:t xml:space="preserve">arXiv 2410.00263</w:t>
              </w:r>
            </w:hyperlink>
            <w:r w:rsidDel="00000000" w:rsidR="00000000" w:rsidRPr="00000000">
              <w:rPr>
                <w:rtl w:val="0"/>
              </w:rPr>
            </w:r>
          </w:p>
          <w:p w:rsidR="00000000" w:rsidDel="00000000" w:rsidP="00000000" w:rsidRDefault="00000000" w:rsidRPr="00000000" w14:paraId="0000006D">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i w:val="1"/>
                <w:iCs w:val="1"/>
                <w:color w:val="6b7280"/>
                <w:sz w:val="14"/>
                <w:szCs w:val="14"/>
                <w:rtl w:val="0"/>
              </w:rPr>
              <w:t xml:space="preserve">NeurIPS 2024</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6E">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b w:val="1"/>
                <w:bCs w:val="1"/>
                <w:color w:val="2e7d32"/>
                <w:sz w:val="15"/>
                <w:szCs w:val="15"/>
                <w:rtl w:val="0"/>
              </w:rPr>
              <w:t xml:space="preserve">REPEATED  </w:t>
            </w:r>
            <w:r w:rsidDel="00000000" w:rsidR="00000000" w:rsidRPr="00000000">
              <w:rPr>
                <w:rFonts w:ascii="Calibri" w:cs="Calibri" w:eastAsia="Calibri" w:hAnsi="Calibri"/>
                <w:sz w:val="17"/>
                <w:szCs w:val="17"/>
                <w:rtl w:val="0"/>
              </w:rPr>
              <w:t xml:space="preserve">Cleaning up noisy transcripts and teaching the usual order of steps also happens.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6F">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color w:val="222222"/>
                <w:sz w:val="17"/>
                <w:szCs w:val="17"/>
                <w:rtl w:val="0"/>
              </w:rPr>
              <w:t xml:space="preserve">Run captions through an LLM to clean them, and add a step-order signal during training.</w:t>
            </w:r>
            <w:r w:rsidDel="00000000" w:rsidR="00000000" w:rsidRPr="00000000">
              <w:rPr>
                <w:rtl w:val="0"/>
              </w:rPr>
            </w:r>
          </w:p>
        </w:tc>
      </w:tr>
      <w:tr>
        <w:trPr>
          <w:cantSplit w:val="0"/>
          <w:tblHeader w:val="0"/>
        </w:trPr>
        <w:tc>
          <w:tcPr>
            <w:shd w:fill="eaf1f6" w:val="clear"/>
            <w:tcMar>
              <w:top w:w="55.0" w:type="dxa"/>
              <w:left w:w="85.0" w:type="dxa"/>
              <w:bottom w:w="55.0" w:type="dxa"/>
              <w:right w:w="85.0" w:type="dxa"/>
            </w:tcMar>
          </w:tcPr>
          <w:p w:rsidR="00000000" w:rsidDel="00000000" w:rsidP="00000000" w:rsidRDefault="00000000" w:rsidRPr="00000000" w14:paraId="00000070">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b w:val="1"/>
                <w:bCs w:val="1"/>
                <w:sz w:val="18"/>
                <w:szCs w:val="18"/>
                <w:rtl w:val="0"/>
              </w:rPr>
              <w:t xml:space="preserve">SurgLaVi / SurgCLIP</w:t>
            </w:r>
            <w:r w:rsidDel="00000000" w:rsidR="00000000" w:rsidRPr="00000000">
              <w:rPr>
                <w:rtl w:val="0"/>
              </w:rPr>
            </w:r>
          </w:p>
          <w:p w:rsidR="00000000" w:rsidDel="00000000" w:rsidP="00000000" w:rsidRDefault="00000000" w:rsidRPr="00000000" w14:paraId="00000071">
            <w:pPr>
              <w:spacing w:after="30" w:before="30" w:line="244" w:lineRule="auto"/>
              <w:rPr>
                <w:rFonts w:ascii="Calibri" w:cs="Calibri" w:eastAsia="Calibri" w:hAnsi="Calibri"/>
                <w:sz w:val="20"/>
                <w:szCs w:val="20"/>
              </w:rPr>
            </w:pPr>
            <w:hyperlink r:id="rId18">
              <w:r w:rsidDel="00000000" w:rsidR="00000000" w:rsidRPr="00000000">
                <w:rPr>
                  <w:rFonts w:ascii="Calibri" w:cs="Calibri" w:eastAsia="Calibri" w:hAnsi="Calibri"/>
                  <w:color w:val="1155cc"/>
                  <w:sz w:val="17"/>
                  <w:szCs w:val="17"/>
                  <w:u w:val="single"/>
                  <w:rtl w:val="0"/>
                </w:rPr>
                <w:t xml:space="preserve">arXiv 2509.10555</w:t>
              </w:r>
            </w:hyperlink>
            <w:r w:rsidDel="00000000" w:rsidR="00000000" w:rsidRPr="00000000">
              <w:rPr>
                <w:rtl w:val="0"/>
              </w:rPr>
            </w:r>
          </w:p>
          <w:p w:rsidR="00000000" w:rsidDel="00000000" w:rsidP="00000000" w:rsidRDefault="00000000" w:rsidRPr="00000000" w14:paraId="00000072">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i w:val="1"/>
                <w:iCs w:val="1"/>
                <w:color w:val="6b7280"/>
                <w:sz w:val="14"/>
                <w:szCs w:val="14"/>
                <w:rtl w:val="0"/>
              </w:rPr>
              <w:t xml:space="preserve">2025–26</w:t>
            </w:r>
            <w:r w:rsidDel="00000000" w:rsidR="00000000" w:rsidRPr="00000000">
              <w:rPr>
                <w:rtl w:val="0"/>
              </w:rPr>
            </w:r>
          </w:p>
        </w:tc>
        <w:tc>
          <w:tcPr>
            <w:shd w:fill="eaf1f6" w:val="clear"/>
            <w:tcMar>
              <w:top w:w="55.0" w:type="dxa"/>
              <w:left w:w="85.0" w:type="dxa"/>
              <w:bottom w:w="55.0" w:type="dxa"/>
              <w:right w:w="85.0" w:type="dxa"/>
            </w:tcMar>
          </w:tcPr>
          <w:p w:rsidR="00000000" w:rsidDel="00000000" w:rsidP="00000000" w:rsidRDefault="00000000" w:rsidRPr="00000000" w14:paraId="00000073">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b w:val="1"/>
                <w:bCs w:val="1"/>
                <w:color w:val="2e7d32"/>
                <w:sz w:val="15"/>
                <w:szCs w:val="15"/>
                <w:rtl w:val="0"/>
              </w:rPr>
              <w:t xml:space="preserve">REPEATED  </w:t>
            </w:r>
            <w:r w:rsidDel="00000000" w:rsidR="00000000" w:rsidRPr="00000000">
              <w:rPr>
                <w:rFonts w:ascii="Calibri" w:cs="Calibri" w:eastAsia="Calibri" w:hAnsi="Calibri"/>
                <w:sz w:val="17"/>
                <w:szCs w:val="17"/>
                <w:rtl w:val="0"/>
              </w:rPr>
              <w:t xml:space="preserve">Big, hierarchically-organized data. gives the largest, most consistent gains.</w:t>
            </w:r>
            <w:r w:rsidDel="00000000" w:rsidR="00000000" w:rsidRPr="00000000">
              <w:rPr>
                <w:rtl w:val="0"/>
              </w:rPr>
            </w:r>
          </w:p>
        </w:tc>
        <w:tc>
          <w:tcPr>
            <w:shd w:fill="eaf1f6" w:val="clear"/>
            <w:tcMar>
              <w:top w:w="55.0" w:type="dxa"/>
              <w:left w:w="85.0" w:type="dxa"/>
              <w:bottom w:w="55.0" w:type="dxa"/>
              <w:right w:w="85.0" w:type="dxa"/>
            </w:tcMar>
          </w:tcPr>
          <w:p w:rsidR="00000000" w:rsidDel="00000000" w:rsidP="00000000" w:rsidRDefault="00000000" w:rsidRPr="00000000" w14:paraId="00000074">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color w:val="222222"/>
                <w:sz w:val="17"/>
                <w:szCs w:val="17"/>
                <w:rtl w:val="0"/>
              </w:rPr>
              <w:t xml:space="preserve">Organize our training data by hierarchy and reuse their open 113k-pair subset to bootstrap.</w:t>
            </w:r>
            <w:r w:rsidDel="00000000" w:rsidR="00000000" w:rsidRPr="00000000">
              <w:rPr>
                <w:rtl w:val="0"/>
              </w:rPr>
            </w:r>
          </w:p>
        </w:tc>
      </w:tr>
    </w:tbl>
    <w:p w:rsidR="00000000" w:rsidDel="00000000" w:rsidP="00000000" w:rsidRDefault="00000000" w:rsidRPr="00000000" w14:paraId="00000075">
      <w:pPr>
        <w:pStyle w:val="Heading1"/>
        <w:keepNext w:val="0"/>
        <w:keepLines w:val="0"/>
        <w:rPr/>
      </w:pPr>
      <w:r w:rsidDel="00000000" w:rsidR="00000000" w:rsidRPr="00000000">
        <w:rPr>
          <w:rtl w:val="0"/>
        </w:rPr>
      </w:r>
    </w:p>
    <w:p w:rsidR="00000000" w:rsidDel="00000000" w:rsidP="00000000" w:rsidRDefault="00000000" w:rsidRPr="00000000" w14:paraId="00000076">
      <w:pPr>
        <w:pStyle w:val="Heading1"/>
        <w:keepNext w:val="0"/>
        <w:keepLines w:val="0"/>
        <w:rPr/>
      </w:pPr>
      <w:r w:rsidDel="00000000" w:rsidR="00000000" w:rsidRPr="00000000">
        <w:rPr>
          <w:rtl w:val="0"/>
        </w:rPr>
      </w:r>
    </w:p>
    <w:p w:rsidR="00000000" w:rsidDel="00000000" w:rsidP="00000000" w:rsidRDefault="00000000" w:rsidRPr="00000000" w14:paraId="00000077">
      <w:pPr>
        <w:pStyle w:val="Heading1"/>
        <w:keepNext w:val="0"/>
        <w:keepLines w:val="0"/>
        <w:rPr/>
      </w:pPr>
      <w:r w:rsidDel="00000000" w:rsidR="00000000" w:rsidRPr="00000000">
        <w:rPr>
          <w:rtl w:val="0"/>
        </w:rPr>
      </w:r>
    </w:p>
    <w:p w:rsidR="00000000" w:rsidDel="00000000" w:rsidP="00000000" w:rsidRDefault="00000000" w:rsidRPr="00000000" w14:paraId="00000078">
      <w:pPr>
        <w:pStyle w:val="Heading1"/>
        <w:keepNext w:val="0"/>
        <w:keepLines w:val="0"/>
        <w:rPr/>
      </w:pPr>
      <w:r w:rsidDel="00000000" w:rsidR="00000000" w:rsidRPr="00000000">
        <w:rPr>
          <w:rtl w:val="0"/>
        </w:rPr>
      </w:r>
    </w:p>
    <w:p w:rsidR="00000000" w:rsidDel="00000000" w:rsidP="00000000" w:rsidRDefault="00000000" w:rsidRPr="00000000" w14:paraId="00000079">
      <w:pPr>
        <w:pStyle w:val="Heading1"/>
        <w:keepNext w:val="0"/>
        <w:keepLines w:val="0"/>
        <w:rPr/>
      </w:pPr>
      <w:r w:rsidDel="00000000" w:rsidR="00000000" w:rsidRPr="00000000">
        <w:rPr>
          <w:rtl w:val="0"/>
        </w:rPr>
      </w:r>
    </w:p>
    <w:p w:rsidR="00000000" w:rsidDel="00000000" w:rsidP="00000000" w:rsidRDefault="00000000" w:rsidRPr="00000000" w14:paraId="0000007A">
      <w:pPr>
        <w:pStyle w:val="Heading1"/>
        <w:keepNext w:val="0"/>
        <w:keepLines w:val="0"/>
        <w:rPr/>
      </w:pPr>
      <w:r w:rsidDel="00000000" w:rsidR="00000000" w:rsidRPr="00000000">
        <w:rPr>
          <w:rtl w:val="0"/>
        </w:rPr>
      </w:r>
    </w:p>
    <w:p w:rsidR="00000000" w:rsidDel="00000000" w:rsidP="00000000" w:rsidRDefault="00000000" w:rsidRPr="00000000" w14:paraId="0000007B">
      <w:pPr>
        <w:pStyle w:val="Heading1"/>
        <w:keepNext w:val="0"/>
        <w:keepLines w:val="0"/>
        <w:rPr/>
      </w:pPr>
      <w:r w:rsidDel="00000000" w:rsidR="00000000" w:rsidRPr="00000000">
        <w:rPr>
          <w:rtl w:val="0"/>
        </w:rPr>
      </w:r>
    </w:p>
    <w:p w:rsidR="00000000" w:rsidDel="00000000" w:rsidP="00000000" w:rsidRDefault="00000000" w:rsidRPr="00000000" w14:paraId="0000007C">
      <w:pPr>
        <w:pStyle w:val="Heading1"/>
        <w:keepNext w:val="0"/>
        <w:keepLines w:val="0"/>
        <w:rPr/>
      </w:pPr>
      <w:r w:rsidDel="00000000" w:rsidR="00000000" w:rsidRPr="00000000">
        <w:rPr>
          <w:rtl w:val="0"/>
        </w:rPr>
      </w:r>
    </w:p>
    <w:p w:rsidR="00000000" w:rsidDel="00000000" w:rsidP="00000000" w:rsidRDefault="00000000" w:rsidRPr="00000000" w14:paraId="0000007D">
      <w:pPr>
        <w:pStyle w:val="Heading1"/>
        <w:keepNext w:val="0"/>
        <w:keepLines w:val="0"/>
        <w:rPr/>
      </w:pPr>
      <w:r w:rsidDel="00000000" w:rsidR="00000000" w:rsidRPr="00000000">
        <w:rPr>
          <w:rtl w:val="0"/>
        </w:rPr>
      </w:r>
    </w:p>
    <w:p w:rsidR="00000000" w:rsidDel="00000000" w:rsidP="00000000" w:rsidRDefault="00000000" w:rsidRPr="00000000" w14:paraId="0000007E">
      <w:pPr>
        <w:pStyle w:val="Heading1"/>
        <w:keepNext w:val="0"/>
        <w:keepLines w:val="0"/>
        <w:rPr/>
      </w:pPr>
      <w:r w:rsidDel="00000000" w:rsidR="00000000" w:rsidRPr="00000000">
        <w:rPr>
          <w:rtl w:val="0"/>
        </w:rPr>
      </w:r>
    </w:p>
    <w:p w:rsidR="00000000" w:rsidDel="00000000" w:rsidP="00000000" w:rsidRDefault="00000000" w:rsidRPr="00000000" w14:paraId="0000007F">
      <w:pPr>
        <w:pStyle w:val="Heading1"/>
        <w:keepNext w:val="0"/>
        <w:keepLines w:val="0"/>
        <w:rPr/>
      </w:pPr>
      <w:r w:rsidDel="00000000" w:rsidR="00000000" w:rsidRPr="00000000">
        <w:rPr>
          <w:rtl w:val="0"/>
        </w:rPr>
      </w:r>
    </w:p>
    <w:p w:rsidR="00000000" w:rsidDel="00000000" w:rsidP="00000000" w:rsidRDefault="00000000" w:rsidRPr="00000000" w14:paraId="00000080">
      <w:pPr>
        <w:pStyle w:val="Heading1"/>
        <w:keepNext w:val="0"/>
        <w:keepLines w:val="0"/>
        <w:rPr/>
      </w:pPr>
      <w:r w:rsidDel="00000000" w:rsidR="00000000" w:rsidRPr="00000000">
        <w:rPr>
          <w:rtl w:val="0"/>
        </w:rPr>
      </w:r>
    </w:p>
    <w:p w:rsidR="00000000" w:rsidDel="00000000" w:rsidP="00000000" w:rsidRDefault="00000000" w:rsidRPr="00000000" w14:paraId="00000081">
      <w:pPr>
        <w:pStyle w:val="Heading1"/>
        <w:keepNext w:val="0"/>
        <w:keepLines w:val="0"/>
        <w:rPr/>
      </w:pPr>
      <w:r w:rsidDel="00000000" w:rsidR="00000000" w:rsidRPr="00000000">
        <w:rPr>
          <w:rtl w:val="0"/>
        </w:rPr>
      </w:r>
    </w:p>
    <w:p w:rsidR="00000000" w:rsidDel="00000000" w:rsidP="00000000" w:rsidRDefault="00000000" w:rsidRPr="00000000" w14:paraId="00000082">
      <w:pPr>
        <w:pStyle w:val="Heading1"/>
        <w:keepNext w:val="0"/>
        <w:keepLines w:val="0"/>
        <w:rPr>
          <w:sz w:val="20"/>
          <w:szCs w:val="20"/>
        </w:rPr>
      </w:pPr>
      <w:r w:rsidDel="00000000" w:rsidR="00000000" w:rsidRPr="00000000">
        <w:rPr>
          <w:rtl w:val="0"/>
        </w:rPr>
        <w:t xml:space="preserve">D. Models that can talk about surgery</w:t>
      </w:r>
      <w:r w:rsidDel="00000000" w:rsidR="00000000" w:rsidRPr="00000000">
        <w:rPr>
          <w:rtl w:val="0"/>
        </w:rPr>
      </w:r>
    </w:p>
    <w:tbl>
      <w:tblPr>
        <w:tblStyle w:val="Table4"/>
        <w:tblpPr w:leftFromText="180" w:rightFromText="180" w:topFromText="180" w:bottomFromText="180" w:vertAnchor="text" w:horzAnchor="text" w:tblpX="-1440" w:tblpY="862.3600260416674"/>
        <w:tblW w:w="12210.0" w:type="dxa"/>
        <w:jc w:val="left"/>
        <w:tblBorders>
          <w:top w:color="bbbbbb" w:space="0" w:sz="4" w:val="single"/>
          <w:left w:color="bbbbbb" w:space="0" w:sz="4" w:val="single"/>
          <w:bottom w:color="bbbbbb" w:space="0" w:sz="4" w:val="single"/>
          <w:right w:color="bbbbbb" w:space="0" w:sz="4" w:val="single"/>
          <w:insideH w:color="dddddd" w:space="0" w:sz="4" w:val="single"/>
          <w:insideV w:color="dddddd" w:space="0" w:sz="4" w:val="single"/>
        </w:tblBorders>
        <w:tblLayout w:type="fixed"/>
        <w:tblLook w:val="0000"/>
      </w:tblPr>
      <w:tblGrid>
        <w:gridCol w:w="1410"/>
        <w:gridCol w:w="3135"/>
        <w:gridCol w:w="1995"/>
        <w:gridCol w:w="2790"/>
        <w:gridCol w:w="1545"/>
        <w:gridCol w:w="1335"/>
        <w:tblGridChange w:id="0">
          <w:tblGrid>
            <w:gridCol w:w="1410"/>
            <w:gridCol w:w="3135"/>
            <w:gridCol w:w="1995"/>
            <w:gridCol w:w="2790"/>
            <w:gridCol w:w="1545"/>
            <w:gridCol w:w="1335"/>
          </w:tblGrid>
        </w:tblGridChange>
      </w:tblGrid>
      <w:tr>
        <w:trPr>
          <w:cantSplit w:val="0"/>
          <w:tblHeader w:val="1"/>
        </w:trPr>
        <w:tc>
          <w:tcPr>
            <w:shd w:fill="1f3a5f" w:val="clear"/>
            <w:tcMar>
              <w:top w:w="55.0" w:type="dxa"/>
              <w:left w:w="85.0" w:type="dxa"/>
              <w:bottom w:w="55.0" w:type="dxa"/>
              <w:right w:w="85.0" w:type="dxa"/>
            </w:tcMar>
          </w:tcPr>
          <w:p w:rsidR="00000000" w:rsidDel="00000000" w:rsidP="00000000" w:rsidRDefault="00000000" w:rsidRPr="00000000" w14:paraId="00000083">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Model / paper</w:t>
            </w:r>
            <w:r w:rsidDel="00000000" w:rsidR="00000000" w:rsidRPr="00000000">
              <w:rPr>
                <w:rtl w:val="0"/>
              </w:rPr>
            </w:r>
          </w:p>
        </w:tc>
        <w:tc>
          <w:tcPr>
            <w:shd w:fill="1f3a5f" w:val="clear"/>
            <w:tcMar>
              <w:top w:w="55.0" w:type="dxa"/>
              <w:left w:w="85.0" w:type="dxa"/>
              <w:bottom w:w="55.0" w:type="dxa"/>
              <w:right w:w="85.0" w:type="dxa"/>
            </w:tcMar>
          </w:tcPr>
          <w:p w:rsidR="00000000" w:rsidDel="00000000" w:rsidP="00000000" w:rsidRDefault="00000000" w:rsidRPr="00000000" w14:paraId="00000084">
            <w:pPr>
              <w:spacing w:after="30" w:before="30" w:line="244" w:lineRule="auto"/>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What it is.</w:t>
            </w:r>
          </w:p>
        </w:tc>
        <w:tc>
          <w:tcPr>
            <w:shd w:fill="1f3a5f" w:val="clear"/>
            <w:tcMar>
              <w:top w:w="55.0" w:type="dxa"/>
              <w:left w:w="85.0" w:type="dxa"/>
              <w:bottom w:w="55.0" w:type="dxa"/>
              <w:right w:w="85.0" w:type="dxa"/>
            </w:tcMar>
          </w:tcPr>
          <w:p w:rsidR="00000000" w:rsidDel="00000000" w:rsidP="00000000" w:rsidRDefault="00000000" w:rsidRPr="00000000" w14:paraId="00000085">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Distinct or repeated across the field?</w:t>
            </w:r>
            <w:r w:rsidDel="00000000" w:rsidR="00000000" w:rsidRPr="00000000">
              <w:rPr>
                <w:rtl w:val="0"/>
              </w:rPr>
            </w:r>
          </w:p>
        </w:tc>
        <w:tc>
          <w:tcPr>
            <w:shd w:fill="1f3a5f" w:val="clear"/>
            <w:tcMar>
              <w:top w:w="55.0" w:type="dxa"/>
              <w:left w:w="85.0" w:type="dxa"/>
              <w:bottom w:w="55.0" w:type="dxa"/>
              <w:right w:w="85.0" w:type="dxa"/>
            </w:tcMar>
          </w:tcPr>
          <w:p w:rsidR="00000000" w:rsidDel="00000000" w:rsidP="00000000" w:rsidRDefault="00000000" w:rsidRPr="00000000" w14:paraId="00000086">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What we'd build into our model</w:t>
            </w:r>
            <w:r w:rsidDel="00000000" w:rsidR="00000000" w:rsidRPr="00000000">
              <w:rPr>
                <w:rtl w:val="0"/>
              </w:rPr>
            </w:r>
          </w:p>
        </w:tc>
        <w:tc>
          <w:tcPr>
            <w:shd w:fill="1f3a5f" w:val="clear"/>
            <w:tcMar>
              <w:top w:w="55.0" w:type="dxa"/>
              <w:left w:w="85.0" w:type="dxa"/>
              <w:bottom w:w="55.0" w:type="dxa"/>
              <w:right w:w="85.0" w:type="dxa"/>
            </w:tcMar>
          </w:tcPr>
          <w:p w:rsidR="00000000" w:rsidDel="00000000" w:rsidP="00000000" w:rsidRDefault="00000000" w:rsidRPr="00000000" w14:paraId="00000087">
            <w:pPr>
              <w:spacing w:after="30" w:before="30" w:line="244" w:lineRule="auto"/>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Code</w:t>
            </w:r>
          </w:p>
        </w:tc>
        <w:tc>
          <w:tcPr>
            <w:shd w:fill="1f3a5f" w:val="clear"/>
            <w:tcMar>
              <w:top w:w="55.0" w:type="dxa"/>
              <w:left w:w="85.0" w:type="dxa"/>
              <w:bottom w:w="55.0" w:type="dxa"/>
              <w:right w:w="85.0" w:type="dxa"/>
            </w:tcMar>
          </w:tcPr>
          <w:p w:rsidR="00000000" w:rsidDel="00000000" w:rsidP="00000000" w:rsidRDefault="00000000" w:rsidRPr="00000000" w14:paraId="00000088">
            <w:pPr>
              <w:spacing w:after="30" w:before="30" w:line="244" w:lineRule="auto"/>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Weights/Parameters</w:t>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089">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b w:val="1"/>
                <w:bCs w:val="1"/>
                <w:sz w:val="18"/>
                <w:szCs w:val="18"/>
                <w:rtl w:val="0"/>
              </w:rPr>
              <w:t xml:space="preserve">GP-VLS</w:t>
            </w:r>
            <w:r w:rsidDel="00000000" w:rsidR="00000000" w:rsidRPr="00000000">
              <w:rPr>
                <w:rtl w:val="0"/>
              </w:rPr>
            </w:r>
          </w:p>
          <w:p w:rsidR="00000000" w:rsidDel="00000000" w:rsidP="00000000" w:rsidRDefault="00000000" w:rsidRPr="00000000" w14:paraId="0000008A">
            <w:pPr>
              <w:spacing w:after="30" w:before="30" w:line="244" w:lineRule="auto"/>
              <w:rPr>
                <w:rFonts w:ascii="Calibri" w:cs="Calibri" w:eastAsia="Calibri" w:hAnsi="Calibri"/>
                <w:sz w:val="20"/>
                <w:szCs w:val="20"/>
              </w:rPr>
            </w:pPr>
            <w:hyperlink r:id="rId19">
              <w:r w:rsidDel="00000000" w:rsidR="00000000" w:rsidRPr="00000000">
                <w:rPr>
                  <w:rFonts w:ascii="Calibri" w:cs="Calibri" w:eastAsia="Calibri" w:hAnsi="Calibri"/>
                  <w:color w:val="1155cc"/>
                  <w:sz w:val="17"/>
                  <w:szCs w:val="17"/>
                  <w:u w:val="single"/>
                  <w:rtl w:val="0"/>
                </w:rPr>
                <w:t xml:space="preserve">arXiv 2407.19305</w:t>
              </w:r>
            </w:hyperlink>
            <w:r w:rsidDel="00000000" w:rsidR="00000000" w:rsidRPr="00000000">
              <w:rPr>
                <w:rtl w:val="0"/>
              </w:rPr>
            </w:r>
          </w:p>
          <w:p w:rsidR="00000000" w:rsidDel="00000000" w:rsidP="00000000" w:rsidRDefault="00000000" w:rsidRPr="00000000" w14:paraId="0000008B">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i w:val="1"/>
                <w:iCs w:val="1"/>
                <w:color w:val="6b7280"/>
                <w:sz w:val="14"/>
                <w:szCs w:val="14"/>
                <w:rtl w:val="0"/>
              </w:rPr>
              <w:t xml:space="preserve">2024</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8C">
            <w:pPr>
              <w:numPr>
                <w:ilvl w:val="0"/>
                <w:numId w:val="29"/>
              </w:numPr>
              <w:spacing w:after="0" w:afterAutospacing="0" w:before="30" w:line="244" w:lineRule="auto"/>
              <w:ind w:left="270" w:hanging="360"/>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A general-purpose vision-language model for surgery.</w:t>
            </w:r>
          </w:p>
          <w:p w:rsidR="00000000" w:rsidDel="00000000" w:rsidP="00000000" w:rsidRDefault="00000000" w:rsidRPr="00000000" w14:paraId="0000008D">
            <w:pPr>
              <w:numPr>
                <w:ilvl w:val="0"/>
                <w:numId w:val="29"/>
              </w:numPr>
              <w:spacing w:after="0" w:afterAutospacing="0" w:before="0" w:beforeAutospacing="0" w:line="244" w:lineRule="auto"/>
              <w:ind w:left="270" w:hanging="360"/>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Instead of training a model to just classify surgical phase or tool, they combine general medical knowledge with surgical visual understanding in one model, so it can be asked open-ended questions rather than pick from a fixed label set.</w:t>
            </w:r>
          </w:p>
          <w:p w:rsidR="00000000" w:rsidDel="00000000" w:rsidP="00000000" w:rsidRDefault="00000000" w:rsidRPr="00000000" w14:paraId="0000008E">
            <w:pPr>
              <w:numPr>
                <w:ilvl w:val="0"/>
                <w:numId w:val="29"/>
              </w:numPr>
              <w:spacing w:after="0" w:afterAutospacing="0" w:before="0" w:beforeAutospacing="0" w:line="244" w:lineRule="auto"/>
              <w:ind w:left="270" w:hanging="360"/>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Training data 3 categories: </w:t>
            </w:r>
          </w:p>
          <w:p w:rsidR="00000000" w:rsidDel="00000000" w:rsidP="00000000" w:rsidRDefault="00000000" w:rsidRPr="00000000" w14:paraId="0000008F">
            <w:pPr>
              <w:numPr>
                <w:ilvl w:val="0"/>
                <w:numId w:val="29"/>
              </w:numPr>
              <w:spacing w:after="0" w:afterAutospacing="0" w:before="0" w:beforeAutospacing="0" w:line="244" w:lineRule="auto"/>
              <w:ind w:left="270" w:hanging="360"/>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Medical knowledge (reused, not new): MedMCQA, MedQA, Medical Flashcards, MedInstruct52k, standard public instruction-tuning sets for general medical knowledge.</w:t>
            </w:r>
          </w:p>
          <w:p w:rsidR="00000000" w:rsidDel="00000000" w:rsidP="00000000" w:rsidRDefault="00000000" w:rsidRPr="00000000" w14:paraId="00000090">
            <w:pPr>
              <w:numPr>
                <w:ilvl w:val="0"/>
                <w:numId w:val="29"/>
              </w:numPr>
              <w:spacing w:after="0" w:afterAutospacing="0" w:before="0" w:beforeAutospacing="0" w:line="244" w:lineRule="auto"/>
              <w:ind w:left="270" w:hanging="360"/>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Surgical knowledge (new): two new QA datasets they built, SurgTextBook-QA and MedMCQA-Surgery.</w:t>
            </w:r>
          </w:p>
          <w:p w:rsidR="00000000" w:rsidDel="00000000" w:rsidP="00000000" w:rsidRDefault="00000000" w:rsidRPr="00000000" w14:paraId="00000091">
            <w:pPr>
              <w:numPr>
                <w:ilvl w:val="0"/>
                <w:numId w:val="29"/>
              </w:numPr>
              <w:spacing w:after="0" w:afterAutospacing="0" w:before="0" w:beforeAutospacing="0" w:line="244" w:lineRule="auto"/>
              <w:ind w:left="270" w:hanging="360"/>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Surgical vision-language (new): five new training sets built on top of four existing surgical datasets, covering action recognition, phase recognition, tool-action triplet recognition, tool localization, and advanced surgical scene QA.</w:t>
            </w:r>
          </w:p>
          <w:p w:rsidR="00000000" w:rsidDel="00000000" w:rsidP="00000000" w:rsidRDefault="00000000" w:rsidRPr="00000000" w14:paraId="00000092">
            <w:pPr>
              <w:numPr>
                <w:ilvl w:val="0"/>
                <w:numId w:val="29"/>
              </w:numPr>
              <w:spacing w:after="30" w:before="0" w:beforeAutospacing="0" w:line="244" w:lineRule="auto"/>
              <w:ind w:left="270" w:hanging="360"/>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Their benchmark is SurgiQual, a new evaluation suite  they propose specifically, because there was no existing way to evaluate a general-purpose VLM.</w:t>
            </w:r>
          </w:p>
        </w:tc>
        <w:tc>
          <w:tcPr>
            <w:tcMar>
              <w:top w:w="55.0" w:type="dxa"/>
              <w:left w:w="85.0" w:type="dxa"/>
              <w:bottom w:w="55.0" w:type="dxa"/>
              <w:right w:w="85.0" w:type="dxa"/>
            </w:tcMar>
          </w:tcPr>
          <w:p w:rsidR="00000000" w:rsidDel="00000000" w:rsidP="00000000" w:rsidRDefault="00000000" w:rsidRPr="00000000" w14:paraId="00000093">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b w:val="1"/>
                <w:bCs w:val="1"/>
                <w:color w:val="b26a00"/>
                <w:sz w:val="15"/>
                <w:szCs w:val="15"/>
                <w:rtl w:val="0"/>
              </w:rPr>
              <w:t xml:space="preserve"> </w:t>
            </w:r>
            <w:r w:rsidDel="00000000" w:rsidR="00000000" w:rsidRPr="00000000">
              <w:rPr>
                <w:rFonts w:ascii="Calibri" w:cs="Calibri" w:eastAsia="Calibri" w:hAnsi="Calibri"/>
                <w:sz w:val="17"/>
                <w:szCs w:val="17"/>
                <w:rtl w:val="0"/>
              </w:rPr>
              <w:t xml:space="preserve">Mixes medical “book knowledge” (exam questions) with looking at surgery images.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94">
            <w:pPr>
              <w:spacing w:after="30" w:before="30" w:line="244" w:lineRule="auto"/>
              <w:rPr>
                <w:rFonts w:ascii="Calibri" w:cs="Calibri" w:eastAsia="Calibri" w:hAnsi="Calibri"/>
                <w:color w:val="222222"/>
                <w:sz w:val="17"/>
                <w:szCs w:val="17"/>
              </w:rPr>
            </w:pPr>
            <w:r w:rsidDel="00000000" w:rsidR="00000000" w:rsidRPr="00000000">
              <w:rPr>
                <w:rFonts w:ascii="Calibri" w:cs="Calibri" w:eastAsia="Calibri" w:hAnsi="Calibri"/>
                <w:color w:val="222222"/>
                <w:sz w:val="17"/>
                <w:szCs w:val="17"/>
                <w:rtl w:val="0"/>
              </w:rPr>
              <w:t xml:space="preserve">Add medical-exam Q&amp;A to our training mix so the model has background knowledge, not just vision.</w:t>
            </w:r>
          </w:p>
          <w:p w:rsidR="00000000" w:rsidDel="00000000" w:rsidP="00000000" w:rsidRDefault="00000000" w:rsidRPr="00000000" w14:paraId="00000095">
            <w:pPr>
              <w:spacing w:after="30" w:before="30" w:line="244" w:lineRule="auto"/>
              <w:rPr>
                <w:rFonts w:ascii="Calibri" w:cs="Calibri" w:eastAsia="Calibri" w:hAnsi="Calibri"/>
                <w:color w:val="222222"/>
                <w:sz w:val="17"/>
                <w:szCs w:val="17"/>
              </w:rPr>
            </w:pPr>
            <w:r w:rsidDel="00000000" w:rsidR="00000000" w:rsidRPr="00000000">
              <w:rPr>
                <w:rtl w:val="0"/>
              </w:rPr>
            </w:r>
          </w:p>
          <w:p w:rsidR="00000000" w:rsidDel="00000000" w:rsidP="00000000" w:rsidRDefault="00000000" w:rsidRPr="00000000" w14:paraId="00000096">
            <w:pPr>
              <w:spacing w:after="30" w:before="30" w:line="244" w:lineRule="auto"/>
              <w:rPr>
                <w:rFonts w:ascii="Calibri" w:cs="Calibri" w:eastAsia="Calibri" w:hAnsi="Calibri"/>
                <w:color w:val="222222"/>
                <w:sz w:val="17"/>
                <w:szCs w:val="17"/>
              </w:rPr>
            </w:pPr>
            <w:r w:rsidDel="00000000" w:rsidR="00000000" w:rsidRPr="00000000">
              <w:rPr>
                <w:rFonts w:ascii="Calibri" w:cs="Calibri" w:eastAsia="Calibri" w:hAnsi="Calibri"/>
                <w:color w:val="222222"/>
                <w:sz w:val="17"/>
                <w:szCs w:val="17"/>
                <w:rtl w:val="0"/>
              </w:rPr>
              <w:t xml:space="preserve">GP-VLS is best framed as a paper-only contribution. A good illustration of the general-knowledge-plus-vision idea, but not something you could actually build on or reproduce today.</w:t>
            </w:r>
          </w:p>
        </w:tc>
        <w:tc>
          <w:tcPr>
            <w:tcMar>
              <w:top w:w="55.0" w:type="dxa"/>
              <w:left w:w="85.0" w:type="dxa"/>
              <w:bottom w:w="55.0" w:type="dxa"/>
              <w:right w:w="85.0" w:type="dxa"/>
            </w:tcMar>
          </w:tcPr>
          <w:p w:rsidR="00000000" w:rsidDel="00000000" w:rsidP="00000000" w:rsidRDefault="00000000" w:rsidRPr="00000000" w14:paraId="00000097">
            <w:pPr>
              <w:spacing w:after="30" w:before="30" w:line="244" w:lineRule="auto"/>
              <w:rPr>
                <w:rFonts w:ascii="Calibri" w:cs="Calibri" w:eastAsia="Calibri" w:hAnsi="Calibri"/>
                <w:color w:val="222222"/>
                <w:sz w:val="17"/>
                <w:szCs w:val="17"/>
              </w:rPr>
            </w:pPr>
            <w:r w:rsidDel="00000000" w:rsidR="00000000" w:rsidRPr="00000000">
              <w:rPr>
                <w:rFonts w:ascii="Calibri" w:cs="Calibri" w:eastAsia="Calibri" w:hAnsi="Calibri"/>
                <w:color w:val="222222"/>
                <w:sz w:val="17"/>
                <w:szCs w:val="17"/>
                <w:rtl w:val="0"/>
              </w:rPr>
              <w:t xml:space="preserve">N/a</w:t>
            </w:r>
          </w:p>
        </w:tc>
        <w:tc>
          <w:tcPr>
            <w:tcMar>
              <w:top w:w="55.0" w:type="dxa"/>
              <w:left w:w="85.0" w:type="dxa"/>
              <w:bottom w:w="55.0" w:type="dxa"/>
              <w:right w:w="85.0" w:type="dxa"/>
            </w:tcMar>
          </w:tcPr>
          <w:p w:rsidR="00000000" w:rsidDel="00000000" w:rsidP="00000000" w:rsidRDefault="00000000" w:rsidRPr="00000000" w14:paraId="00000098">
            <w:pPr>
              <w:spacing w:after="30" w:before="30" w:line="244" w:lineRule="auto"/>
              <w:rPr>
                <w:rFonts w:ascii="Calibri" w:cs="Calibri" w:eastAsia="Calibri" w:hAnsi="Calibri"/>
                <w:color w:val="222222"/>
                <w:sz w:val="17"/>
                <w:szCs w:val="17"/>
              </w:rPr>
            </w:pPr>
            <w:r w:rsidDel="00000000" w:rsidR="00000000" w:rsidRPr="00000000">
              <w:rPr>
                <w:rFonts w:ascii="Calibri" w:cs="Calibri" w:eastAsia="Calibri" w:hAnsi="Calibri"/>
                <w:color w:val="222222"/>
                <w:sz w:val="17"/>
                <w:szCs w:val="17"/>
                <w:rtl w:val="0"/>
              </w:rPr>
              <w:t xml:space="preserve">n/a</w:t>
            </w:r>
          </w:p>
        </w:tc>
      </w:tr>
      <w:tr>
        <w:trPr>
          <w:cantSplit w:val="0"/>
          <w:tblHeader w:val="0"/>
        </w:trPr>
        <w:tc>
          <w:tcPr>
            <w:shd w:fill="eaf1f6" w:val="clear"/>
            <w:tcMar>
              <w:top w:w="55.0" w:type="dxa"/>
              <w:left w:w="85.0" w:type="dxa"/>
              <w:bottom w:w="55.0" w:type="dxa"/>
              <w:right w:w="85.0" w:type="dxa"/>
            </w:tcMar>
          </w:tcPr>
          <w:p w:rsidR="00000000" w:rsidDel="00000000" w:rsidP="00000000" w:rsidRDefault="00000000" w:rsidRPr="00000000" w14:paraId="00000099">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b w:val="1"/>
                <w:bCs w:val="1"/>
                <w:sz w:val="18"/>
                <w:szCs w:val="18"/>
                <w:rtl w:val="0"/>
              </w:rPr>
              <w:t xml:space="preserve">SurgVLM</w:t>
            </w:r>
            <w:r w:rsidDel="00000000" w:rsidR="00000000" w:rsidRPr="00000000">
              <w:rPr>
                <w:rtl w:val="0"/>
              </w:rPr>
            </w:r>
          </w:p>
          <w:p w:rsidR="00000000" w:rsidDel="00000000" w:rsidP="00000000" w:rsidRDefault="00000000" w:rsidRPr="00000000" w14:paraId="0000009A">
            <w:pPr>
              <w:spacing w:after="30" w:before="30" w:line="244" w:lineRule="auto"/>
              <w:rPr>
                <w:rFonts w:ascii="Calibri" w:cs="Calibri" w:eastAsia="Calibri" w:hAnsi="Calibri"/>
                <w:sz w:val="20"/>
                <w:szCs w:val="20"/>
              </w:rPr>
            </w:pPr>
            <w:hyperlink r:id="rId20">
              <w:r w:rsidDel="00000000" w:rsidR="00000000" w:rsidRPr="00000000">
                <w:rPr>
                  <w:rFonts w:ascii="Calibri" w:cs="Calibri" w:eastAsia="Calibri" w:hAnsi="Calibri"/>
                  <w:color w:val="1155cc"/>
                  <w:sz w:val="17"/>
                  <w:szCs w:val="17"/>
                  <w:u w:val="single"/>
                  <w:rtl w:val="0"/>
                </w:rPr>
                <w:t xml:space="preserve">arXiv 2506.02555</w:t>
              </w:r>
            </w:hyperlink>
            <w:r w:rsidDel="00000000" w:rsidR="00000000" w:rsidRPr="00000000">
              <w:rPr>
                <w:rtl w:val="0"/>
              </w:rPr>
            </w:r>
          </w:p>
          <w:p w:rsidR="00000000" w:rsidDel="00000000" w:rsidP="00000000" w:rsidRDefault="00000000" w:rsidRPr="00000000" w14:paraId="0000009B">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i w:val="1"/>
                <w:iCs w:val="1"/>
                <w:color w:val="6b7280"/>
                <w:sz w:val="14"/>
                <w:szCs w:val="14"/>
                <w:rtl w:val="0"/>
              </w:rPr>
              <w:t xml:space="preserve">2025q</w:t>
            </w:r>
            <w:r w:rsidDel="00000000" w:rsidR="00000000" w:rsidRPr="00000000">
              <w:rPr>
                <w:rtl w:val="0"/>
              </w:rPr>
            </w:r>
          </w:p>
        </w:tc>
        <w:tc>
          <w:tcPr>
            <w:shd w:fill="eaf1f6" w:val="clear"/>
            <w:tcMar>
              <w:top w:w="55.0" w:type="dxa"/>
              <w:left w:w="85.0" w:type="dxa"/>
              <w:bottom w:w="55.0" w:type="dxa"/>
              <w:right w:w="85.0" w:type="dxa"/>
            </w:tcMar>
          </w:tcPr>
          <w:p w:rsidR="00000000" w:rsidDel="00000000" w:rsidP="00000000" w:rsidRDefault="00000000" w:rsidRPr="00000000" w14:paraId="0000009C">
            <w:pPr>
              <w:numPr>
                <w:ilvl w:val="0"/>
                <w:numId w:val="11"/>
              </w:numPr>
              <w:spacing w:after="0" w:afterAutospacing="0" w:before="30" w:line="244" w:lineRule="auto"/>
              <w:ind w:left="270" w:hanging="360"/>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SurgVLM is a unified vision-language model designed for surgical intelligence.</w:t>
            </w:r>
          </w:p>
          <w:p w:rsidR="00000000" w:rsidDel="00000000" w:rsidP="00000000" w:rsidRDefault="00000000" w:rsidRPr="00000000" w14:paraId="0000009D">
            <w:pPr>
              <w:numPr>
                <w:ilvl w:val="0"/>
                <w:numId w:val="11"/>
              </w:numPr>
              <w:spacing w:after="0" w:afterAutospacing="0" w:before="0" w:beforeAutospacing="0" w:line="244" w:lineRule="auto"/>
              <w:ind w:left="270" w:hanging="360"/>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 It supports diverse surgical tasks within a single modeling pipeline, spanning visual perception, temporal analysis, and high-level reasoning.</w:t>
            </w:r>
          </w:p>
          <w:p w:rsidR="00000000" w:rsidDel="00000000" w:rsidP="00000000" w:rsidRDefault="00000000" w:rsidRPr="00000000" w14:paraId="0000009E">
            <w:pPr>
              <w:numPr>
                <w:ilvl w:val="0"/>
                <w:numId w:val="11"/>
              </w:numPr>
              <w:spacing w:after="0" w:afterAutospacing="0" w:before="0" w:beforeAutospacing="0" w:line="244" w:lineRule="auto"/>
              <w:ind w:left="270" w:hanging="360"/>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Includes…</w:t>
            </w:r>
          </w:p>
          <w:p w:rsidR="00000000" w:rsidDel="00000000" w:rsidP="00000000" w:rsidRDefault="00000000" w:rsidRPr="00000000" w14:paraId="0000009F">
            <w:pPr>
              <w:numPr>
                <w:ilvl w:val="0"/>
                <w:numId w:val="11"/>
              </w:numPr>
              <w:spacing w:after="0" w:afterAutospacing="0" w:before="0" w:beforeAutospacing="0" w:line="244" w:lineRule="auto"/>
              <w:ind w:left="270" w:hanging="360"/>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 SurgVLM-DB: a surgical multimodal corpus for training surgical vision-language models. Built by merging 23 existing public surgical datasets. 1.81M frames, 7.79M conversations, spanning 16+ surgical types and 18 anatomical structures. </w:t>
            </w:r>
          </w:p>
          <w:p w:rsidR="00000000" w:rsidDel="00000000" w:rsidP="00000000" w:rsidRDefault="00000000" w:rsidRPr="00000000" w14:paraId="000000A0">
            <w:pPr>
              <w:numPr>
                <w:ilvl w:val="0"/>
                <w:numId w:val="11"/>
              </w:numPr>
              <w:spacing w:after="0" w:afterAutospacing="0" w:before="0" w:beforeAutospacing="0" w:line="244" w:lineRule="auto"/>
              <w:ind w:left="270" w:hanging="360"/>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SurgVLM Models: two specialized variants for instruction following and reasoning</w:t>
            </w:r>
          </w:p>
          <w:p w:rsidR="00000000" w:rsidDel="00000000" w:rsidP="00000000" w:rsidRDefault="00000000" w:rsidRPr="00000000" w14:paraId="000000A1">
            <w:pPr>
              <w:numPr>
                <w:ilvl w:val="0"/>
                <w:numId w:val="11"/>
              </w:numPr>
              <w:spacing w:after="0" w:afterAutospacing="0" w:before="0" w:beforeAutospacing="0" w:line="244" w:lineRule="auto"/>
              <w:ind w:left="270" w:hanging="360"/>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SurgVLM-Bench: A Comprehensive Surgical Benchmarks for VLMs</w:t>
            </w:r>
          </w:p>
          <w:p w:rsidR="00000000" w:rsidDel="00000000" w:rsidP="00000000" w:rsidRDefault="00000000" w:rsidRPr="00000000" w14:paraId="000000A2">
            <w:pPr>
              <w:numPr>
                <w:ilvl w:val="0"/>
                <w:numId w:val="11"/>
              </w:numPr>
              <w:spacing w:after="30" w:before="0" w:beforeAutospacing="0" w:line="244" w:lineRule="auto"/>
              <w:ind w:left="270" w:hanging="360"/>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10 surgical tasks organized hierarchically from low-level perception to high-level reasoning: Instrument Recognition, Instrument Localization, Tissue Recognition, Tissue Localization, Phase Recognition, Step Recognition, Action Recognition, Triplet Recognition, Critical View of Safety (CVS), and multi-task VQA.</w:t>
            </w:r>
          </w:p>
        </w:tc>
        <w:tc>
          <w:tcPr>
            <w:shd w:fill="eaf1f6" w:val="clear"/>
            <w:tcMar>
              <w:top w:w="55.0" w:type="dxa"/>
              <w:left w:w="85.0" w:type="dxa"/>
              <w:bottom w:w="55.0" w:type="dxa"/>
              <w:right w:w="85.0" w:type="dxa"/>
            </w:tcMar>
          </w:tcPr>
          <w:p w:rsidR="00000000" w:rsidDel="00000000" w:rsidP="00000000" w:rsidRDefault="00000000" w:rsidRPr="00000000" w14:paraId="000000A3">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b w:val="1"/>
                <w:bCs w:val="1"/>
                <w:color w:val="2e7d32"/>
                <w:sz w:val="15"/>
                <w:szCs w:val="15"/>
                <w:rtl w:val="0"/>
              </w:rPr>
              <w:t xml:space="preserve"> </w:t>
            </w:r>
            <w:r w:rsidDel="00000000" w:rsidR="00000000" w:rsidRPr="00000000">
              <w:rPr>
                <w:rFonts w:ascii="Calibri" w:cs="Calibri" w:eastAsia="Calibri" w:hAnsi="Calibri"/>
                <w:sz w:val="17"/>
                <w:szCs w:val="17"/>
                <w:rtl w:val="0"/>
              </w:rPr>
              <w:t xml:space="preserve">Training on a huge set of question-answer conversations, and bringing a built-in test, is becoming the standard. Also is a huge dataset-unification which is relevant to the lit review. </w:t>
            </w:r>
            <w:r w:rsidDel="00000000" w:rsidR="00000000" w:rsidRPr="00000000">
              <w:rPr>
                <w:rtl w:val="0"/>
              </w:rPr>
            </w:r>
          </w:p>
        </w:tc>
        <w:tc>
          <w:tcPr>
            <w:shd w:fill="eaf1f6" w:val="clear"/>
            <w:tcMar>
              <w:top w:w="55.0" w:type="dxa"/>
              <w:left w:w="85.0" w:type="dxa"/>
              <w:bottom w:w="55.0" w:type="dxa"/>
              <w:right w:w="85.0" w:type="dxa"/>
            </w:tcMar>
          </w:tcPr>
          <w:p w:rsidR="00000000" w:rsidDel="00000000" w:rsidP="00000000" w:rsidRDefault="00000000" w:rsidRPr="00000000" w14:paraId="000000A4">
            <w:pPr>
              <w:spacing w:after="30" w:before="30" w:line="244" w:lineRule="auto"/>
              <w:rPr>
                <w:rFonts w:ascii="Calibri" w:cs="Calibri" w:eastAsia="Calibri" w:hAnsi="Calibri"/>
                <w:sz w:val="20"/>
                <w:szCs w:val="20"/>
              </w:rPr>
            </w:pPr>
            <w:r w:rsidDel="00000000" w:rsidR="00000000" w:rsidRPr="00000000">
              <w:rPr>
                <w:rFonts w:ascii="Calibri" w:cs="Calibri" w:eastAsia="Calibri" w:hAnsi="Calibri"/>
                <w:color w:val="222222"/>
                <w:sz w:val="17"/>
                <w:szCs w:val="17"/>
                <w:rtl w:val="0"/>
              </w:rPr>
              <w:t xml:space="preserve">Build an instruction-style Q&amp;A training set, and ship our own built-in benchmark alongside the model. However as of now you can’t download the model, run their code, and can only access a small part of their data. </w:t>
            </w:r>
            <w:r w:rsidDel="00000000" w:rsidR="00000000" w:rsidRPr="00000000">
              <w:rPr>
                <w:rtl w:val="0"/>
              </w:rPr>
            </w:r>
          </w:p>
        </w:tc>
        <w:tc>
          <w:tcPr>
            <w:shd w:fill="eaf1f6" w:val="clear"/>
            <w:tcMar>
              <w:top w:w="55.0" w:type="dxa"/>
              <w:left w:w="85.0" w:type="dxa"/>
              <w:bottom w:w="55.0" w:type="dxa"/>
              <w:right w:w="85.0" w:type="dxa"/>
            </w:tcMar>
          </w:tcPr>
          <w:p w:rsidR="00000000" w:rsidDel="00000000" w:rsidP="00000000" w:rsidRDefault="00000000" w:rsidRPr="00000000" w14:paraId="000000A5">
            <w:pPr>
              <w:spacing w:after="30" w:before="30" w:line="244" w:lineRule="auto"/>
              <w:rPr>
                <w:rFonts w:ascii="Calibri" w:cs="Calibri" w:eastAsia="Calibri" w:hAnsi="Calibri"/>
                <w:color w:val="222222"/>
                <w:sz w:val="17"/>
                <w:szCs w:val="17"/>
              </w:rPr>
            </w:pPr>
            <w:hyperlink r:id="rId21">
              <w:r w:rsidDel="00000000" w:rsidR="00000000" w:rsidRPr="00000000">
                <w:rPr>
                  <w:rFonts w:ascii="Calibri" w:cs="Calibri" w:eastAsia="Calibri" w:hAnsi="Calibri"/>
                  <w:color w:val="1155cc"/>
                  <w:sz w:val="17"/>
                  <w:szCs w:val="17"/>
                  <w:u w:val="single"/>
                  <w:rtl w:val="0"/>
                </w:rPr>
                <w:t xml:space="preserve">https://jinlab-imvr.github.io/SurgVLM/</w:t>
              </w:r>
            </w:hyperlink>
            <w:r w:rsidDel="00000000" w:rsidR="00000000" w:rsidRPr="00000000">
              <w:rPr>
                <w:rFonts w:ascii="Calibri" w:cs="Calibri" w:eastAsia="Calibri" w:hAnsi="Calibri"/>
                <w:color w:val="222222"/>
                <w:sz w:val="17"/>
                <w:szCs w:val="17"/>
                <w:rtl w:val="0"/>
              </w:rPr>
              <w:t xml:space="preserve"> </w:t>
            </w:r>
          </w:p>
          <w:p w:rsidR="00000000" w:rsidDel="00000000" w:rsidP="00000000" w:rsidRDefault="00000000" w:rsidRPr="00000000" w14:paraId="000000A6">
            <w:pPr>
              <w:spacing w:after="30" w:before="30" w:line="244" w:lineRule="auto"/>
              <w:rPr>
                <w:rFonts w:ascii="Calibri" w:cs="Calibri" w:eastAsia="Calibri" w:hAnsi="Calibri"/>
                <w:color w:val="222222"/>
                <w:sz w:val="17"/>
                <w:szCs w:val="17"/>
              </w:rPr>
            </w:pPr>
            <w:r w:rsidDel="00000000" w:rsidR="00000000" w:rsidRPr="00000000">
              <w:rPr>
                <w:rFonts w:ascii="Calibri" w:cs="Calibri" w:eastAsia="Calibri" w:hAnsi="Calibri"/>
                <w:color w:val="222222"/>
                <w:sz w:val="17"/>
                <w:szCs w:val="17"/>
                <w:rtl w:val="0"/>
              </w:rPr>
              <w:br w:type="textWrapping"/>
            </w:r>
            <w:hyperlink r:id="rId22">
              <w:r w:rsidDel="00000000" w:rsidR="00000000" w:rsidRPr="00000000">
                <w:rPr>
                  <w:rFonts w:ascii="Calibri" w:cs="Calibri" w:eastAsia="Calibri" w:hAnsi="Calibri"/>
                  <w:color w:val="1155cc"/>
                  <w:sz w:val="17"/>
                  <w:szCs w:val="17"/>
                  <w:u w:val="single"/>
                  <w:rtl w:val="0"/>
                </w:rPr>
                <w:t xml:space="preserve">https://github.com/jinlab-imvr/SurgVLM</w:t>
              </w:r>
            </w:hyperlink>
            <w:r w:rsidDel="00000000" w:rsidR="00000000" w:rsidRPr="00000000">
              <w:rPr>
                <w:rFonts w:ascii="Calibri" w:cs="Calibri" w:eastAsia="Calibri" w:hAnsi="Calibri"/>
                <w:color w:val="222222"/>
                <w:sz w:val="17"/>
                <w:szCs w:val="17"/>
                <w:rtl w:val="0"/>
              </w:rPr>
              <w:t xml:space="preserve"> </w:t>
            </w:r>
          </w:p>
        </w:tc>
        <w:tc>
          <w:tcPr>
            <w:shd w:fill="eaf1f6" w:val="clear"/>
            <w:tcMar>
              <w:top w:w="55.0" w:type="dxa"/>
              <w:left w:w="85.0" w:type="dxa"/>
              <w:bottom w:w="55.0" w:type="dxa"/>
              <w:right w:w="85.0" w:type="dxa"/>
            </w:tcMar>
          </w:tcPr>
          <w:p w:rsidR="00000000" w:rsidDel="00000000" w:rsidP="00000000" w:rsidRDefault="00000000" w:rsidRPr="00000000" w14:paraId="000000A7">
            <w:pPr>
              <w:spacing w:after="30" w:before="30" w:line="244" w:lineRule="auto"/>
              <w:rPr>
                <w:rFonts w:ascii="Calibri" w:cs="Calibri" w:eastAsia="Calibri" w:hAnsi="Calibri"/>
                <w:color w:val="222222"/>
                <w:sz w:val="17"/>
                <w:szCs w:val="17"/>
              </w:rPr>
            </w:pPr>
            <w:r w:rsidDel="00000000" w:rsidR="00000000" w:rsidRPr="00000000">
              <w:rPr>
                <w:rFonts w:ascii="Calibri" w:cs="Calibri" w:eastAsia="Calibri" w:hAnsi="Calibri"/>
                <w:color w:val="222222"/>
                <w:sz w:val="17"/>
                <w:szCs w:val="17"/>
                <w:rtl w:val="0"/>
              </w:rPr>
              <w:t xml:space="preserve">N/A</w:t>
            </w:r>
          </w:p>
        </w:tc>
      </w:tr>
    </w:tbl>
    <w:p w:rsidR="00000000" w:rsidDel="00000000" w:rsidP="00000000" w:rsidRDefault="00000000" w:rsidRPr="00000000" w14:paraId="000000A8">
      <w:pPr>
        <w:spacing w:after="120" w:line="288" w:lineRule="auto"/>
        <w:rPr>
          <w:rFonts w:ascii="Calibri" w:cs="Calibri" w:eastAsia="Calibri" w:hAnsi="Calibri"/>
          <w:color w:val="6b7280"/>
          <w:sz w:val="21"/>
          <w:szCs w:val="21"/>
        </w:rPr>
      </w:pPr>
      <w:r w:rsidDel="00000000" w:rsidR="00000000" w:rsidRPr="00000000">
        <w:rPr>
          <w:rFonts w:ascii="Calibri" w:cs="Calibri" w:eastAsia="Calibri" w:hAnsi="Calibri"/>
          <w:color w:val="6b7280"/>
          <w:sz w:val="21"/>
          <w:szCs w:val="21"/>
          <w:rtl w:val="0"/>
        </w:rPr>
        <w:t xml:space="preserve">Chatbot-style surgical models,  useful if we want the model to explain itself or help write notes.</w:t>
      </w:r>
    </w:p>
    <w:p w:rsidR="00000000" w:rsidDel="00000000" w:rsidP="00000000" w:rsidRDefault="00000000" w:rsidRPr="00000000" w14:paraId="000000A9">
      <w:pPr>
        <w:spacing w:after="120" w:line="288" w:lineRule="auto"/>
        <w:rPr>
          <w:rFonts w:ascii="Calibri" w:cs="Calibri" w:eastAsia="Calibri" w:hAnsi="Calibri"/>
          <w:color w:val="6b7280"/>
          <w:sz w:val="21"/>
          <w:szCs w:val="21"/>
        </w:rPr>
        <w:sectPr>
          <w:type w:val="nextPage"/>
          <w:pgSz w:h="15840" w:w="12240" w:orient="portrait"/>
          <w:pgMar w:bottom="1440" w:top="1440" w:left="1440" w:right="1440" w:header="720" w:footer="720"/>
          <w:pgNumType w:start="1"/>
        </w:sectPr>
      </w:pPr>
      <w:r w:rsidDel="00000000" w:rsidR="00000000" w:rsidRPr="00000000">
        <w:rPr>
          <w:rFonts w:ascii="Calibri" w:cs="Calibri" w:eastAsia="Calibri" w:hAnsi="Calibri"/>
          <w:sz w:val="20"/>
          <w:szCs w:val="20"/>
        </w:rPr>
        <w:drawing>
          <wp:inline distB="114300" distT="114300" distL="114300" distR="114300">
            <wp:extent cx="5943600" cy="8039100"/>
            <wp:effectExtent b="0" l="0" r="0" t="0"/>
            <wp:docPr id="1"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943600" cy="80391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6b7280"/>
          <w:sz w:val="21"/>
          <w:szCs w:val="21"/>
        </w:rPr>
        <w:sectPr>
          <w:type w:val="nextPage"/>
          <w:pgSz w:h="15840" w:w="12240" w:orient="portrait"/>
          <w:pgMar w:bottom="1440" w:top="1440" w:left="1440" w:right="1440" w:header="720" w:footer="720"/>
          <w:pgNumType w:start="1"/>
        </w:sectPr>
      </w:pPr>
      <w:bookmarkStart w:colFirst="0" w:colLast="0" w:name="_54u10uww8c6c"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New models and datasets</w:t>
      </w:r>
      <w:r w:rsidDel="00000000" w:rsidR="00000000" w:rsidRPr="00000000">
        <w:rPr>
          <w:rtl w:val="0"/>
        </w:rPr>
      </w:r>
    </w:p>
    <w:p w:rsidR="00000000" w:rsidDel="00000000" w:rsidP="00000000" w:rsidRDefault="00000000" w:rsidRPr="00000000" w14:paraId="000000AB">
      <w:pPr>
        <w:spacing w:after="130" w:line="288"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 Models</w:t>
      </w:r>
    </w:p>
    <w:p w:rsidR="00000000" w:rsidDel="00000000" w:rsidP="00000000" w:rsidRDefault="00000000" w:rsidRPr="00000000" w14:paraId="000000AC">
      <w:pPr>
        <w:spacing w:after="130" w:line="288" w:lineRule="auto"/>
        <w:rPr>
          <w:rFonts w:ascii="Calibri" w:cs="Calibri" w:eastAsia="Calibri" w:hAnsi="Calibri"/>
          <w:sz w:val="20"/>
          <w:szCs w:val="20"/>
        </w:rPr>
      </w:pPr>
      <w:r w:rsidDel="00000000" w:rsidR="00000000" w:rsidRPr="00000000">
        <w:rPr>
          <w:rFonts w:ascii="Calibri" w:cs="Calibri" w:eastAsia="Calibri" w:hAnsi="Calibri"/>
          <w:b w:val="1"/>
          <w:bCs w:val="1"/>
          <w:rtl w:val="0"/>
        </w:rPr>
        <w:t xml:space="preserve">Endo-FM</w:t>
      </w:r>
      <w:r w:rsidDel="00000000" w:rsidR="00000000" w:rsidRPr="00000000">
        <w:rPr>
          <w:rFonts w:ascii="Calibri" w:cs="Calibri" w:eastAsia="Calibri" w:hAnsi="Calibri"/>
          <w:sz w:val="20"/>
          <w:szCs w:val="20"/>
          <w:rtl w:val="0"/>
        </w:rPr>
        <w:t xml:space="preserve">  (</w:t>
      </w:r>
      <w:hyperlink r:id="rId24">
        <w:r w:rsidDel="00000000" w:rsidR="00000000" w:rsidRPr="00000000">
          <w:rPr>
            <w:rFonts w:ascii="Calibri" w:cs="Calibri" w:eastAsia="Calibri" w:hAnsi="Calibri"/>
            <w:color w:val="1155cc"/>
            <w:sz w:val="18"/>
            <w:szCs w:val="18"/>
            <w:u w:val="single"/>
            <w:rtl w:val="0"/>
          </w:rPr>
          <w:t xml:space="preserve">arXiv 2306.16741</w:t>
        </w:r>
      </w:hyperlink>
      <w:r w:rsidDel="00000000" w:rsidR="00000000" w:rsidRPr="00000000">
        <w:rPr>
          <w:rFonts w:ascii="Calibri" w:cs="Calibri" w:eastAsia="Calibri" w:hAnsi="Calibri"/>
          <w:sz w:val="20"/>
          <w:szCs w:val="20"/>
          <w:rtl w:val="0"/>
        </w:rPr>
        <w:t xml:space="preserve">)  Foundation model, trained off large endoscoping video data. Used for in-depth endoscopic video analysis</w:t>
      </w:r>
    </w:p>
    <w:p w:rsidR="00000000" w:rsidDel="00000000" w:rsidP="00000000" w:rsidRDefault="00000000" w:rsidRPr="00000000" w14:paraId="000000AD">
      <w:pPr>
        <w:numPr>
          <w:ilvl w:val="0"/>
          <w:numId w:val="32"/>
        </w:numPr>
        <w:spacing w:after="130" w:line="288"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Can be used to pretrain a video backbone on unlabeled endoscopy images. Allows the model to learn basic surgical motions before further fine-tuning of the model. We could use it as our starting video backbone and fine-tune it on our labeled tasks, so we need far fewer hand-labels to get good accuracy.</w:t>
      </w:r>
    </w:p>
    <w:p w:rsidR="00000000" w:rsidDel="00000000" w:rsidP="00000000" w:rsidRDefault="00000000" w:rsidRPr="00000000" w14:paraId="000000AE">
      <w:pPr>
        <w:spacing w:after="13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GSViT</w:t>
      </w:r>
      <w:r w:rsidDel="00000000" w:rsidR="00000000" w:rsidRPr="00000000">
        <w:rPr>
          <w:rFonts w:ascii="Calibri" w:cs="Calibri" w:eastAsia="Calibri" w:hAnsi="Calibri"/>
          <w:sz w:val="20"/>
          <w:szCs w:val="20"/>
          <w:rtl w:val="0"/>
        </w:rPr>
        <w:t xml:space="preserve">  (</w:t>
      </w:r>
      <w:hyperlink r:id="rId25">
        <w:r w:rsidDel="00000000" w:rsidR="00000000" w:rsidRPr="00000000">
          <w:rPr>
            <w:rFonts w:ascii="Calibri" w:cs="Calibri" w:eastAsia="Calibri" w:hAnsi="Calibri"/>
            <w:color w:val="1155cc"/>
            <w:sz w:val="18"/>
            <w:szCs w:val="18"/>
            <w:u w:val="single"/>
            <w:rtl w:val="0"/>
          </w:rPr>
          <w:t xml:space="preserve">arXiv 2403.05949</w:t>
        </w:r>
      </w:hyperlink>
      <w:r w:rsidDel="00000000" w:rsidR="00000000" w:rsidRPr="00000000">
        <w:rPr>
          <w:rFonts w:ascii="Calibri" w:cs="Calibri" w:eastAsia="Calibri" w:hAnsi="Calibri"/>
          <w:sz w:val="20"/>
          <w:szCs w:val="20"/>
          <w:rtl w:val="0"/>
        </w:rPr>
        <w:t xml:space="preserve">) : </w:t>
      </w:r>
      <w:r w:rsidDel="00000000" w:rsidR="00000000" w:rsidRPr="00000000">
        <w:rPr>
          <w:rFonts w:ascii="Calibri" w:cs="Calibri" w:eastAsia="Calibri" w:hAnsi="Calibri"/>
          <w:rtl w:val="0"/>
        </w:rPr>
        <w:t xml:space="preserve">A general-surgery video model trained on 680 hours of surgery footage across 28 procedures, designed to be fast and efficient. </w:t>
      </w:r>
    </w:p>
    <w:p w:rsidR="00000000" w:rsidDel="00000000" w:rsidP="00000000" w:rsidRDefault="00000000" w:rsidRPr="00000000" w14:paraId="000000AF">
      <w:pPr>
        <w:numPr>
          <w:ilvl w:val="0"/>
          <w:numId w:val="4"/>
        </w:numPr>
        <w:spacing w:after="130" w:line="288" w:lineRule="auto"/>
        <w:ind w:left="720" w:hanging="360"/>
        <w:rPr>
          <w:rFonts w:ascii="Calibri" w:cs="Calibri" w:eastAsia="Calibri" w:hAnsi="Calibri"/>
        </w:rPr>
      </w:pPr>
      <w:r w:rsidDel="00000000" w:rsidR="00000000" w:rsidRPr="00000000">
        <w:rPr>
          <w:rFonts w:ascii="Calibri" w:cs="Calibri" w:eastAsia="Calibri" w:hAnsi="Calibri"/>
          <w:rtl w:val="0"/>
        </w:rPr>
        <w:t xml:space="preserve">It can be used as a lightweight foundation to benchmark against one of our bigger, better models. Just to be used as a baseline</w:t>
      </w:r>
    </w:p>
    <w:p w:rsidR="00000000" w:rsidDel="00000000" w:rsidP="00000000" w:rsidRDefault="00000000" w:rsidRPr="00000000" w14:paraId="000000B0">
      <w:pPr>
        <w:spacing w:after="13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SurgeNetXL</w:t>
      </w:r>
      <w:r w:rsidDel="00000000" w:rsidR="00000000" w:rsidRPr="00000000">
        <w:rPr>
          <w:rFonts w:ascii="Calibri" w:cs="Calibri" w:eastAsia="Calibri" w:hAnsi="Calibri"/>
          <w:sz w:val="20"/>
          <w:szCs w:val="20"/>
          <w:rtl w:val="0"/>
        </w:rPr>
        <w:t xml:space="preserve">  (</w:t>
      </w:r>
      <w:hyperlink r:id="rId26">
        <w:r w:rsidDel="00000000" w:rsidR="00000000" w:rsidRPr="00000000">
          <w:rPr>
            <w:rFonts w:ascii="Calibri" w:cs="Calibri" w:eastAsia="Calibri" w:hAnsi="Calibri"/>
            <w:color w:val="1155cc"/>
            <w:sz w:val="18"/>
            <w:szCs w:val="18"/>
            <w:u w:val="single"/>
            <w:rtl w:val="0"/>
          </w:rPr>
          <w:t xml:space="preserve">arXiv 2501.09436</w:t>
        </w:r>
      </w:hyperlink>
      <w:r w:rsidDel="00000000" w:rsidR="00000000" w:rsidRPr="00000000">
        <w:rPr>
          <w:rFonts w:ascii="Calibri" w:cs="Calibri" w:eastAsia="Calibri" w:hAnsi="Calibri"/>
          <w:sz w:val="20"/>
          <w:szCs w:val="20"/>
          <w:rtl w:val="0"/>
        </w:rPr>
        <w:t xml:space="preserve">) : </w:t>
      </w:r>
      <w:r w:rsidDel="00000000" w:rsidR="00000000" w:rsidRPr="00000000">
        <w:rPr>
          <w:rFonts w:ascii="Calibri" w:cs="Calibri" w:eastAsia="Calibri" w:hAnsi="Calibri"/>
          <w:rtl w:val="0"/>
        </w:rPr>
        <w:t xml:space="preserve">A large self-supervised surgical model showing that simply using more training video keeps improving results.</w:t>
      </w:r>
    </w:p>
    <w:p w:rsidR="00000000" w:rsidDel="00000000" w:rsidP="00000000" w:rsidRDefault="00000000" w:rsidRPr="00000000" w14:paraId="000000B1">
      <w:pPr>
        <w:numPr>
          <w:ilvl w:val="0"/>
          <w:numId w:val="10"/>
        </w:numPr>
        <w:spacing w:after="130" w:line="288" w:lineRule="auto"/>
        <w:ind w:left="720" w:hanging="360"/>
        <w:rPr>
          <w:rFonts w:ascii="Calibri" w:cs="Calibri" w:eastAsia="Calibri" w:hAnsi="Calibri"/>
        </w:rPr>
      </w:pPr>
      <w:r w:rsidDel="00000000" w:rsidR="00000000" w:rsidRPr="00000000">
        <w:rPr>
          <w:rFonts w:ascii="Calibri" w:cs="Calibri" w:eastAsia="Calibri" w:hAnsi="Calibri"/>
          <w:rtl w:val="0"/>
        </w:rPr>
        <w:t xml:space="preserve">This highlights the importance of large pretraining datasets for the models. Shows that we need a very large sample size of surgical video for pretraining in order to get better performance from the model</w:t>
      </w:r>
    </w:p>
    <w:p w:rsidR="00000000" w:rsidDel="00000000" w:rsidP="00000000" w:rsidRDefault="00000000" w:rsidRPr="00000000" w14:paraId="000000B2">
      <w:pPr>
        <w:spacing w:after="13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VidLPRO</w:t>
      </w:r>
      <w:r w:rsidDel="00000000" w:rsidR="00000000" w:rsidRPr="00000000">
        <w:rPr>
          <w:rFonts w:ascii="Calibri" w:cs="Calibri" w:eastAsia="Calibri" w:hAnsi="Calibri"/>
          <w:sz w:val="20"/>
          <w:szCs w:val="20"/>
          <w:rtl w:val="0"/>
        </w:rPr>
        <w:t xml:space="preserve">  (</w:t>
      </w:r>
      <w:hyperlink r:id="rId27">
        <w:r w:rsidDel="00000000" w:rsidR="00000000" w:rsidRPr="00000000">
          <w:rPr>
            <w:rFonts w:ascii="Calibri" w:cs="Calibri" w:eastAsia="Calibri" w:hAnsi="Calibri"/>
            <w:color w:val="1155cc"/>
            <w:sz w:val="18"/>
            <w:szCs w:val="18"/>
            <w:u w:val="single"/>
            <w:rtl w:val="0"/>
          </w:rPr>
          <w:t xml:space="preserve">arXiv 2409.04732</w:t>
        </w:r>
      </w:hyperlink>
      <w:r w:rsidDel="00000000" w:rsidR="00000000" w:rsidRPr="00000000">
        <w:rPr>
          <w:rFonts w:ascii="Calibri" w:cs="Calibri" w:eastAsia="Calibri" w:hAnsi="Calibri"/>
          <w:sz w:val="20"/>
          <w:szCs w:val="20"/>
          <w:rtl w:val="0"/>
        </w:rPr>
        <w:t xml:space="preserve">) : </w:t>
      </w:r>
      <w:r w:rsidDel="00000000" w:rsidR="00000000" w:rsidRPr="00000000">
        <w:rPr>
          <w:rFonts w:ascii="Calibri" w:cs="Calibri" w:eastAsia="Calibri" w:hAnsi="Calibri"/>
          <w:rtl w:val="0"/>
        </w:rPr>
        <w:t xml:space="preserve">Learns from short video clips paired with text (not single frames), and is strong at naming the operation's current step without extra training.</w:t>
      </w:r>
    </w:p>
    <w:p w:rsidR="00000000" w:rsidDel="00000000" w:rsidP="00000000" w:rsidRDefault="00000000" w:rsidRPr="00000000" w14:paraId="000000B3">
      <w:pPr>
        <w:numPr>
          <w:ilvl w:val="0"/>
          <w:numId w:val="12"/>
        </w:numPr>
        <w:spacing w:after="130" w:line="288" w:lineRule="auto"/>
        <w:ind w:left="720" w:hanging="360"/>
        <w:rPr>
          <w:rFonts w:ascii="Calibri" w:cs="Calibri" w:eastAsia="Calibri" w:hAnsi="Calibri"/>
        </w:rPr>
      </w:pPr>
      <w:r w:rsidDel="00000000" w:rsidR="00000000" w:rsidRPr="00000000">
        <w:rPr>
          <w:rFonts w:ascii="Calibri" w:cs="Calibri" w:eastAsia="Calibri" w:hAnsi="Calibri"/>
          <w:rtl w:val="0"/>
        </w:rPr>
        <w:t xml:space="preserve">Leverage a video-based design rather than single frames so that our model can better capture motion and timing. </w:t>
      </w:r>
    </w:p>
    <w:p w:rsidR="00000000" w:rsidDel="00000000" w:rsidP="00000000" w:rsidRDefault="00000000" w:rsidRPr="00000000" w14:paraId="000000B4">
      <w:pPr>
        <w:spacing w:after="13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Surgical-VQA</w:t>
      </w:r>
      <w:r w:rsidDel="00000000" w:rsidR="00000000" w:rsidRPr="00000000">
        <w:rPr>
          <w:rFonts w:ascii="Calibri" w:cs="Calibri" w:eastAsia="Calibri" w:hAnsi="Calibri"/>
          <w:sz w:val="20"/>
          <w:szCs w:val="20"/>
          <w:rtl w:val="0"/>
        </w:rPr>
        <w:t xml:space="preserve">  (</w:t>
      </w:r>
      <w:hyperlink r:id="rId28">
        <w:r w:rsidDel="00000000" w:rsidR="00000000" w:rsidRPr="00000000">
          <w:rPr>
            <w:rFonts w:ascii="Calibri" w:cs="Calibri" w:eastAsia="Calibri" w:hAnsi="Calibri"/>
            <w:color w:val="1155cc"/>
            <w:sz w:val="18"/>
            <w:szCs w:val="18"/>
            <w:u w:val="single"/>
            <w:rtl w:val="0"/>
          </w:rPr>
          <w:t xml:space="preserve">arXiv 2206.11053</w:t>
        </w:r>
      </w:hyperlink>
      <w:r w:rsidDel="00000000" w:rsidR="00000000" w:rsidRPr="00000000">
        <w:rPr>
          <w:rFonts w:ascii="Calibri" w:cs="Calibri" w:eastAsia="Calibri" w:hAnsi="Calibri"/>
          <w:sz w:val="20"/>
          <w:szCs w:val="20"/>
          <w:rtl w:val="0"/>
        </w:rPr>
        <w:t xml:space="preserve">) : </w:t>
      </w:r>
      <w:r w:rsidDel="00000000" w:rsidR="00000000" w:rsidRPr="00000000">
        <w:rPr>
          <w:rFonts w:ascii="Calibri" w:cs="Calibri" w:eastAsia="Calibri" w:hAnsi="Calibri"/>
          <w:rtl w:val="0"/>
        </w:rPr>
        <w:t xml:space="preserve">The first model to answer written questions about a surgery image (e.g., which tool is being used).</w:t>
      </w:r>
    </w:p>
    <w:p w:rsidR="00000000" w:rsidDel="00000000" w:rsidP="00000000" w:rsidRDefault="00000000" w:rsidRPr="00000000" w14:paraId="000000B5">
      <w:pPr>
        <w:numPr>
          <w:ilvl w:val="0"/>
          <w:numId w:val="35"/>
        </w:numPr>
        <w:spacing w:after="130" w:line="288" w:lineRule="auto"/>
        <w:ind w:left="720" w:hanging="360"/>
        <w:rPr>
          <w:rFonts w:ascii="Calibri" w:cs="Calibri" w:eastAsia="Calibri" w:hAnsi="Calibri"/>
        </w:rPr>
      </w:pPr>
      <w:r w:rsidDel="00000000" w:rsidR="00000000" w:rsidRPr="00000000">
        <w:rPr>
          <w:rFonts w:ascii="Calibri" w:cs="Calibri" w:eastAsia="Calibri" w:hAnsi="Calibri"/>
          <w:rtl w:val="0"/>
        </w:rPr>
        <w:t xml:space="preserve">Use the question-answer framework of this model to train our model to use contextual understanding and prior surgical training to answer surgery-related questions and further build its understanding.</w:t>
      </w:r>
    </w:p>
    <w:p w:rsidR="00000000" w:rsidDel="00000000" w:rsidP="00000000" w:rsidRDefault="00000000" w:rsidRPr="00000000" w14:paraId="000000B6">
      <w:pPr>
        <w:spacing w:after="13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Surgical-VQLA</w:t>
      </w:r>
      <w:r w:rsidDel="00000000" w:rsidR="00000000" w:rsidRPr="00000000">
        <w:rPr>
          <w:rFonts w:ascii="Calibri" w:cs="Calibri" w:eastAsia="Calibri" w:hAnsi="Calibri"/>
          <w:sz w:val="20"/>
          <w:szCs w:val="20"/>
          <w:rtl w:val="0"/>
        </w:rPr>
        <w:t xml:space="preserve">  (</w:t>
      </w:r>
      <w:hyperlink r:id="rId29">
        <w:r w:rsidDel="00000000" w:rsidR="00000000" w:rsidRPr="00000000">
          <w:rPr>
            <w:rFonts w:ascii="Calibri" w:cs="Calibri" w:eastAsia="Calibri" w:hAnsi="Calibri"/>
            <w:color w:val="1155cc"/>
            <w:sz w:val="18"/>
            <w:szCs w:val="18"/>
            <w:u w:val="single"/>
            <w:rtl w:val="0"/>
          </w:rPr>
          <w:t xml:space="preserve">arXiv 2305.11692</w:t>
        </w:r>
      </w:hyperlink>
      <w:r w:rsidDel="00000000" w:rsidR="00000000" w:rsidRPr="00000000">
        <w:rPr>
          <w:rFonts w:ascii="Calibri" w:cs="Calibri" w:eastAsia="Calibri" w:hAnsi="Calibri"/>
          <w:sz w:val="20"/>
          <w:szCs w:val="20"/>
          <w:rtl w:val="0"/>
        </w:rPr>
        <w:t xml:space="preserve">) : </w:t>
      </w:r>
      <w:r w:rsidDel="00000000" w:rsidR="00000000" w:rsidRPr="00000000">
        <w:rPr>
          <w:rFonts w:ascii="Calibri" w:cs="Calibri" w:eastAsia="Calibri" w:hAnsi="Calibri"/>
          <w:rtl w:val="0"/>
        </w:rPr>
        <w:t xml:space="preserve">Like Surgical-VQA, but it also points to where in the image the answer is, making it more trustworthy.</w:t>
      </w:r>
    </w:p>
    <w:p w:rsidR="00000000" w:rsidDel="00000000" w:rsidP="00000000" w:rsidRDefault="00000000" w:rsidRPr="00000000" w14:paraId="000000B7">
      <w:pPr>
        <w:numPr>
          <w:ilvl w:val="0"/>
          <w:numId w:val="5"/>
        </w:numPr>
        <w:spacing w:after="130" w:line="288" w:lineRule="auto"/>
        <w:ind w:left="720" w:hanging="360"/>
        <w:rPr>
          <w:rFonts w:ascii="Calibri" w:cs="Calibri" w:eastAsia="Calibri" w:hAnsi="Calibri"/>
        </w:rPr>
      </w:pPr>
      <w:r w:rsidDel="00000000" w:rsidR="00000000" w:rsidRPr="00000000">
        <w:rPr>
          <w:rFonts w:ascii="Calibri" w:cs="Calibri" w:eastAsia="Calibri" w:hAnsi="Calibri"/>
          <w:rtl w:val="0"/>
        </w:rPr>
        <w:t xml:space="preserve">We can integrate this by using the feature of pointing out where the answer is in the image to create more trustworthy and checkable answers, which is important in the surgical scene.</w:t>
      </w:r>
    </w:p>
    <w:p w:rsidR="00000000" w:rsidDel="00000000" w:rsidP="00000000" w:rsidRDefault="00000000" w:rsidRPr="00000000" w14:paraId="000000B8">
      <w:pPr>
        <w:spacing w:after="13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SurgicalGPT</w:t>
      </w:r>
      <w:r w:rsidDel="00000000" w:rsidR="00000000" w:rsidRPr="00000000">
        <w:rPr>
          <w:rFonts w:ascii="Calibri" w:cs="Calibri" w:eastAsia="Calibri" w:hAnsi="Calibri"/>
          <w:sz w:val="20"/>
          <w:szCs w:val="20"/>
          <w:rtl w:val="0"/>
        </w:rPr>
        <w:t xml:space="preserve">  (</w:t>
      </w:r>
      <w:hyperlink r:id="rId30">
        <w:r w:rsidDel="00000000" w:rsidR="00000000" w:rsidRPr="00000000">
          <w:rPr>
            <w:rFonts w:ascii="Calibri" w:cs="Calibri" w:eastAsia="Calibri" w:hAnsi="Calibri"/>
            <w:color w:val="1155cc"/>
            <w:sz w:val="18"/>
            <w:szCs w:val="18"/>
            <w:u w:val="single"/>
            <w:rtl w:val="0"/>
          </w:rPr>
          <w:t xml:space="preserve">arXiv 2304.09974</w:t>
        </w:r>
      </w:hyperlink>
      <w:r w:rsidDel="00000000" w:rsidR="00000000" w:rsidRPr="00000000">
        <w:rPr>
          <w:rFonts w:ascii="Calibri" w:cs="Calibri" w:eastAsia="Calibri" w:hAnsi="Calibri"/>
          <w:sz w:val="20"/>
          <w:szCs w:val="20"/>
          <w:rtl w:val="0"/>
        </w:rPr>
        <w:t xml:space="preserve">) : </w:t>
      </w:r>
      <w:r w:rsidDel="00000000" w:rsidR="00000000" w:rsidRPr="00000000">
        <w:rPr>
          <w:rFonts w:ascii="Calibri" w:cs="Calibri" w:eastAsia="Calibri" w:hAnsi="Calibri"/>
          <w:rtl w:val="0"/>
        </w:rPr>
        <w:t xml:space="preserve">Adds a GPT-style language part to a surgical model so answers read as natural sentences. </w:t>
      </w:r>
    </w:p>
    <w:p w:rsidR="00000000" w:rsidDel="00000000" w:rsidP="00000000" w:rsidRDefault="00000000" w:rsidRPr="00000000" w14:paraId="000000B9">
      <w:pPr>
        <w:numPr>
          <w:ilvl w:val="0"/>
          <w:numId w:val="14"/>
        </w:numPr>
        <w:spacing w:after="130" w:line="288" w:lineRule="auto"/>
        <w:ind w:left="720" w:hanging="360"/>
        <w:rPr>
          <w:rFonts w:ascii="Calibri" w:cs="Calibri" w:eastAsia="Calibri" w:hAnsi="Calibri"/>
        </w:rPr>
      </w:pPr>
      <w:r w:rsidDel="00000000" w:rsidR="00000000" w:rsidRPr="00000000">
        <w:rPr>
          <w:rFonts w:ascii="Calibri" w:cs="Calibri" w:eastAsia="Calibri" w:hAnsi="Calibri"/>
          <w:rtl w:val="0"/>
        </w:rPr>
        <w:t xml:space="preserve">We could use this framework of a language model that creates  text output, allowing for elaboration of answers and possibly a surgical notetaker (help draft notes) </w:t>
      </w:r>
    </w:p>
    <w:p w:rsidR="00000000" w:rsidDel="00000000" w:rsidP="00000000" w:rsidRDefault="00000000" w:rsidRPr="00000000" w14:paraId="000000BA">
      <w:pPr>
        <w:spacing w:after="13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SSG-VQA-Net</w:t>
      </w:r>
      <w:r w:rsidDel="00000000" w:rsidR="00000000" w:rsidRPr="00000000">
        <w:rPr>
          <w:rFonts w:ascii="Calibri" w:cs="Calibri" w:eastAsia="Calibri" w:hAnsi="Calibri"/>
          <w:sz w:val="20"/>
          <w:szCs w:val="20"/>
          <w:rtl w:val="0"/>
        </w:rPr>
        <w:t xml:space="preserve">  (</w:t>
      </w:r>
      <w:hyperlink r:id="rId31">
        <w:r w:rsidDel="00000000" w:rsidR="00000000" w:rsidRPr="00000000">
          <w:rPr>
            <w:rFonts w:ascii="Calibri" w:cs="Calibri" w:eastAsia="Calibri" w:hAnsi="Calibri"/>
            <w:color w:val="1155cc"/>
            <w:sz w:val="18"/>
            <w:szCs w:val="18"/>
            <w:u w:val="single"/>
            <w:rtl w:val="0"/>
          </w:rPr>
          <w:t xml:space="preserve">arXiv 2312.10251</w:t>
        </w:r>
      </w:hyperlink>
      <w:r w:rsidDel="00000000" w:rsidR="00000000" w:rsidRPr="00000000">
        <w:rPr>
          <w:rFonts w:ascii="Calibri" w:cs="Calibri" w:eastAsia="Calibri" w:hAnsi="Calibri"/>
          <w:sz w:val="20"/>
          <w:szCs w:val="20"/>
          <w:rtl w:val="0"/>
        </w:rPr>
        <w:t xml:space="preserve">) : </w:t>
      </w:r>
      <w:r w:rsidDel="00000000" w:rsidR="00000000" w:rsidRPr="00000000">
        <w:rPr>
          <w:rFonts w:ascii="Calibri" w:cs="Calibri" w:eastAsia="Calibri" w:hAnsi="Calibri"/>
          <w:rtl w:val="0"/>
        </w:rPr>
        <w:t xml:space="preserve">Answers questions using a “scene graph”  of structured facts about which tool is acting on which body part, not just raw pixels.</w:t>
      </w:r>
    </w:p>
    <w:p w:rsidR="00000000" w:rsidDel="00000000" w:rsidP="00000000" w:rsidRDefault="00000000" w:rsidRPr="00000000" w14:paraId="000000BB">
      <w:pPr>
        <w:numPr>
          <w:ilvl w:val="0"/>
          <w:numId w:val="3"/>
        </w:numPr>
        <w:spacing w:after="130" w:line="288"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SSG-VQA dataset uses a semantic scene graph as a suitable representation to generate diverse question-answer pairs. A semantic scene-graph representation provides scene knowledge by detecting objects and their attributes and connecting relationships and interactions between objects in the scene. Using this info, we could feed our model the same kind of structured scene data in order to create more reliable and accurate reasoning.</w:t>
      </w:r>
    </w:p>
    <w:p w:rsidR="00000000" w:rsidDel="00000000" w:rsidP="00000000" w:rsidRDefault="00000000" w:rsidRPr="00000000" w14:paraId="000000BC">
      <w:pPr>
        <w:spacing w:after="13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LLaVA-Surg</w:t>
      </w:r>
      <w:r w:rsidDel="00000000" w:rsidR="00000000" w:rsidRPr="00000000">
        <w:rPr>
          <w:rFonts w:ascii="Calibri" w:cs="Calibri" w:eastAsia="Calibri" w:hAnsi="Calibri"/>
          <w:sz w:val="20"/>
          <w:szCs w:val="20"/>
          <w:rtl w:val="0"/>
        </w:rPr>
        <w:t xml:space="preserve">  (</w:t>
      </w:r>
      <w:hyperlink r:id="rId32">
        <w:r w:rsidDel="00000000" w:rsidR="00000000" w:rsidRPr="00000000">
          <w:rPr>
            <w:rFonts w:ascii="Calibri" w:cs="Calibri" w:eastAsia="Calibri" w:hAnsi="Calibri"/>
            <w:color w:val="1155cc"/>
            <w:sz w:val="18"/>
            <w:szCs w:val="18"/>
            <w:u w:val="single"/>
            <w:rtl w:val="0"/>
          </w:rPr>
          <w:t xml:space="preserve">arXiv 2408.07981</w:t>
        </w:r>
      </w:hyperlink>
      <w:r w:rsidDel="00000000" w:rsidR="00000000" w:rsidRPr="00000000">
        <w:rPr>
          <w:rFonts w:ascii="Calibri" w:cs="Calibri" w:eastAsia="Calibri" w:hAnsi="Calibri"/>
          <w:sz w:val="20"/>
          <w:szCs w:val="20"/>
          <w:rtl w:val="0"/>
        </w:rPr>
        <w:t xml:space="preserve">) : </w:t>
      </w:r>
      <w:r w:rsidDel="00000000" w:rsidR="00000000" w:rsidRPr="00000000">
        <w:rPr>
          <w:rFonts w:ascii="Calibri" w:cs="Calibri" w:eastAsia="Calibri" w:hAnsi="Calibri"/>
          <w:rtl w:val="0"/>
        </w:rPr>
        <w:t xml:space="preserve">A surgical chat assistant trained on 102,000 question-answer pairs built from teaching videos.</w:t>
      </w:r>
    </w:p>
    <w:p w:rsidR="00000000" w:rsidDel="00000000" w:rsidP="00000000" w:rsidRDefault="00000000" w:rsidRPr="00000000" w14:paraId="000000BD">
      <w:pPr>
        <w:numPr>
          <w:ilvl w:val="0"/>
          <w:numId w:val="1"/>
        </w:numPr>
        <w:spacing w:after="130" w:line="288" w:lineRule="auto"/>
        <w:ind w:left="720" w:hanging="360"/>
        <w:rPr>
          <w:rFonts w:ascii="Calibri" w:cs="Calibri" w:eastAsia="Calibri" w:hAnsi="Calibri"/>
        </w:rPr>
      </w:pPr>
      <w:r w:rsidDel="00000000" w:rsidR="00000000" w:rsidRPr="00000000">
        <w:rPr>
          <w:rFonts w:ascii="Calibri" w:cs="Calibri" w:eastAsia="Calibri" w:hAnsi="Calibri"/>
          <w:rtl w:val="0"/>
        </w:rPr>
        <w:t xml:space="preserve">We could use this same form of training, as this model has exceptional skills in answering open-ended questions. Using this will allow our model to outperform other general models. </w:t>
      </w:r>
    </w:p>
    <w:p w:rsidR="00000000" w:rsidDel="00000000" w:rsidP="00000000" w:rsidRDefault="00000000" w:rsidRPr="00000000" w14:paraId="000000BE">
      <w:pPr>
        <w:spacing w:after="13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EndoChat</w:t>
      </w:r>
      <w:r w:rsidDel="00000000" w:rsidR="00000000" w:rsidRPr="00000000">
        <w:rPr>
          <w:rFonts w:ascii="Calibri" w:cs="Calibri" w:eastAsia="Calibri" w:hAnsi="Calibri"/>
          <w:sz w:val="20"/>
          <w:szCs w:val="20"/>
          <w:rtl w:val="0"/>
        </w:rPr>
        <w:t xml:space="preserve">  (</w:t>
      </w:r>
      <w:hyperlink r:id="rId33">
        <w:r w:rsidDel="00000000" w:rsidR="00000000" w:rsidRPr="00000000">
          <w:rPr>
            <w:rFonts w:ascii="Calibri" w:cs="Calibri" w:eastAsia="Calibri" w:hAnsi="Calibri"/>
            <w:color w:val="1155cc"/>
            <w:sz w:val="18"/>
            <w:szCs w:val="18"/>
            <w:u w:val="single"/>
            <w:rtl w:val="0"/>
          </w:rPr>
          <w:t xml:space="preserve">arXiv 2501.11347</w:t>
        </w:r>
      </w:hyperlink>
      <w:r w:rsidDel="00000000" w:rsidR="00000000" w:rsidRPr="00000000">
        <w:rPr>
          <w:rFonts w:ascii="Calibri" w:cs="Calibri" w:eastAsia="Calibri" w:hAnsi="Calibri"/>
          <w:sz w:val="20"/>
          <w:szCs w:val="20"/>
          <w:rtl w:val="0"/>
        </w:rPr>
        <w:t xml:space="preserve">) : </w:t>
      </w:r>
      <w:r w:rsidDel="00000000" w:rsidR="00000000" w:rsidRPr="00000000">
        <w:rPr>
          <w:rFonts w:ascii="Calibri" w:cs="Calibri" w:eastAsia="Calibri" w:hAnsi="Calibri"/>
          <w:rtl w:val="0"/>
        </w:rPr>
        <w:t xml:space="preserve">A chat model for endoscopy that ties each answer to specific regions of the image.</w:t>
      </w:r>
    </w:p>
    <w:p w:rsidR="00000000" w:rsidDel="00000000" w:rsidP="00000000" w:rsidRDefault="00000000" w:rsidRPr="00000000" w14:paraId="000000BF">
      <w:pPr>
        <w:numPr>
          <w:ilvl w:val="0"/>
          <w:numId w:val="24"/>
        </w:numPr>
        <w:spacing w:after="0" w:afterAutospacing="0" w:line="288" w:lineRule="auto"/>
        <w:ind w:left="720" w:hanging="360"/>
        <w:rPr>
          <w:rFonts w:ascii="Calibri" w:cs="Calibri" w:eastAsia="Calibri" w:hAnsi="Calibri"/>
        </w:rPr>
      </w:pPr>
      <w:r w:rsidDel="00000000" w:rsidR="00000000" w:rsidRPr="00000000">
        <w:rPr>
          <w:rFonts w:ascii="Calibri" w:cs="Calibri" w:eastAsia="Calibri" w:hAnsi="Calibri"/>
          <w:rtl w:val="0"/>
        </w:rPr>
        <w:t xml:space="preserve">This model shows that we should ground our answers to surgical images, allowing them to be more accurate and checkable.</w:t>
      </w:r>
    </w:p>
    <w:p w:rsidR="00000000" w:rsidDel="00000000" w:rsidP="00000000" w:rsidRDefault="00000000" w:rsidRPr="00000000" w14:paraId="000000C0">
      <w:pPr>
        <w:numPr>
          <w:ilvl w:val="0"/>
          <w:numId w:val="24"/>
        </w:numPr>
        <w:spacing w:after="130" w:line="288" w:lineRule="auto"/>
        <w:ind w:left="720" w:hanging="360"/>
        <w:rPr>
          <w:rFonts w:ascii="Calibri" w:cs="Calibri" w:eastAsia="Calibri" w:hAnsi="Calibri"/>
        </w:rPr>
      </w:pPr>
      <w:r w:rsidDel="00000000" w:rsidR="00000000" w:rsidRPr="00000000">
        <w:rPr>
          <w:rFonts w:ascii="Calibri" w:cs="Calibri" w:eastAsia="Calibri" w:hAnsi="Calibri"/>
          <w:rtl w:val="0"/>
        </w:rPr>
        <w:t xml:space="preserve">This can also mitigate hallucinations from the model.</w:t>
      </w:r>
    </w:p>
    <w:p w:rsidR="00000000" w:rsidDel="00000000" w:rsidP="00000000" w:rsidRDefault="00000000" w:rsidRPr="00000000" w14:paraId="000000C1">
      <w:pPr>
        <w:spacing w:after="13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SurgVidLM</w:t>
      </w:r>
      <w:r w:rsidDel="00000000" w:rsidR="00000000" w:rsidRPr="00000000">
        <w:rPr>
          <w:rFonts w:ascii="Calibri" w:cs="Calibri" w:eastAsia="Calibri" w:hAnsi="Calibri"/>
          <w:sz w:val="20"/>
          <w:szCs w:val="20"/>
          <w:rtl w:val="0"/>
        </w:rPr>
        <w:t xml:space="preserve">  (</w:t>
      </w:r>
      <w:hyperlink r:id="rId34">
        <w:r w:rsidDel="00000000" w:rsidR="00000000" w:rsidRPr="00000000">
          <w:rPr>
            <w:rFonts w:ascii="Calibri" w:cs="Calibri" w:eastAsia="Calibri" w:hAnsi="Calibri"/>
            <w:color w:val="1155cc"/>
            <w:sz w:val="18"/>
            <w:szCs w:val="18"/>
            <w:u w:val="single"/>
            <w:rtl w:val="0"/>
          </w:rPr>
          <w:t xml:space="preserve">arXiv 2506.17873</w:t>
        </w:r>
      </w:hyperlink>
      <w:r w:rsidDel="00000000" w:rsidR="00000000" w:rsidRPr="00000000">
        <w:rPr>
          <w:rFonts w:ascii="Calibri" w:cs="Calibri" w:eastAsia="Calibri" w:hAnsi="Calibri"/>
          <w:sz w:val="20"/>
          <w:szCs w:val="20"/>
          <w:rtl w:val="0"/>
        </w:rPr>
        <w:t xml:space="preserve">) : </w:t>
      </w:r>
      <w:r w:rsidDel="00000000" w:rsidR="00000000" w:rsidRPr="00000000">
        <w:rPr>
          <w:rFonts w:ascii="Calibri" w:cs="Calibri" w:eastAsia="Calibri" w:hAnsi="Calibri"/>
          <w:rtl w:val="0"/>
        </w:rPr>
        <w:t xml:space="preserve">Understands both the whole video and fine close-up detail at the same time.</w:t>
      </w:r>
    </w:p>
    <w:p w:rsidR="00000000" w:rsidDel="00000000" w:rsidP="00000000" w:rsidRDefault="00000000" w:rsidRPr="00000000" w14:paraId="000000C2">
      <w:pPr>
        <w:numPr>
          <w:ilvl w:val="0"/>
          <w:numId w:val="30"/>
        </w:numPr>
        <w:spacing w:after="130" w:line="288" w:lineRule="auto"/>
        <w:ind w:left="720" w:hanging="360"/>
        <w:rPr>
          <w:rFonts w:ascii="Calibri" w:cs="Calibri" w:eastAsia="Calibri" w:hAnsi="Calibri"/>
        </w:rPr>
      </w:pPr>
      <w:r w:rsidDel="00000000" w:rsidR="00000000" w:rsidRPr="00000000">
        <w:rPr>
          <w:rFonts w:ascii="Calibri" w:cs="Calibri" w:eastAsia="Calibri" w:hAnsi="Calibri"/>
          <w:rtl w:val="0"/>
        </w:rPr>
        <w:t xml:space="preserve">We can utilize this same dual strategy that this model uses to capture both the contextual understanding of the video, as in what phase we’re in, and the closer details, as in what actions are currently happening.</w:t>
      </w:r>
    </w:p>
    <w:p w:rsidR="00000000" w:rsidDel="00000000" w:rsidP="00000000" w:rsidRDefault="00000000" w:rsidRPr="00000000" w14:paraId="000000C3">
      <w:pPr>
        <w:spacing w:after="13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SurgLLM</w:t>
      </w:r>
      <w:r w:rsidDel="00000000" w:rsidR="00000000" w:rsidRPr="00000000">
        <w:rPr>
          <w:rFonts w:ascii="Calibri" w:cs="Calibri" w:eastAsia="Calibri" w:hAnsi="Calibri"/>
          <w:sz w:val="20"/>
          <w:szCs w:val="20"/>
          <w:rtl w:val="0"/>
        </w:rPr>
        <w:t xml:space="preserve">  (</w:t>
      </w:r>
      <w:hyperlink r:id="rId35">
        <w:r w:rsidDel="00000000" w:rsidR="00000000" w:rsidRPr="00000000">
          <w:rPr>
            <w:rFonts w:ascii="Calibri" w:cs="Calibri" w:eastAsia="Calibri" w:hAnsi="Calibri"/>
            <w:color w:val="1155cc"/>
            <w:sz w:val="18"/>
            <w:szCs w:val="18"/>
            <w:u w:val="single"/>
            <w:rtl w:val="0"/>
          </w:rPr>
          <w:t xml:space="preserve">arXiv 2509.00357</w:t>
        </w:r>
      </w:hyperlink>
      <w:r w:rsidDel="00000000" w:rsidR="00000000" w:rsidRPr="00000000">
        <w:rPr>
          <w:rFonts w:ascii="Calibri" w:cs="Calibri" w:eastAsia="Calibri" w:hAnsi="Calibri"/>
          <w:sz w:val="20"/>
          <w:szCs w:val="20"/>
          <w:rtl w:val="0"/>
        </w:rPr>
        <w:t xml:space="preserve">) : </w:t>
      </w:r>
      <w:r w:rsidDel="00000000" w:rsidR="00000000" w:rsidRPr="00000000">
        <w:rPr>
          <w:rFonts w:ascii="Calibri" w:cs="Calibri" w:eastAsia="Calibri" w:hAnsi="Calibri"/>
          <w:rtl w:val="0"/>
        </w:rPr>
        <w:t xml:space="preserve">A surgical video model with added attention to where things are (space) and how they change (time).</w:t>
      </w:r>
    </w:p>
    <w:p w:rsidR="00000000" w:rsidDel="00000000" w:rsidP="00000000" w:rsidRDefault="00000000" w:rsidRPr="00000000" w14:paraId="000000C4">
      <w:pPr>
        <w:numPr>
          <w:ilvl w:val="0"/>
          <w:numId w:val="6"/>
        </w:numPr>
        <w:spacing w:after="130" w:line="288" w:lineRule="auto"/>
        <w:ind w:left="720" w:hanging="360"/>
        <w:rPr>
          <w:rFonts w:ascii="Calibri" w:cs="Calibri" w:eastAsia="Calibri" w:hAnsi="Calibri"/>
        </w:rPr>
      </w:pPr>
      <w:r w:rsidDel="00000000" w:rsidR="00000000" w:rsidRPr="00000000">
        <w:rPr>
          <w:rFonts w:ascii="Calibri" w:cs="Calibri" w:eastAsia="Calibri" w:hAnsi="Calibri"/>
          <w:rtl w:val="0"/>
        </w:rPr>
        <w:t xml:space="preserve">We can add these features into the backbone of our model, in order to analyze how certain objects change in position of the course of the video.</w:t>
      </w:r>
    </w:p>
    <w:p w:rsidR="00000000" w:rsidDel="00000000" w:rsidP="00000000" w:rsidRDefault="00000000" w:rsidRPr="00000000" w14:paraId="000000C5">
      <w:pPr>
        <w:spacing w:after="13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EndoVLA</w:t>
      </w:r>
      <w:r w:rsidDel="00000000" w:rsidR="00000000" w:rsidRPr="00000000">
        <w:rPr>
          <w:rFonts w:ascii="Calibri" w:cs="Calibri" w:eastAsia="Calibri" w:hAnsi="Calibri"/>
          <w:sz w:val="20"/>
          <w:szCs w:val="20"/>
          <w:rtl w:val="0"/>
        </w:rPr>
        <w:t xml:space="preserve">  (</w:t>
      </w:r>
      <w:hyperlink r:id="rId36">
        <w:r w:rsidDel="00000000" w:rsidR="00000000" w:rsidRPr="00000000">
          <w:rPr>
            <w:rFonts w:ascii="Calibri" w:cs="Calibri" w:eastAsia="Calibri" w:hAnsi="Calibri"/>
            <w:color w:val="1155cc"/>
            <w:sz w:val="18"/>
            <w:szCs w:val="18"/>
            <w:u w:val="single"/>
            <w:rtl w:val="0"/>
          </w:rPr>
          <w:t xml:space="preserve">arXiv 2505.15206</w:t>
        </w:r>
      </w:hyperlink>
      <w:r w:rsidDel="00000000" w:rsidR="00000000" w:rsidRPr="00000000">
        <w:rPr>
          <w:rFonts w:ascii="Calibri" w:cs="Calibri" w:eastAsia="Calibri" w:hAnsi="Calibri"/>
          <w:sz w:val="20"/>
          <w:szCs w:val="20"/>
          <w:rtl w:val="0"/>
        </w:rPr>
        <w:t xml:space="preserve">) : </w:t>
      </w:r>
      <w:r w:rsidDel="00000000" w:rsidR="00000000" w:rsidRPr="00000000">
        <w:rPr>
          <w:rFonts w:ascii="Calibri" w:cs="Calibri" w:eastAsia="Calibri" w:hAnsi="Calibri"/>
          <w:rtl w:val="0"/>
        </w:rPr>
        <w:t xml:space="preserve">A vision-language-action model that turns instructions into robot movements for tracking targets in endoscopy (early-stage, not tested in humans).</w:t>
      </w:r>
    </w:p>
    <w:p w:rsidR="00000000" w:rsidDel="00000000" w:rsidP="00000000" w:rsidRDefault="00000000" w:rsidRPr="00000000" w14:paraId="000000C6">
      <w:pPr>
        <w:numPr>
          <w:ilvl w:val="0"/>
          <w:numId w:val="13"/>
        </w:numPr>
        <w:spacing w:after="0" w:afterAutospacing="0" w:line="288" w:lineRule="auto"/>
        <w:ind w:left="720" w:hanging="360"/>
        <w:rPr>
          <w:rFonts w:ascii="Calibri" w:cs="Calibri" w:eastAsia="Calibri" w:hAnsi="Calibri"/>
        </w:rPr>
      </w:pPr>
      <w:r w:rsidDel="00000000" w:rsidR="00000000" w:rsidRPr="00000000">
        <w:rPr>
          <w:rFonts w:ascii="Calibri" w:cs="Calibri" w:eastAsia="Calibri" w:hAnsi="Calibri"/>
          <w:rtl w:val="0"/>
        </w:rPr>
        <w:t xml:space="preserve">Helpful if we plan to strive towards autonomy.</w:t>
      </w:r>
    </w:p>
    <w:p w:rsidR="00000000" w:rsidDel="00000000" w:rsidP="00000000" w:rsidRDefault="00000000" w:rsidRPr="00000000" w14:paraId="000000C7">
      <w:pPr>
        <w:numPr>
          <w:ilvl w:val="0"/>
          <w:numId w:val="13"/>
        </w:numPr>
        <w:spacing w:after="130" w:line="288" w:lineRule="auto"/>
        <w:ind w:left="720" w:hanging="360"/>
        <w:rPr>
          <w:rFonts w:ascii="Calibri" w:cs="Calibri" w:eastAsia="Calibri" w:hAnsi="Calibri"/>
        </w:rPr>
      </w:pPr>
      <w:r w:rsidDel="00000000" w:rsidR="00000000" w:rsidRPr="00000000">
        <w:rPr>
          <w:rFonts w:ascii="Calibri" w:cs="Calibri" w:eastAsia="Calibri" w:hAnsi="Calibri"/>
          <w:rtl w:val="0"/>
        </w:rPr>
        <w:t xml:space="preserve">Can be used as a template for connecting our perception model to an action output for narrow, bounded sub-tasks.</w:t>
      </w:r>
    </w:p>
    <w:p w:rsidR="00000000" w:rsidDel="00000000" w:rsidP="00000000" w:rsidRDefault="00000000" w:rsidRPr="00000000" w14:paraId="000000C8">
      <w:pPr>
        <w:spacing w:after="13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BiliVLA</w:t>
      </w:r>
      <w:r w:rsidDel="00000000" w:rsidR="00000000" w:rsidRPr="00000000">
        <w:rPr>
          <w:rFonts w:ascii="Calibri" w:cs="Calibri" w:eastAsia="Calibri" w:hAnsi="Calibri"/>
          <w:sz w:val="20"/>
          <w:szCs w:val="20"/>
          <w:rtl w:val="0"/>
        </w:rPr>
        <w:t xml:space="preserve">  (</w:t>
      </w:r>
      <w:hyperlink r:id="rId37">
        <w:r w:rsidDel="00000000" w:rsidR="00000000" w:rsidRPr="00000000">
          <w:rPr>
            <w:rFonts w:ascii="Calibri" w:cs="Calibri" w:eastAsia="Calibri" w:hAnsi="Calibri"/>
            <w:color w:val="1155cc"/>
            <w:sz w:val="18"/>
            <w:szCs w:val="18"/>
            <w:u w:val="single"/>
            <w:rtl w:val="0"/>
          </w:rPr>
          <w:t xml:space="preserve">arXiv 2606.23531</w:t>
        </w:r>
      </w:hyperlink>
      <w:r w:rsidDel="00000000" w:rsidR="00000000" w:rsidRPr="00000000">
        <w:rPr>
          <w:rFonts w:ascii="Calibri" w:cs="Calibri" w:eastAsia="Calibri" w:hAnsi="Calibri"/>
          <w:sz w:val="20"/>
          <w:szCs w:val="20"/>
          <w:rtl w:val="0"/>
        </w:rPr>
        <w:t xml:space="preserve">) : </w:t>
      </w:r>
      <w:r w:rsidDel="00000000" w:rsidR="00000000" w:rsidRPr="00000000">
        <w:rPr>
          <w:rFonts w:ascii="Calibri" w:cs="Calibri" w:eastAsia="Calibri" w:hAnsi="Calibri"/>
          <w:rtl w:val="0"/>
        </w:rPr>
        <w:t xml:space="preserve">A vision-language-action model that uses reinforcement learning to steer a scope through the bile ducts (research stage).</w:t>
      </w:r>
    </w:p>
    <w:p w:rsidR="00000000" w:rsidDel="00000000" w:rsidP="00000000" w:rsidRDefault="00000000" w:rsidRPr="00000000" w14:paraId="000000C9">
      <w:pPr>
        <w:numPr>
          <w:ilvl w:val="0"/>
          <w:numId w:val="31"/>
        </w:numPr>
        <w:spacing w:after="130" w:line="288" w:lineRule="auto"/>
        <w:ind w:left="720" w:hanging="360"/>
        <w:rPr>
          <w:rFonts w:ascii="Calibri" w:cs="Calibri" w:eastAsia="Calibri" w:hAnsi="Calibri"/>
        </w:rPr>
      </w:pPr>
      <w:r w:rsidDel="00000000" w:rsidR="00000000" w:rsidRPr="00000000">
        <w:rPr>
          <w:rFonts w:ascii="Calibri" w:cs="Calibri" w:eastAsia="Calibri" w:hAnsi="Calibri"/>
          <w:rtl w:val="0"/>
        </w:rPr>
        <w:t xml:space="preserve">Not to be implemented yet, as it's still in the early stages. But offers a unique perspective on machine learning, and could be referenced if we wanted a control layer on top of our model.</w:t>
      </w:r>
    </w:p>
    <w:p w:rsidR="00000000" w:rsidDel="00000000" w:rsidP="00000000" w:rsidRDefault="00000000" w:rsidRPr="00000000" w14:paraId="000000CA">
      <w:pPr>
        <w:spacing w:after="130" w:line="288"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CB">
      <w:pPr>
        <w:spacing w:after="130" w:line="288"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Datasets</w:t>
      </w:r>
    </w:p>
    <w:p w:rsidR="00000000" w:rsidDel="00000000" w:rsidP="00000000" w:rsidRDefault="00000000" w:rsidRPr="00000000" w14:paraId="000000CC">
      <w:pPr>
        <w:spacing w:after="13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CholecSeg8k</w:t>
      </w:r>
      <w:r w:rsidDel="00000000" w:rsidR="00000000" w:rsidRPr="00000000">
        <w:rPr>
          <w:rFonts w:ascii="Calibri" w:cs="Calibri" w:eastAsia="Calibri" w:hAnsi="Calibri"/>
          <w:sz w:val="20"/>
          <w:szCs w:val="20"/>
          <w:rtl w:val="0"/>
        </w:rPr>
        <w:t xml:space="preserve">  (</w:t>
      </w:r>
      <w:hyperlink r:id="rId38">
        <w:r w:rsidDel="00000000" w:rsidR="00000000" w:rsidRPr="00000000">
          <w:rPr>
            <w:rFonts w:ascii="Calibri" w:cs="Calibri" w:eastAsia="Calibri" w:hAnsi="Calibri"/>
            <w:color w:val="1155cc"/>
            <w:sz w:val="18"/>
            <w:szCs w:val="18"/>
            <w:u w:val="single"/>
            <w:rtl w:val="0"/>
          </w:rPr>
          <w:t xml:space="preserve">arXiv 2012.12453</w:t>
        </w:r>
      </w:hyperlink>
      <w:r w:rsidDel="00000000" w:rsidR="00000000" w:rsidRPr="00000000">
        <w:rPr>
          <w:rFonts w:ascii="Calibri" w:cs="Calibri" w:eastAsia="Calibri" w:hAnsi="Calibri"/>
          <w:sz w:val="20"/>
          <w:szCs w:val="20"/>
          <w:rtl w:val="0"/>
        </w:rPr>
        <w:t xml:space="preserve">) : </w:t>
      </w:r>
      <w:r w:rsidDel="00000000" w:rsidR="00000000" w:rsidRPr="00000000">
        <w:rPr>
          <w:rFonts w:ascii="Calibri" w:cs="Calibri" w:eastAsia="Calibri" w:hAnsi="Calibri"/>
          <w:rtl w:val="0"/>
        </w:rPr>
        <w:t xml:space="preserve">Pixel-level segmentation across 13 classes, built on 8,080 Cholec80 frames, mainly used for outlining organs and tools. </w:t>
      </w:r>
    </w:p>
    <w:p w:rsidR="00000000" w:rsidDel="00000000" w:rsidP="00000000" w:rsidRDefault="00000000" w:rsidRPr="00000000" w14:paraId="000000CD">
      <w:pPr>
        <w:numPr>
          <w:ilvl w:val="0"/>
          <w:numId w:val="18"/>
        </w:numPr>
        <w:spacing w:after="0" w:afterAutospacing="0" w:line="288" w:lineRule="auto"/>
        <w:ind w:left="720" w:hanging="360"/>
        <w:rPr>
          <w:rFonts w:ascii="Calibri" w:cs="Calibri" w:eastAsia="Calibri" w:hAnsi="Calibri"/>
        </w:rPr>
      </w:pPr>
      <w:r w:rsidDel="00000000" w:rsidR="00000000" w:rsidRPr="00000000">
        <w:rPr>
          <w:rFonts w:ascii="Calibri" w:cs="Calibri" w:eastAsia="Calibri" w:hAnsi="Calibri"/>
          <w:rtl w:val="0"/>
        </w:rPr>
        <w:t xml:space="preserve">Anyone using it can jointly reason about phase + fine anatomy in the same frames.</w:t>
      </w:r>
    </w:p>
    <w:p w:rsidR="00000000" w:rsidDel="00000000" w:rsidP="00000000" w:rsidRDefault="00000000" w:rsidRPr="00000000" w14:paraId="000000CE">
      <w:pPr>
        <w:numPr>
          <w:ilvl w:val="0"/>
          <w:numId w:val="18"/>
        </w:numPr>
        <w:spacing w:after="0" w:afterAutospacing="0" w:line="288" w:lineRule="auto"/>
        <w:ind w:left="720" w:hanging="360"/>
        <w:rPr>
          <w:rFonts w:ascii="Calibri" w:cs="Calibri" w:eastAsia="Calibri" w:hAnsi="Calibri"/>
        </w:rPr>
      </w:pPr>
      <w:r w:rsidDel="00000000" w:rsidR="00000000" w:rsidRPr="00000000">
        <w:rPr>
          <w:rFonts w:ascii="Calibri" w:cs="Calibri" w:eastAsia="Calibri" w:hAnsi="Calibri"/>
          <w:rtl w:val="0"/>
        </w:rPr>
        <w:t xml:space="preserve"> It is a </w:t>
      </w:r>
      <w:r w:rsidDel="00000000" w:rsidR="00000000" w:rsidRPr="00000000">
        <w:rPr>
          <w:rFonts w:ascii="Calibri" w:cs="Calibri" w:eastAsia="Calibri" w:hAnsi="Calibri"/>
          <w:b w:val="1"/>
          <w:bCs w:val="1"/>
          <w:rtl w:val="0"/>
        </w:rPr>
        <w:t xml:space="preserve">segmentation benchmark</w:t>
      </w:r>
      <w:r w:rsidDel="00000000" w:rsidR="00000000" w:rsidRPr="00000000">
        <w:rPr>
          <w:rFonts w:ascii="Calibri" w:cs="Calibri" w:eastAsia="Calibri" w:hAnsi="Calibri"/>
          <w:rtl w:val="0"/>
        </w:rPr>
        <w:t xml:space="preserve">, not generalization. </w:t>
      </w:r>
    </w:p>
    <w:p w:rsidR="00000000" w:rsidDel="00000000" w:rsidP="00000000" w:rsidRDefault="00000000" w:rsidRPr="00000000" w14:paraId="000000CF">
      <w:pPr>
        <w:numPr>
          <w:ilvl w:val="0"/>
          <w:numId w:val="18"/>
        </w:numPr>
        <w:spacing w:after="130" w:line="288" w:lineRule="auto"/>
        <w:ind w:left="720" w:hanging="360"/>
        <w:rPr>
          <w:rFonts w:ascii="Calibri" w:cs="Calibri" w:eastAsia="Calibri" w:hAnsi="Calibri"/>
        </w:rPr>
      </w:pPr>
      <w:r w:rsidDel="00000000" w:rsidR="00000000" w:rsidRPr="00000000">
        <w:rPr>
          <w:rFonts w:ascii="Calibri" w:cs="Calibri" w:eastAsia="Calibri" w:hAnsi="Calibri"/>
          <w:rtl w:val="0"/>
        </w:rPr>
        <w:t xml:space="preserve">Can be used for training/evaluating pixel-level semantic segmentation models (organs, tools, anatomy) on laparoscopic cholecystectomy frames. And when you need pixel precision.</w:t>
      </w:r>
    </w:p>
    <w:p w:rsidR="00000000" w:rsidDel="00000000" w:rsidP="00000000" w:rsidRDefault="00000000" w:rsidRPr="00000000" w14:paraId="000000D0">
      <w:pPr>
        <w:spacing w:after="13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MultiBypass140</w:t>
      </w:r>
      <w:r w:rsidDel="00000000" w:rsidR="00000000" w:rsidRPr="00000000">
        <w:rPr>
          <w:rFonts w:ascii="Calibri" w:cs="Calibri" w:eastAsia="Calibri" w:hAnsi="Calibri"/>
          <w:sz w:val="20"/>
          <w:szCs w:val="20"/>
          <w:rtl w:val="0"/>
        </w:rPr>
        <w:t xml:space="preserve">  (</w:t>
      </w:r>
      <w:hyperlink r:id="rId39">
        <w:r w:rsidDel="00000000" w:rsidR="00000000" w:rsidRPr="00000000">
          <w:rPr>
            <w:rFonts w:ascii="Calibri" w:cs="Calibri" w:eastAsia="Calibri" w:hAnsi="Calibri"/>
            <w:color w:val="1155cc"/>
            <w:sz w:val="18"/>
            <w:szCs w:val="18"/>
            <w:u w:val="single"/>
            <w:rtl w:val="0"/>
          </w:rPr>
          <w:t xml:space="preserve">arXiv 2312.11250</w:t>
        </w:r>
      </w:hyperlink>
      <w:r w:rsidDel="00000000" w:rsidR="00000000" w:rsidRPr="00000000">
        <w:rPr>
          <w:rFonts w:ascii="Calibri" w:cs="Calibri" w:eastAsia="Calibri" w:hAnsi="Calibri"/>
          <w:sz w:val="20"/>
          <w:szCs w:val="20"/>
          <w:rtl w:val="0"/>
        </w:rPr>
        <w:t xml:space="preserve">) : </w:t>
      </w:r>
      <w:r w:rsidDel="00000000" w:rsidR="00000000" w:rsidRPr="00000000">
        <w:rPr>
          <w:rFonts w:ascii="Calibri" w:cs="Calibri" w:eastAsia="Calibri" w:hAnsi="Calibri"/>
          <w:rtl w:val="0"/>
        </w:rPr>
        <w:t xml:space="preserve">140 gastric-bypass videos from two different hospitals, labeled with phases and steps: good for testing whether a model works across centers. </w:t>
      </w:r>
    </w:p>
    <w:p w:rsidR="00000000" w:rsidDel="00000000" w:rsidP="00000000" w:rsidRDefault="00000000" w:rsidRPr="00000000" w14:paraId="000000D1">
      <w:pPr>
        <w:numPr>
          <w:ilvl w:val="0"/>
          <w:numId w:val="25"/>
        </w:numPr>
        <w:spacing w:after="130" w:line="288"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two-hospital split is good for testing whether a </w:t>
      </w:r>
      <w:r w:rsidDel="00000000" w:rsidR="00000000" w:rsidRPr="00000000">
        <w:rPr>
          <w:rFonts w:ascii="Calibri" w:cs="Calibri" w:eastAsia="Calibri" w:hAnsi="Calibri"/>
          <w:highlight w:val="yellow"/>
          <w:rtl w:val="0"/>
        </w:rPr>
        <w:t xml:space="preserve">stereo depth model</w:t>
      </w:r>
      <w:r w:rsidDel="00000000" w:rsidR="00000000" w:rsidRPr="00000000">
        <w:rPr>
          <w:rFonts w:ascii="Calibri" w:cs="Calibri" w:eastAsia="Calibri" w:hAnsi="Calibri"/>
          <w:rtl w:val="0"/>
        </w:rPr>
        <w:t xml:space="preserve"> generalizes across different scope hardware, calibration, and lighting rather than overfitting to one camera rig.</w:t>
      </w:r>
    </w:p>
    <w:p w:rsidR="00000000" w:rsidDel="00000000" w:rsidP="00000000" w:rsidRDefault="00000000" w:rsidRPr="00000000" w14:paraId="000000D2">
      <w:pPr>
        <w:spacing w:after="13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PitVis-2023</w:t>
      </w:r>
      <w:r w:rsidDel="00000000" w:rsidR="00000000" w:rsidRPr="00000000">
        <w:rPr>
          <w:rFonts w:ascii="Calibri" w:cs="Calibri" w:eastAsia="Calibri" w:hAnsi="Calibri"/>
          <w:sz w:val="20"/>
          <w:szCs w:val="20"/>
          <w:rtl w:val="0"/>
        </w:rPr>
        <w:t xml:space="preserve">  (</w:t>
      </w:r>
      <w:hyperlink r:id="rId40">
        <w:r w:rsidDel="00000000" w:rsidR="00000000" w:rsidRPr="00000000">
          <w:rPr>
            <w:rFonts w:ascii="Calibri" w:cs="Calibri" w:eastAsia="Calibri" w:hAnsi="Calibri"/>
            <w:color w:val="1155cc"/>
            <w:sz w:val="18"/>
            <w:szCs w:val="18"/>
            <w:u w:val="single"/>
            <w:rtl w:val="0"/>
          </w:rPr>
          <w:t xml:space="preserve">arXiv 2409.01184</w:t>
        </w:r>
      </w:hyperlink>
      <w:r w:rsidDel="00000000" w:rsidR="00000000" w:rsidRPr="00000000">
        <w:rPr>
          <w:rFonts w:ascii="Calibri" w:cs="Calibri" w:eastAsia="Calibri" w:hAnsi="Calibri"/>
          <w:sz w:val="20"/>
          <w:szCs w:val="20"/>
          <w:rtl w:val="0"/>
        </w:rPr>
        <w:t xml:space="preserve">) : </w:t>
      </w:r>
      <w:r w:rsidDel="00000000" w:rsidR="00000000" w:rsidRPr="00000000">
        <w:rPr>
          <w:rFonts w:ascii="Calibri" w:cs="Calibri" w:eastAsia="Calibri" w:hAnsi="Calibri"/>
          <w:rtl w:val="0"/>
        </w:rPr>
        <w:t xml:space="preserve">25 endoscopic pituitary (brain-base) surgery videos labeled for steps and instruments: a very different procedure for hard transfer tests. </w:t>
      </w:r>
    </w:p>
    <w:p w:rsidR="00000000" w:rsidDel="00000000" w:rsidP="00000000" w:rsidRDefault="00000000" w:rsidRPr="00000000" w14:paraId="000000D3">
      <w:pPr>
        <w:numPr>
          <w:ilvl w:val="0"/>
          <w:numId w:val="23"/>
        </w:numPr>
        <w:spacing w:after="0" w:afterAutospacing="0" w:line="288" w:lineRule="auto"/>
        <w:ind w:left="720" w:hanging="360"/>
        <w:rPr>
          <w:rFonts w:ascii="Calibri" w:cs="Calibri" w:eastAsia="Calibri" w:hAnsi="Calibri"/>
        </w:rPr>
      </w:pPr>
      <w:r w:rsidDel="00000000" w:rsidR="00000000" w:rsidRPr="00000000">
        <w:rPr>
          <w:rFonts w:ascii="Calibri" w:cs="Calibri" w:eastAsia="Calibri" w:hAnsi="Calibri"/>
          <w:rtl w:val="0"/>
        </w:rPr>
        <w:t xml:space="preserve">Step and instrument recognition in a non-laparoscopic domain (pituitary/endoscopic) </w:t>
      </w:r>
    </w:p>
    <w:p w:rsidR="00000000" w:rsidDel="00000000" w:rsidP="00000000" w:rsidRDefault="00000000" w:rsidRPr="00000000" w14:paraId="000000D4">
      <w:pPr>
        <w:numPr>
          <w:ilvl w:val="0"/>
          <w:numId w:val="23"/>
        </w:numPr>
        <w:spacing w:after="130" w:line="288" w:lineRule="auto"/>
        <w:ind w:left="720" w:hanging="360"/>
        <w:rPr>
          <w:rFonts w:ascii="Calibri" w:cs="Calibri" w:eastAsia="Calibri" w:hAnsi="Calibri"/>
        </w:rPr>
      </w:pPr>
      <w:r w:rsidDel="00000000" w:rsidR="00000000" w:rsidRPr="00000000">
        <w:rPr>
          <w:rFonts w:ascii="Calibri" w:cs="Calibri" w:eastAsia="Calibri" w:hAnsi="Calibri"/>
          <w:rtl w:val="0"/>
        </w:rPr>
        <w:t xml:space="preserve">Use it as a hard out-of-domain transfer test for models trained mostly on lap chole data. </w:t>
      </w:r>
    </w:p>
    <w:p w:rsidR="00000000" w:rsidDel="00000000" w:rsidP="00000000" w:rsidRDefault="00000000" w:rsidRPr="00000000" w14:paraId="000000D5">
      <w:pPr>
        <w:spacing w:after="13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Endoscapes2023</w:t>
      </w:r>
      <w:r w:rsidDel="00000000" w:rsidR="00000000" w:rsidRPr="00000000">
        <w:rPr>
          <w:rFonts w:ascii="Calibri" w:cs="Calibri" w:eastAsia="Calibri" w:hAnsi="Calibri"/>
          <w:sz w:val="20"/>
          <w:szCs w:val="20"/>
          <w:rtl w:val="0"/>
        </w:rPr>
        <w:t xml:space="preserve">  (</w:t>
      </w:r>
      <w:hyperlink r:id="rId41">
        <w:r w:rsidDel="00000000" w:rsidR="00000000" w:rsidRPr="00000000">
          <w:rPr>
            <w:rFonts w:ascii="Calibri" w:cs="Calibri" w:eastAsia="Calibri" w:hAnsi="Calibri"/>
            <w:color w:val="1155cc"/>
            <w:sz w:val="18"/>
            <w:szCs w:val="18"/>
            <w:u w:val="single"/>
            <w:rtl w:val="0"/>
          </w:rPr>
          <w:t xml:space="preserve">arXiv 2312.12429</w:t>
        </w:r>
      </w:hyperlink>
      <w:r w:rsidDel="00000000" w:rsidR="00000000" w:rsidRPr="00000000">
        <w:rPr>
          <w:rFonts w:ascii="Calibri" w:cs="Calibri" w:eastAsia="Calibri" w:hAnsi="Calibri"/>
          <w:sz w:val="20"/>
          <w:szCs w:val="20"/>
          <w:rtl w:val="0"/>
        </w:rPr>
        <w:t xml:space="preserve">) : </w:t>
      </w:r>
      <w:r w:rsidDel="00000000" w:rsidR="00000000" w:rsidRPr="00000000">
        <w:rPr>
          <w:rFonts w:ascii="Calibri" w:cs="Calibri" w:eastAsia="Calibri" w:hAnsi="Calibri"/>
          <w:rtl w:val="0"/>
        </w:rPr>
        <w:t xml:space="preserve">201 gallbladder videos labeled for the Critical View of Safety plus tool and anatomy outlines: aimed at safety judgment. </w:t>
      </w:r>
    </w:p>
    <w:p w:rsidR="00000000" w:rsidDel="00000000" w:rsidP="00000000" w:rsidRDefault="00000000" w:rsidRPr="00000000" w14:paraId="000000D6">
      <w:pPr>
        <w:numPr>
          <w:ilvl w:val="0"/>
          <w:numId w:val="17"/>
        </w:numPr>
        <w:spacing w:after="0" w:afterAutospacing="0" w:line="288" w:lineRule="auto"/>
        <w:ind w:left="720" w:hanging="360"/>
        <w:rPr>
          <w:rFonts w:ascii="Calibri" w:cs="Calibri" w:eastAsia="Calibri" w:hAnsi="Calibri"/>
        </w:rPr>
      </w:pPr>
      <w:r w:rsidDel="00000000" w:rsidR="00000000" w:rsidRPr="00000000">
        <w:rPr>
          <w:rFonts w:ascii="Calibri" w:cs="Calibri" w:eastAsia="Calibri" w:hAnsi="Calibri"/>
          <w:rtl w:val="0"/>
        </w:rPr>
        <w:t xml:space="preserve">A good template for how to turn geometric/segmentation output into a clinically useful language-level judgment.</w:t>
      </w:r>
    </w:p>
    <w:p w:rsidR="00000000" w:rsidDel="00000000" w:rsidP="00000000" w:rsidRDefault="00000000" w:rsidRPr="00000000" w14:paraId="000000D7">
      <w:pPr>
        <w:numPr>
          <w:ilvl w:val="0"/>
          <w:numId w:val="17"/>
        </w:numPr>
        <w:spacing w:after="130" w:line="288" w:lineRule="auto"/>
        <w:ind w:left="720" w:hanging="360"/>
        <w:rPr>
          <w:rFonts w:ascii="Calibri" w:cs="Calibri" w:eastAsia="Calibri" w:hAnsi="Calibri"/>
        </w:rPr>
      </w:pPr>
      <w:r w:rsidDel="00000000" w:rsidR="00000000" w:rsidRPr="00000000">
        <w:rPr>
          <w:rFonts w:ascii="Calibri" w:cs="Calibri" w:eastAsia="Calibri" w:hAnsi="Calibri"/>
          <w:rtl w:val="0"/>
        </w:rPr>
        <w:t xml:space="preserve">Used for training/evaluating models on the Critical View of Safety judgment (plus supporting tool/anatomy segmentation). Clinical decision support.</w:t>
      </w:r>
    </w:p>
    <w:p w:rsidR="00000000" w:rsidDel="00000000" w:rsidP="00000000" w:rsidRDefault="00000000" w:rsidRPr="00000000" w14:paraId="000000D8">
      <w:pPr>
        <w:spacing w:after="13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PSI-AVA</w:t>
      </w:r>
      <w:r w:rsidDel="00000000" w:rsidR="00000000" w:rsidRPr="00000000">
        <w:rPr>
          <w:rFonts w:ascii="Calibri" w:cs="Calibri" w:eastAsia="Calibri" w:hAnsi="Calibri"/>
          <w:sz w:val="20"/>
          <w:szCs w:val="20"/>
          <w:rtl w:val="0"/>
        </w:rPr>
        <w:t xml:space="preserve">  (</w:t>
      </w:r>
      <w:hyperlink r:id="rId42">
        <w:r w:rsidDel="00000000" w:rsidR="00000000" w:rsidRPr="00000000">
          <w:rPr>
            <w:rFonts w:ascii="Calibri" w:cs="Calibri" w:eastAsia="Calibri" w:hAnsi="Calibri"/>
            <w:color w:val="1155cc"/>
            <w:sz w:val="18"/>
            <w:szCs w:val="18"/>
            <w:u w:val="single"/>
            <w:rtl w:val="0"/>
          </w:rPr>
          <w:t xml:space="preserve">arXiv 2212.04582</w:t>
        </w:r>
      </w:hyperlink>
      <w:r w:rsidDel="00000000" w:rsidR="00000000" w:rsidRPr="00000000">
        <w:rPr>
          <w:rFonts w:ascii="Calibri" w:cs="Calibri" w:eastAsia="Calibri" w:hAnsi="Calibri"/>
          <w:sz w:val="20"/>
          <w:szCs w:val="20"/>
          <w:rtl w:val="0"/>
        </w:rPr>
        <w:t xml:space="preserve">) : </w:t>
      </w:r>
      <w:r w:rsidDel="00000000" w:rsidR="00000000" w:rsidRPr="00000000">
        <w:rPr>
          <w:rFonts w:ascii="Calibri" w:cs="Calibri" w:eastAsia="Calibri" w:hAnsi="Calibri"/>
          <w:rtl w:val="0"/>
        </w:rPr>
        <w:t xml:space="preserve">Robot prostatectomy videos labeled at many levels at once, long phases and steps down to split-second actions. </w:t>
      </w:r>
    </w:p>
    <w:p w:rsidR="00000000" w:rsidDel="00000000" w:rsidP="00000000" w:rsidRDefault="00000000" w:rsidRPr="00000000" w14:paraId="000000D9">
      <w:pPr>
        <w:numPr>
          <w:ilvl w:val="0"/>
          <w:numId w:val="16"/>
        </w:numPr>
        <w:spacing w:after="0" w:afterAutospacing="0" w:line="288" w:lineRule="auto"/>
        <w:ind w:left="720" w:hanging="360"/>
        <w:rPr>
          <w:rFonts w:ascii="Calibri" w:cs="Calibri" w:eastAsia="Calibri" w:hAnsi="Calibri"/>
        </w:rPr>
      </w:pPr>
      <w:r w:rsidDel="00000000" w:rsidR="00000000" w:rsidRPr="00000000">
        <w:rPr>
          <w:rFonts w:ascii="Calibri" w:cs="Calibri" w:eastAsia="Calibri" w:hAnsi="Calibri"/>
          <w:rtl w:val="0"/>
        </w:rPr>
        <w:t xml:space="preserve">We can use it when you want one model or one benchmark to test hierarchical temporal reasoning at multiple timescales simultaneously. </w:t>
      </w:r>
    </w:p>
    <w:p w:rsidR="00000000" w:rsidDel="00000000" w:rsidP="00000000" w:rsidRDefault="00000000" w:rsidRPr="00000000" w14:paraId="000000DA">
      <w:pPr>
        <w:numPr>
          <w:ilvl w:val="0"/>
          <w:numId w:val="16"/>
        </w:numPr>
        <w:spacing w:after="130" w:line="288" w:lineRule="auto"/>
        <w:ind w:left="720" w:hanging="360"/>
        <w:rPr>
          <w:rFonts w:ascii="Calibri" w:cs="Calibri" w:eastAsia="Calibri" w:hAnsi="Calibri"/>
        </w:rPr>
      </w:pPr>
      <w:r w:rsidDel="00000000" w:rsidR="00000000" w:rsidRPr="00000000">
        <w:rPr>
          <w:rFonts w:ascii="Calibri" w:cs="Calibri" w:eastAsia="Calibri" w:hAnsi="Calibri"/>
          <w:rtl w:val="0"/>
        </w:rPr>
        <w:t xml:space="preserve">Multi-granularity action understanding (phase → step → atomic action) in robotic prostatectomy. </w:t>
      </w:r>
    </w:p>
    <w:p w:rsidR="00000000" w:rsidDel="00000000" w:rsidP="00000000" w:rsidRDefault="00000000" w:rsidRPr="00000000" w14:paraId="000000DB">
      <w:pPr>
        <w:spacing w:after="13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SSG-VQA</w:t>
      </w:r>
      <w:r w:rsidDel="00000000" w:rsidR="00000000" w:rsidRPr="00000000">
        <w:rPr>
          <w:rFonts w:ascii="Calibri" w:cs="Calibri" w:eastAsia="Calibri" w:hAnsi="Calibri"/>
          <w:sz w:val="20"/>
          <w:szCs w:val="20"/>
          <w:rtl w:val="0"/>
        </w:rPr>
        <w:t xml:space="preserve">  (</w:t>
      </w:r>
      <w:hyperlink r:id="rId43">
        <w:r w:rsidDel="00000000" w:rsidR="00000000" w:rsidRPr="00000000">
          <w:rPr>
            <w:rFonts w:ascii="Calibri" w:cs="Calibri" w:eastAsia="Calibri" w:hAnsi="Calibri"/>
            <w:color w:val="1155cc"/>
            <w:sz w:val="18"/>
            <w:szCs w:val="18"/>
            <w:u w:val="single"/>
            <w:rtl w:val="0"/>
          </w:rPr>
          <w:t xml:space="preserve">arXiv 2312.10251</w:t>
        </w:r>
      </w:hyperlink>
      <w:r w:rsidDel="00000000" w:rsidR="00000000" w:rsidRPr="00000000">
        <w:rPr>
          <w:rFonts w:ascii="Calibri" w:cs="Calibri" w:eastAsia="Calibri" w:hAnsi="Calibri"/>
          <w:sz w:val="20"/>
          <w:szCs w:val="20"/>
          <w:rtl w:val="0"/>
        </w:rPr>
        <w:t xml:space="preserve">) : </w:t>
      </w:r>
      <w:r w:rsidDel="00000000" w:rsidR="00000000" w:rsidRPr="00000000">
        <w:rPr>
          <w:rFonts w:ascii="Calibri" w:cs="Calibri" w:eastAsia="Calibri" w:hAnsi="Calibri"/>
          <w:rtl w:val="0"/>
        </w:rPr>
        <w:t xml:space="preserve">A question-answer dataset built from scene graphs, making the questions more geometric, action-focused, and less biased. </w:t>
      </w:r>
    </w:p>
    <w:p w:rsidR="00000000" w:rsidDel="00000000" w:rsidP="00000000" w:rsidRDefault="00000000" w:rsidRPr="00000000" w14:paraId="000000DC">
      <w:pPr>
        <w:numPr>
          <w:ilvl w:val="0"/>
          <w:numId w:val="7"/>
        </w:numPr>
        <w:spacing w:after="0" w:afterAutospacing="0" w:line="288" w:lineRule="auto"/>
        <w:ind w:left="720" w:hanging="360"/>
        <w:rPr>
          <w:rFonts w:ascii="Calibri" w:cs="Calibri" w:eastAsia="Calibri" w:hAnsi="Calibri"/>
        </w:rPr>
      </w:pPr>
      <w:r w:rsidDel="00000000" w:rsidR="00000000" w:rsidRPr="00000000">
        <w:rPr>
          <w:rFonts w:ascii="Calibri" w:cs="Calibri" w:eastAsia="Calibri" w:hAnsi="Calibri"/>
          <w:rtl w:val="0"/>
        </w:rPr>
        <w:t xml:space="preserve">Targets  known failure in surgical VQA where models that answer from language priors/bias rather than understanding the scene. </w:t>
      </w:r>
    </w:p>
    <w:p w:rsidR="00000000" w:rsidDel="00000000" w:rsidP="00000000" w:rsidRDefault="00000000" w:rsidRPr="00000000" w14:paraId="000000DD">
      <w:pPr>
        <w:numPr>
          <w:ilvl w:val="0"/>
          <w:numId w:val="7"/>
        </w:numPr>
        <w:spacing w:after="0" w:afterAutospacing="0" w:line="288"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questions derive from structured graph relations, so they force spatial/relational grounding. </w:t>
      </w:r>
    </w:p>
    <w:p w:rsidR="00000000" w:rsidDel="00000000" w:rsidP="00000000" w:rsidRDefault="00000000" w:rsidRPr="00000000" w14:paraId="000000DE">
      <w:pPr>
        <w:numPr>
          <w:ilvl w:val="0"/>
          <w:numId w:val="7"/>
        </w:numPr>
        <w:spacing w:after="130" w:line="288" w:lineRule="auto"/>
        <w:ind w:left="720" w:hanging="360"/>
        <w:rPr>
          <w:rFonts w:ascii="Calibri" w:cs="Calibri" w:eastAsia="Calibri" w:hAnsi="Calibri"/>
        </w:rPr>
      </w:pPr>
      <w:r w:rsidDel="00000000" w:rsidR="00000000" w:rsidRPr="00000000">
        <w:rPr>
          <w:rFonts w:ascii="Calibri" w:cs="Calibri" w:eastAsia="Calibri" w:hAnsi="Calibri"/>
          <w:rtl w:val="0"/>
        </w:rPr>
        <w:t xml:space="preserve">One of the few datasets explicitly designed to </w:t>
      </w:r>
      <w:r w:rsidDel="00000000" w:rsidR="00000000" w:rsidRPr="00000000">
        <w:rPr>
          <w:rFonts w:ascii="Calibri" w:cs="Calibri" w:eastAsia="Calibri" w:hAnsi="Calibri"/>
          <w:i w:val="1"/>
          <w:iCs w:val="1"/>
          <w:rtl w:val="0"/>
        </w:rPr>
        <w:t xml:space="preserve">reduce</w:t>
      </w:r>
      <w:r w:rsidDel="00000000" w:rsidR="00000000" w:rsidRPr="00000000">
        <w:rPr>
          <w:rFonts w:ascii="Calibri" w:cs="Calibri" w:eastAsia="Calibri" w:hAnsi="Calibri"/>
          <w:rtl w:val="0"/>
        </w:rPr>
        <w:t xml:space="preserve"> answer-frequency bias. </w:t>
      </w:r>
      <w:r w:rsidDel="00000000" w:rsidR="00000000" w:rsidRPr="00000000">
        <w:rPr>
          <w:rtl w:val="0"/>
        </w:rPr>
      </w:r>
    </w:p>
    <w:p w:rsidR="00000000" w:rsidDel="00000000" w:rsidP="00000000" w:rsidRDefault="00000000" w:rsidRPr="00000000" w14:paraId="000000DF">
      <w:pPr>
        <w:spacing w:after="13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CoPESD</w:t>
      </w:r>
      <w:r w:rsidDel="00000000" w:rsidR="00000000" w:rsidRPr="00000000">
        <w:rPr>
          <w:rFonts w:ascii="Calibri" w:cs="Calibri" w:eastAsia="Calibri" w:hAnsi="Calibri"/>
          <w:sz w:val="20"/>
          <w:szCs w:val="20"/>
          <w:rtl w:val="0"/>
        </w:rPr>
        <w:t xml:space="preserve">  (</w:t>
      </w:r>
      <w:hyperlink r:id="rId44">
        <w:r w:rsidDel="00000000" w:rsidR="00000000" w:rsidRPr="00000000">
          <w:rPr>
            <w:rFonts w:ascii="Calibri" w:cs="Calibri" w:eastAsia="Calibri" w:hAnsi="Calibri"/>
            <w:color w:val="1155cc"/>
            <w:sz w:val="18"/>
            <w:szCs w:val="18"/>
            <w:u w:val="single"/>
            <w:rtl w:val="0"/>
          </w:rPr>
          <w:t xml:space="preserve">arXiv 2410.07540</w:t>
        </w:r>
      </w:hyperlink>
      <w:r w:rsidDel="00000000" w:rsidR="00000000" w:rsidRPr="00000000">
        <w:rPr>
          <w:rFonts w:ascii="Calibri" w:cs="Calibri" w:eastAsia="Calibri" w:hAnsi="Calibri"/>
          <w:sz w:val="20"/>
          <w:szCs w:val="20"/>
          <w:rtl w:val="0"/>
        </w:rPr>
        <w:t xml:space="preserve">) : </w:t>
      </w:r>
      <w:r w:rsidDel="00000000" w:rsidR="00000000" w:rsidRPr="00000000">
        <w:rPr>
          <w:rFonts w:ascii="Calibri" w:cs="Calibri" w:eastAsia="Calibri" w:hAnsi="Calibri"/>
          <w:rtl w:val="0"/>
        </w:rPr>
        <w:t xml:space="preserve">Over 35 hours of stomach-lining dissection (ESD) with 88,000 labeled motions, made to train co-pilot models. </w:t>
      </w:r>
    </w:p>
    <w:p w:rsidR="00000000" w:rsidDel="00000000" w:rsidP="00000000" w:rsidRDefault="00000000" w:rsidRPr="00000000" w14:paraId="000000E0">
      <w:pPr>
        <w:numPr>
          <w:ilvl w:val="0"/>
          <w:numId w:val="34"/>
        </w:numPr>
        <w:spacing w:after="0" w:afterAutospacing="0" w:line="288" w:lineRule="auto"/>
        <w:ind w:left="720" w:hanging="360"/>
        <w:rPr>
          <w:rFonts w:ascii="Calibri" w:cs="Calibri" w:eastAsia="Calibri" w:hAnsi="Calibri"/>
        </w:rPr>
      </w:pPr>
      <w:r w:rsidDel="00000000" w:rsidR="00000000" w:rsidRPr="00000000">
        <w:rPr>
          <w:rFonts w:ascii="Calibri" w:cs="Calibri" w:eastAsia="Calibri" w:hAnsi="Calibri"/>
          <w:rtl w:val="0"/>
        </w:rPr>
        <w:t xml:space="preserve">Action-level, closer to a robotics/control label density than a typical recognition dataset.</w:t>
      </w:r>
    </w:p>
    <w:p w:rsidR="00000000" w:rsidDel="00000000" w:rsidP="00000000" w:rsidRDefault="00000000" w:rsidRPr="00000000" w14:paraId="000000E1">
      <w:pPr>
        <w:numPr>
          <w:ilvl w:val="0"/>
          <w:numId w:val="34"/>
        </w:numPr>
        <w:spacing w:after="130" w:line="288" w:lineRule="auto"/>
        <w:ind w:left="720" w:hanging="360"/>
        <w:rPr>
          <w:rFonts w:ascii="Calibri" w:cs="Calibri" w:eastAsia="Calibri" w:hAnsi="Calibri"/>
        </w:rPr>
      </w:pPr>
      <w:r w:rsidDel="00000000" w:rsidR="00000000" w:rsidRPr="00000000">
        <w:rPr>
          <w:rFonts w:ascii="Calibri" w:cs="Calibri" w:eastAsia="Calibri" w:hAnsi="Calibri"/>
          <w:rtl w:val="0"/>
        </w:rPr>
        <w:t xml:space="preserve">Instead of describing the scene it can predict/guide the next motion.</w:t>
      </w:r>
      <w:r w:rsidDel="00000000" w:rsidR="00000000" w:rsidRPr="00000000">
        <w:rPr>
          <w:rtl w:val="0"/>
        </w:rPr>
      </w:r>
    </w:p>
    <w:p w:rsidR="00000000" w:rsidDel="00000000" w:rsidP="00000000" w:rsidRDefault="00000000" w:rsidRPr="00000000" w14:paraId="000000E2">
      <w:pPr>
        <w:spacing w:after="13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SVL</w:t>
      </w:r>
      <w:r w:rsidDel="00000000" w:rsidR="00000000" w:rsidRPr="00000000">
        <w:rPr>
          <w:rFonts w:ascii="Calibri" w:cs="Calibri" w:eastAsia="Calibri" w:hAnsi="Calibri"/>
          <w:sz w:val="20"/>
          <w:szCs w:val="20"/>
          <w:rtl w:val="0"/>
        </w:rPr>
        <w:t xml:space="preserve">  (</w:t>
      </w:r>
      <w:hyperlink r:id="rId45">
        <w:r w:rsidDel="00000000" w:rsidR="00000000" w:rsidRPr="00000000">
          <w:rPr>
            <w:rFonts w:ascii="Calibri" w:cs="Calibri" w:eastAsia="Calibri" w:hAnsi="Calibri"/>
            <w:color w:val="1155cc"/>
            <w:sz w:val="18"/>
            <w:szCs w:val="18"/>
            <w:u w:val="single"/>
            <w:rtl w:val="0"/>
          </w:rPr>
          <w:t xml:space="preserve">arXiv 2307.15220</w:t>
        </w:r>
      </w:hyperlink>
      <w:r w:rsidDel="00000000" w:rsidR="00000000" w:rsidRPr="00000000">
        <w:rPr>
          <w:rFonts w:ascii="Calibri" w:cs="Calibri" w:eastAsia="Calibri" w:hAnsi="Calibri"/>
          <w:sz w:val="20"/>
          <w:szCs w:val="20"/>
          <w:rtl w:val="0"/>
        </w:rPr>
        <w:t xml:space="preserve">) : </w:t>
      </w:r>
      <w:r w:rsidDel="00000000" w:rsidR="00000000" w:rsidRPr="00000000">
        <w:rPr>
          <w:rFonts w:ascii="Calibri" w:cs="Calibri" w:eastAsia="Calibri" w:hAnsi="Calibri"/>
          <w:rtl w:val="0"/>
        </w:rPr>
        <w:t xml:space="preserve">About 26,000 clip-and-narration pairs auto-transcribed from surgical lecture videos (the corpus behind SurgVLP). </w:t>
      </w:r>
    </w:p>
    <w:p w:rsidR="00000000" w:rsidDel="00000000" w:rsidP="00000000" w:rsidRDefault="00000000" w:rsidRPr="00000000" w14:paraId="000000E3">
      <w:pPr>
        <w:numPr>
          <w:ilvl w:val="0"/>
          <w:numId w:val="26"/>
        </w:numPr>
        <w:spacing w:after="0" w:afterAutospacing="0" w:line="288" w:lineRule="auto"/>
        <w:ind w:left="720" w:hanging="360"/>
        <w:rPr>
          <w:rFonts w:ascii="Calibri" w:cs="Calibri" w:eastAsia="Calibri" w:hAnsi="Calibri"/>
        </w:rPr>
      </w:pPr>
      <w:r w:rsidDel="00000000" w:rsidR="00000000" w:rsidRPr="00000000">
        <w:rPr>
          <w:rFonts w:ascii="Calibri" w:cs="Calibri" w:eastAsia="Calibri" w:hAnsi="Calibri"/>
          <w:rtl w:val="0"/>
        </w:rPr>
        <w:t xml:space="preserve">Large weakly-labeled narrated annotations get pretrained on for representation learning (SurgVLP). </w:t>
      </w:r>
    </w:p>
    <w:p w:rsidR="00000000" w:rsidDel="00000000" w:rsidP="00000000" w:rsidRDefault="00000000" w:rsidRPr="00000000" w14:paraId="000000E4">
      <w:pPr>
        <w:numPr>
          <w:ilvl w:val="0"/>
          <w:numId w:val="26"/>
        </w:numPr>
        <w:spacing w:after="0" w:afterAutospacing="0" w:line="288" w:lineRule="auto"/>
        <w:ind w:left="720" w:hanging="360"/>
        <w:rPr>
          <w:rFonts w:ascii="Calibri" w:cs="Calibri" w:eastAsia="Calibri" w:hAnsi="Calibri"/>
        </w:rPr>
      </w:pPr>
      <w:r w:rsidDel="00000000" w:rsidR="00000000" w:rsidRPr="00000000">
        <w:rPr>
          <w:rFonts w:ascii="Calibri" w:cs="Calibri" w:eastAsia="Calibri" w:hAnsi="Calibri"/>
          <w:rtl w:val="0"/>
        </w:rPr>
        <w:t xml:space="preserve">Then get restructured into instruction/QA format for downstream instruction-tuned VLMs (LLaVA-Surg). </w:t>
      </w:r>
    </w:p>
    <w:p w:rsidR="00000000" w:rsidDel="00000000" w:rsidP="00000000" w:rsidRDefault="00000000" w:rsidRPr="00000000" w14:paraId="000000E5">
      <w:pPr>
        <w:numPr>
          <w:ilvl w:val="0"/>
          <w:numId w:val="26"/>
        </w:numPr>
        <w:spacing w:after="130" w:line="288" w:lineRule="auto"/>
        <w:ind w:left="720" w:hanging="360"/>
        <w:rPr>
          <w:rFonts w:ascii="Calibri" w:cs="Calibri" w:eastAsia="Calibri" w:hAnsi="Calibri"/>
        </w:rPr>
      </w:pPr>
      <w:r w:rsidDel="00000000" w:rsidR="00000000" w:rsidRPr="00000000">
        <w:rPr>
          <w:rFonts w:ascii="Calibri" w:cs="Calibri" w:eastAsia="Calibri" w:hAnsi="Calibri"/>
          <w:rtl w:val="0"/>
        </w:rPr>
        <w:t xml:space="preserve">Narration is pretrained, so language style and content differ from an actual live-assistance setting </w:t>
      </w:r>
      <w:r w:rsidDel="00000000" w:rsidR="00000000" w:rsidRPr="00000000">
        <w:rPr>
          <w:rFonts w:ascii="Calibri" w:cs="Calibri" w:eastAsia="Calibri" w:hAnsi="Calibri"/>
          <w:rtl w:val="0"/>
        </w:rPr>
        <w:t xml:space="preserve">requires</w:t>
      </w:r>
      <w:r w:rsidDel="00000000" w:rsidR="00000000" w:rsidRPr="00000000">
        <w:rPr>
          <w:rFonts w:ascii="Calibri" w:cs="Calibri" w:eastAsia="Calibri" w:hAnsi="Calibri"/>
          <w:rtl w:val="0"/>
        </w:rPr>
        <w:t xml:space="preserve">. </w:t>
      </w:r>
    </w:p>
    <w:p w:rsidR="00000000" w:rsidDel="00000000" w:rsidP="00000000" w:rsidRDefault="00000000" w:rsidRPr="00000000" w14:paraId="000000E6">
      <w:pPr>
        <w:spacing w:after="130" w:line="288" w:lineRule="auto"/>
        <w:rPr>
          <w:rFonts w:ascii="Calibri" w:cs="Calibri" w:eastAsia="Calibri" w:hAnsi="Calibri"/>
          <w:sz w:val="20"/>
          <w:szCs w:val="20"/>
        </w:rPr>
      </w:pPr>
      <w:r w:rsidDel="00000000" w:rsidR="00000000" w:rsidRPr="00000000">
        <w:rPr>
          <w:rFonts w:ascii="Calibri" w:cs="Calibri" w:eastAsia="Calibri" w:hAnsi="Calibri"/>
          <w:b w:val="1"/>
          <w:bCs w:val="1"/>
          <w:rtl w:val="0"/>
        </w:rPr>
        <w:t xml:space="preserve">Surg-QA</w:t>
      </w:r>
      <w:r w:rsidDel="00000000" w:rsidR="00000000" w:rsidRPr="00000000">
        <w:rPr>
          <w:rFonts w:ascii="Calibri" w:cs="Calibri" w:eastAsia="Calibri" w:hAnsi="Calibri"/>
          <w:sz w:val="20"/>
          <w:szCs w:val="20"/>
          <w:rtl w:val="0"/>
        </w:rPr>
        <w:t xml:space="preserve">  (</w:t>
      </w:r>
      <w:hyperlink r:id="rId46">
        <w:r w:rsidDel="00000000" w:rsidR="00000000" w:rsidRPr="00000000">
          <w:rPr>
            <w:rFonts w:ascii="Calibri" w:cs="Calibri" w:eastAsia="Calibri" w:hAnsi="Calibri"/>
            <w:color w:val="1155cc"/>
            <w:sz w:val="18"/>
            <w:szCs w:val="18"/>
            <w:u w:val="single"/>
            <w:rtl w:val="0"/>
          </w:rPr>
          <w:t xml:space="preserve">arXiv 2408.07981</w:t>
        </w:r>
      </w:hyperlink>
      <w:r w:rsidDel="00000000" w:rsidR="00000000" w:rsidRPr="00000000">
        <w:rPr>
          <w:rFonts w:ascii="Calibri" w:cs="Calibri" w:eastAsia="Calibri" w:hAnsi="Calibri"/>
          <w:sz w:val="20"/>
          <w:szCs w:val="20"/>
          <w:rtl w:val="0"/>
        </w:rPr>
        <w:t xml:space="preserve">) : </w:t>
      </w:r>
      <w:r w:rsidDel="00000000" w:rsidR="00000000" w:rsidRPr="00000000">
        <w:rPr>
          <w:rFonts w:ascii="Calibri" w:cs="Calibri" w:eastAsia="Calibri" w:hAnsi="Calibri"/>
          <w:rtl w:val="0"/>
        </w:rPr>
        <w:t xml:space="preserve">102,000 video-and-question pairs built from lectures (the training set behind LLaVA-Surg).</w:t>
      </w:r>
      <w:r w:rsidDel="00000000" w:rsidR="00000000" w:rsidRPr="00000000">
        <w:rPr>
          <w:rtl w:val="0"/>
        </w:rPr>
      </w:r>
    </w:p>
    <w:p w:rsidR="00000000" w:rsidDel="00000000" w:rsidP="00000000" w:rsidRDefault="00000000" w:rsidRPr="00000000" w14:paraId="000000E7">
      <w:pPr>
        <w:spacing w:after="13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SurgPub-Video</w:t>
      </w:r>
      <w:r w:rsidDel="00000000" w:rsidR="00000000" w:rsidRPr="00000000">
        <w:rPr>
          <w:rFonts w:ascii="Calibri" w:cs="Calibri" w:eastAsia="Calibri" w:hAnsi="Calibri"/>
          <w:sz w:val="20"/>
          <w:szCs w:val="20"/>
          <w:rtl w:val="0"/>
        </w:rPr>
        <w:t xml:space="preserve">  (</w:t>
      </w:r>
      <w:hyperlink r:id="rId47">
        <w:r w:rsidDel="00000000" w:rsidR="00000000" w:rsidRPr="00000000">
          <w:rPr>
            <w:rFonts w:ascii="Calibri" w:cs="Calibri" w:eastAsia="Calibri" w:hAnsi="Calibri"/>
            <w:color w:val="1155cc"/>
            <w:sz w:val="18"/>
            <w:szCs w:val="18"/>
            <w:u w:val="single"/>
            <w:rtl w:val="0"/>
          </w:rPr>
          <w:t xml:space="preserve">arXiv 2508.10054</w:t>
        </w:r>
      </w:hyperlink>
      <w:r w:rsidDel="00000000" w:rsidR="00000000" w:rsidRPr="00000000">
        <w:rPr>
          <w:rFonts w:ascii="Calibri" w:cs="Calibri" w:eastAsia="Calibri" w:hAnsi="Calibri"/>
          <w:sz w:val="20"/>
          <w:szCs w:val="20"/>
          <w:rtl w:val="0"/>
        </w:rPr>
        <w:t xml:space="preserve">) : </w:t>
      </w:r>
      <w:r w:rsidDel="00000000" w:rsidR="00000000" w:rsidRPr="00000000">
        <w:rPr>
          <w:rFonts w:ascii="Calibri" w:cs="Calibri" w:eastAsia="Calibri" w:hAnsi="Calibri"/>
          <w:rtl w:val="0"/>
        </w:rPr>
        <w:t xml:space="preserve">A large surgical video dataset drawn from publications, with cleaner, publication-grade descriptions.</w:t>
      </w:r>
    </w:p>
    <w:p w:rsidR="00000000" w:rsidDel="00000000" w:rsidP="00000000" w:rsidRDefault="00000000" w:rsidRPr="00000000" w14:paraId="000000E8">
      <w:pPr>
        <w:numPr>
          <w:ilvl w:val="0"/>
          <w:numId w:val="20"/>
        </w:numPr>
        <w:spacing w:after="130" w:line="288" w:lineRule="auto"/>
        <w:ind w:left="720" w:hanging="360"/>
        <w:rPr>
          <w:rFonts w:ascii="Calibri" w:cs="Calibri" w:eastAsia="Calibri" w:hAnsi="Calibri"/>
        </w:rPr>
      </w:pPr>
      <w:r w:rsidDel="00000000" w:rsidR="00000000" w:rsidRPr="00000000">
        <w:rPr>
          <w:rFonts w:ascii="Calibri" w:cs="Calibri" w:eastAsia="Calibri" w:hAnsi="Calibri"/>
          <w:rtl w:val="0"/>
        </w:rPr>
        <w:t xml:space="preserve"> May be more precise but lacks diversity.</w:t>
      </w:r>
    </w:p>
    <w:p w:rsidR="00000000" w:rsidDel="00000000" w:rsidP="00000000" w:rsidRDefault="00000000" w:rsidRPr="00000000" w14:paraId="000000E9">
      <w:pPr>
        <w:numPr>
          <w:ilvl w:val="0"/>
          <w:numId w:val="20"/>
        </w:numPr>
        <w:spacing w:after="130" w:line="288" w:lineRule="auto"/>
        <w:ind w:left="720" w:hanging="360"/>
        <w:rPr>
          <w:rFonts w:ascii="Calibri" w:cs="Calibri" w:eastAsia="Calibri" w:hAnsi="Calibri"/>
        </w:rPr>
      </w:pPr>
      <w:r w:rsidDel="00000000" w:rsidR="00000000" w:rsidRPr="00000000">
        <w:rPr>
          <w:rFonts w:ascii="Calibri" w:cs="Calibri" w:eastAsia="Calibri" w:hAnsi="Calibri"/>
          <w:rtl w:val="0"/>
        </w:rPr>
        <w:t xml:space="preserve">Use it where you want higher-quality/lower-noise captions than ASR-derived lecture narration </w:t>
      </w:r>
    </w:p>
    <w:p w:rsidR="00000000" w:rsidDel="00000000" w:rsidP="00000000" w:rsidRDefault="00000000" w:rsidRPr="00000000" w14:paraId="000000EA">
      <w:pPr>
        <w:spacing w:after="13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SurgAtlas</w:t>
      </w:r>
      <w:r w:rsidDel="00000000" w:rsidR="00000000" w:rsidRPr="00000000">
        <w:rPr>
          <w:rFonts w:ascii="Calibri" w:cs="Calibri" w:eastAsia="Calibri" w:hAnsi="Calibri"/>
          <w:sz w:val="20"/>
          <w:szCs w:val="20"/>
          <w:rtl w:val="0"/>
        </w:rPr>
        <w:t xml:space="preserve">  (</w:t>
      </w:r>
      <w:hyperlink r:id="rId48">
        <w:r w:rsidDel="00000000" w:rsidR="00000000" w:rsidRPr="00000000">
          <w:rPr>
            <w:rFonts w:ascii="Calibri" w:cs="Calibri" w:eastAsia="Calibri" w:hAnsi="Calibri"/>
            <w:color w:val="1155cc"/>
            <w:sz w:val="18"/>
            <w:szCs w:val="18"/>
            <w:u w:val="single"/>
            <w:rtl w:val="0"/>
          </w:rPr>
          <w:t xml:space="preserve">arXiv 2606.25905</w:t>
        </w:r>
      </w:hyperlink>
      <w:r w:rsidDel="00000000" w:rsidR="00000000" w:rsidRPr="00000000">
        <w:rPr>
          <w:rFonts w:ascii="Calibri" w:cs="Calibri" w:eastAsia="Calibri" w:hAnsi="Calibri"/>
          <w:sz w:val="20"/>
          <w:szCs w:val="20"/>
          <w:rtl w:val="0"/>
        </w:rPr>
        <w:t xml:space="preserve">) : </w:t>
      </w:r>
      <w:r w:rsidDel="00000000" w:rsidR="00000000" w:rsidRPr="00000000">
        <w:rPr>
          <w:rFonts w:ascii="Calibri" w:cs="Calibri" w:eastAsia="Calibri" w:hAnsi="Calibri"/>
          <w:rtl w:val="0"/>
        </w:rPr>
        <w:t xml:space="preserve">2,391 hours of both open and minimally-invasive surgery paired with language, one of the broadest sets, and it starts to cover open surgery.</w:t>
      </w:r>
    </w:p>
    <w:p w:rsidR="00000000" w:rsidDel="00000000" w:rsidP="00000000" w:rsidRDefault="00000000" w:rsidRPr="00000000" w14:paraId="000000EB">
      <w:pPr>
        <w:numPr>
          <w:ilvl w:val="0"/>
          <w:numId w:val="8"/>
        </w:numPr>
        <w:spacing w:after="0" w:afterAutospacing="0" w:line="288" w:lineRule="auto"/>
        <w:ind w:left="720" w:hanging="360"/>
        <w:rPr>
          <w:rFonts w:ascii="Calibri" w:cs="Calibri" w:eastAsia="Calibri" w:hAnsi="Calibri"/>
        </w:rPr>
      </w:pPr>
      <w:r w:rsidDel="00000000" w:rsidR="00000000" w:rsidRPr="00000000">
        <w:rPr>
          <w:rFonts w:ascii="Calibri" w:cs="Calibri" w:eastAsia="Calibri" w:hAnsi="Calibri"/>
          <w:rtl w:val="0"/>
        </w:rPr>
        <w:t xml:space="preserve">Very large, broad video-language corpus spanning open and minimally-invasive surgery. </w:t>
      </w:r>
    </w:p>
    <w:p w:rsidR="00000000" w:rsidDel="00000000" w:rsidP="00000000" w:rsidRDefault="00000000" w:rsidRPr="00000000" w14:paraId="000000EC">
      <w:pPr>
        <w:numPr>
          <w:ilvl w:val="0"/>
          <w:numId w:val="8"/>
        </w:numPr>
        <w:spacing w:after="130" w:line="288" w:lineRule="auto"/>
        <w:ind w:left="720" w:hanging="360"/>
        <w:rPr>
          <w:rFonts w:ascii="Calibri" w:cs="Calibri" w:eastAsia="Calibri" w:hAnsi="Calibri"/>
        </w:rPr>
      </w:pPr>
      <w:r w:rsidDel="00000000" w:rsidR="00000000" w:rsidRPr="00000000">
        <w:rPr>
          <w:rFonts w:ascii="Calibri" w:cs="Calibri" w:eastAsia="Calibri" w:hAnsi="Calibri"/>
          <w:rtl w:val="0"/>
        </w:rPr>
        <w:t xml:space="preserve">Use for large-scale pretraining or for testing whether a model generalizes beyond MIS into open surgery.</w:t>
      </w:r>
    </w:p>
    <w:p w:rsidR="00000000" w:rsidDel="00000000" w:rsidP="00000000" w:rsidRDefault="00000000" w:rsidRPr="00000000" w14:paraId="000000ED">
      <w:pPr>
        <w:rPr>
          <w:rFonts w:ascii="Calibri" w:cs="Calibri" w:eastAsia="Calibri" w:hAnsi="Calibri"/>
        </w:rPr>
      </w:pPr>
      <w:r w:rsidDel="00000000" w:rsidR="00000000" w:rsidRPr="00000000">
        <w:rPr>
          <w:rFonts w:ascii="Calibri" w:cs="Calibri" w:eastAsia="Calibri" w:hAnsi="Calibri"/>
          <w:b w:val="1"/>
          <w:bCs w:val="1"/>
          <w:rtl w:val="0"/>
        </w:rPr>
        <w:t xml:space="preserve">CholecTrack20 </w:t>
      </w:r>
      <w:r w:rsidDel="00000000" w:rsidR="00000000" w:rsidRPr="00000000">
        <w:rPr>
          <w:rFonts w:ascii="Calibri" w:cs="Calibri" w:eastAsia="Calibri" w:hAnsi="Calibri"/>
          <w:rtl w:val="0"/>
        </w:rPr>
        <w:t xml:space="preserve">(</w:t>
      </w:r>
      <w:hyperlink r:id="rId49">
        <w:r w:rsidDel="00000000" w:rsidR="00000000" w:rsidRPr="00000000">
          <w:rPr>
            <w:rFonts w:ascii="Calibri" w:cs="Calibri" w:eastAsia="Calibri" w:hAnsi="Calibri"/>
            <w:color w:val="1155cc"/>
            <w:sz w:val="18"/>
            <w:szCs w:val="18"/>
            <w:u w:val="single"/>
            <w:rtl w:val="0"/>
          </w:rPr>
          <w:t xml:space="preserve">arXiv 2312.07352</w:t>
        </w:r>
      </w:hyperlink>
      <w:r w:rsidDel="00000000" w:rsidR="00000000" w:rsidRPr="00000000">
        <w:rPr>
          <w:rFonts w:ascii="Calibri" w:cs="Calibri" w:eastAsia="Calibri" w:hAnsi="Calibri"/>
          <w:rtl w:val="0"/>
        </w:rPr>
        <w:t xml:space="preserve">) : Laparoscopic Cholecystectomy surgical video dataset, designed for surgical tool tracking, featuring 20 annotated videos. </w:t>
      </w:r>
    </w:p>
    <w:p w:rsidR="00000000" w:rsidDel="00000000" w:rsidP="00000000" w:rsidRDefault="00000000" w:rsidRPr="00000000" w14:paraId="000000EE">
      <w:pPr>
        <w:numPr>
          <w:ilvl w:val="0"/>
          <w:numId w:val="19"/>
        </w:numPr>
        <w:ind w:left="720" w:hanging="360"/>
        <w:rPr>
          <w:rFonts w:ascii="Calibri" w:cs="Calibri" w:eastAsia="Calibri" w:hAnsi="Calibri"/>
        </w:rPr>
      </w:pPr>
      <w:r w:rsidDel="00000000" w:rsidR="00000000" w:rsidRPr="00000000">
        <w:rPr>
          <w:rFonts w:ascii="Calibri" w:cs="Calibri" w:eastAsia="Calibri" w:hAnsi="Calibri"/>
          <w:rtl w:val="0"/>
        </w:rPr>
        <w:t xml:space="preserve">It's a tracking dataset not a classification or segmentation or QA </w:t>
      </w:r>
      <w:r w:rsidDel="00000000" w:rsidR="00000000" w:rsidRPr="00000000">
        <w:rPr>
          <w:rFonts w:ascii="Calibri" w:cs="Calibri" w:eastAsia="Calibri" w:hAnsi="Calibri"/>
          <w:rtl w:val="0"/>
        </w:rPr>
        <w:t xml:space="preserve">one</w:t>
      </w:r>
      <w:r w:rsidDel="00000000" w:rsidR="00000000" w:rsidRPr="00000000">
        <w:rPr>
          <w:rFonts w:ascii="Calibri" w:cs="Calibri" w:eastAsia="Calibri" w:hAnsi="Calibri"/>
          <w:rtl w:val="0"/>
        </w:rPr>
        <w:t xml:space="preserve">. </w:t>
      </w:r>
    </w:p>
    <w:p w:rsidR="00000000" w:rsidDel="00000000" w:rsidP="00000000" w:rsidRDefault="00000000" w:rsidRPr="00000000" w14:paraId="000000EF">
      <w:pPr>
        <w:numPr>
          <w:ilvl w:val="0"/>
          <w:numId w:val="19"/>
        </w:numPr>
        <w:ind w:left="720" w:hanging="360"/>
        <w:rPr>
          <w:rFonts w:ascii="Calibri" w:cs="Calibri" w:eastAsia="Calibri" w:hAnsi="Calibri"/>
        </w:rPr>
      </w:pPr>
      <w:r w:rsidDel="00000000" w:rsidR="00000000" w:rsidRPr="00000000">
        <w:rPr>
          <w:rFonts w:ascii="Calibri" w:cs="Calibri" w:eastAsia="Calibri" w:hAnsi="Calibri"/>
          <w:rtl w:val="0"/>
        </w:rPr>
        <w:t xml:space="preserve">Requires temporal identity consistency. GP-VLS</w:t>
      </w:r>
    </w:p>
    <w:p w:rsidR="00000000" w:rsidDel="00000000" w:rsidP="00000000" w:rsidRDefault="00000000" w:rsidRPr="00000000" w14:paraId="000000F0">
      <w:pPr>
        <w:rPr>
          <w:rFonts w:ascii="Calibri" w:cs="Calibri" w:eastAsia="Calibri" w:hAnsi="Calibri"/>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sectPr>
          <w:type w:val="nextPage"/>
          <w:pgSz w:h="15840" w:w="12240" w:orient="portrait"/>
          <w:pgMar w:bottom="1440" w:top="1440" w:left="1440" w:right="1440" w:header="720" w:footer="720"/>
          <w:pgNumType w:start="1"/>
        </w:sectPr>
      </w:pPr>
      <w:bookmarkStart w:colFirst="0" w:colLast="0" w:name="_3dvc5j3uxg9v"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CholecT50 and CholecTrack20</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Link: </w:t>
      </w:r>
      <w:hyperlink r:id="rId50">
        <w:r w:rsidDel="00000000" w:rsidR="00000000" w:rsidRPr="00000000">
          <w:rPr>
            <w:color w:val="1155cc"/>
            <w:u w:val="single"/>
            <w:rtl w:val="0"/>
          </w:rPr>
          <w:t xml:space="preserve">https://camma.unistra.fr/datasets/</w:t>
        </w:r>
      </w:hyperlink>
      <w:r w:rsidDel="00000000" w:rsidR="00000000" w:rsidRPr="00000000">
        <w:rPr>
          <w:rtl w:val="0"/>
        </w:rPr>
        <w:t xml:space="preserve"> </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Article explaining various laparoscopic datasets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b w:val="1"/>
          <w:bCs w:val="1"/>
          <w:sz w:val="24"/>
          <w:szCs w:val="24"/>
        </w:rPr>
      </w:pPr>
      <w:hyperlink r:id="rId51">
        <w:r w:rsidDel="00000000" w:rsidR="00000000" w:rsidRPr="00000000">
          <w:rPr>
            <w:b w:val="1"/>
            <w:bCs w:val="1"/>
            <w:color w:val="1155cc"/>
            <w:sz w:val="24"/>
            <w:szCs w:val="24"/>
            <w:u w:val="single"/>
            <w:rtl w:val="0"/>
          </w:rPr>
          <w:t xml:space="preserve">CholecT50</w:t>
        </w:r>
      </w:hyperlink>
      <w:r w:rsidDel="00000000" w:rsidR="00000000" w:rsidRPr="00000000">
        <w:rPr>
          <w:rtl w:val="0"/>
        </w:rPr>
      </w:r>
    </w:p>
    <w:p w:rsidR="00000000" w:rsidDel="00000000" w:rsidP="00000000" w:rsidRDefault="00000000" w:rsidRPr="00000000" w14:paraId="000000F7">
      <w:pPr>
        <w:numPr>
          <w:ilvl w:val="0"/>
          <w:numId w:val="2"/>
        </w:numPr>
        <w:ind w:left="720" w:hanging="360"/>
      </w:pPr>
      <w:r w:rsidDel="00000000" w:rsidR="00000000" w:rsidRPr="00000000">
        <w:rPr>
          <w:rtl w:val="0"/>
        </w:rPr>
        <w:t xml:space="preserve">It is a dataset of 50 endoscopic videos of laparoscopic cholecystectomy surgery. </w:t>
      </w:r>
    </w:p>
    <w:p w:rsidR="00000000" w:rsidDel="00000000" w:rsidP="00000000" w:rsidRDefault="00000000" w:rsidRPr="00000000" w14:paraId="000000F8">
      <w:pPr>
        <w:numPr>
          <w:ilvl w:val="0"/>
          <w:numId w:val="2"/>
        </w:numPr>
        <w:ind w:left="720" w:hanging="360"/>
      </w:pPr>
      <w:r w:rsidDel="00000000" w:rsidR="00000000" w:rsidRPr="00000000">
        <w:rPr>
          <w:rtl w:val="0"/>
        </w:rPr>
        <w:t xml:space="preserve">Introduced to foster research on fine-grained activity recognition using surgical action triplets.</w:t>
      </w:r>
    </w:p>
    <w:p w:rsidR="00000000" w:rsidDel="00000000" w:rsidP="00000000" w:rsidRDefault="00000000" w:rsidRPr="00000000" w14:paraId="000000F9">
      <w:pPr>
        <w:numPr>
          <w:ilvl w:val="0"/>
          <w:numId w:val="2"/>
        </w:numPr>
        <w:ind w:left="720" w:hanging="360"/>
      </w:pPr>
      <w:r w:rsidDel="00000000" w:rsidR="00000000" w:rsidRPr="00000000">
        <w:rPr>
          <w:rtl w:val="0"/>
        </w:rPr>
        <w:t xml:space="preserve">It is annotated (at 1 fps) with 100 triplet categories in the format:</w:t>
      </w:r>
    </w:p>
    <w:p w:rsidR="00000000" w:rsidDel="00000000" w:rsidP="00000000" w:rsidRDefault="00000000" w:rsidRPr="00000000" w14:paraId="000000FA">
      <w:pPr>
        <w:numPr>
          <w:ilvl w:val="1"/>
          <w:numId w:val="2"/>
        </w:numPr>
        <w:ind w:left="1440" w:hanging="360"/>
      </w:pPr>
      <w:r w:rsidDel="00000000" w:rsidR="00000000" w:rsidRPr="00000000">
        <w:rPr>
          <w:rtl w:val="0"/>
        </w:rPr>
        <w:t xml:space="preserve">&lt; instrument, verb, target&gt;.</w:t>
      </w:r>
    </w:p>
    <w:p w:rsidR="00000000" w:rsidDel="00000000" w:rsidP="00000000" w:rsidRDefault="00000000" w:rsidRPr="00000000" w14:paraId="000000FB">
      <w:pPr>
        <w:numPr>
          <w:ilvl w:val="1"/>
          <w:numId w:val="2"/>
        </w:numPr>
        <w:ind w:left="1440" w:hanging="360"/>
      </w:pPr>
      <w:r w:rsidDel="00000000" w:rsidR="00000000" w:rsidRPr="00000000">
        <w:rPr>
          <w:rtl w:val="0"/>
        </w:rPr>
        <w:t xml:space="preserve">The phase labels are also provided. </w:t>
      </w:r>
    </w:p>
    <w:p w:rsidR="00000000" w:rsidDel="00000000" w:rsidP="00000000" w:rsidRDefault="00000000" w:rsidRPr="00000000" w14:paraId="000000FC">
      <w:pPr>
        <w:numPr>
          <w:ilvl w:val="1"/>
          <w:numId w:val="2"/>
        </w:numPr>
        <w:ind w:left="1440" w:hanging="360"/>
      </w:pPr>
      <w:r w:rsidDel="00000000" w:rsidR="00000000" w:rsidRPr="00000000">
        <w:rPr>
          <w:rtl w:val="0"/>
        </w:rPr>
        <w:t xml:space="preserve">Bounding box labels are provided for a subset of 5 videos.</w:t>
      </w:r>
    </w:p>
    <w:p w:rsidR="00000000" w:rsidDel="00000000" w:rsidP="00000000" w:rsidRDefault="00000000" w:rsidRPr="00000000" w14:paraId="000000FD">
      <w:pPr>
        <w:numPr>
          <w:ilvl w:val="0"/>
          <w:numId w:val="2"/>
        </w:numPr>
        <w:ind w:left="720" w:hanging="360"/>
      </w:pPr>
      <w:hyperlink r:id="rId52">
        <w:r w:rsidDel="00000000" w:rsidR="00000000" w:rsidRPr="00000000">
          <w:rPr>
            <w:b w:val="1"/>
            <w:bCs w:val="1"/>
            <w:color w:val="1155cc"/>
            <w:u w:val="single"/>
            <w:rtl w:val="0"/>
          </w:rPr>
          <w:t xml:space="preserve">CholecT45</w:t>
        </w:r>
      </w:hyperlink>
      <w:r w:rsidDel="00000000" w:rsidR="00000000" w:rsidRPr="00000000">
        <w:rPr>
          <w:b w:val="1"/>
          <w:bCs w:val="1"/>
          <w:rtl w:val="0"/>
        </w:rPr>
        <w:t xml:space="preserve"> </w:t>
      </w:r>
      <w:r w:rsidDel="00000000" w:rsidR="00000000" w:rsidRPr="00000000">
        <w:rPr>
          <w:rtl w:val="0"/>
        </w:rPr>
        <w:t xml:space="preserve">is a subset of CholecT50 with 45 videos and the first official release of the dataset.</w:t>
      </w:r>
    </w:p>
    <w:p w:rsidR="00000000" w:rsidDel="00000000" w:rsidP="00000000" w:rsidRDefault="00000000" w:rsidRPr="00000000" w14:paraId="000000FE">
      <w:pPr>
        <w:numPr>
          <w:ilvl w:val="0"/>
          <w:numId w:val="2"/>
        </w:numPr>
        <w:ind w:left="720" w:hanging="360"/>
      </w:pPr>
      <w:r w:rsidDel="00000000" w:rsidR="00000000" w:rsidRPr="00000000">
        <w:rPr>
          <w:b w:val="1"/>
          <w:bCs w:val="1"/>
          <w:rtl w:val="0"/>
        </w:rPr>
        <w:t xml:space="preserve">CholecT40 </w:t>
      </w:r>
      <w:r w:rsidDel="00000000" w:rsidR="00000000" w:rsidRPr="00000000">
        <w:rPr>
          <w:rtl w:val="0"/>
        </w:rPr>
        <w:t xml:space="preserve">is the first effort of creating a surgical action triplet dataset consisting of 40 videos. </w:t>
      </w:r>
    </w:p>
    <w:p w:rsidR="00000000" w:rsidDel="00000000" w:rsidP="00000000" w:rsidRDefault="00000000" w:rsidRPr="00000000" w14:paraId="000000FF">
      <w:pPr>
        <w:numPr>
          <w:ilvl w:val="1"/>
          <w:numId w:val="2"/>
        </w:numPr>
        <w:ind w:left="1440" w:hanging="360"/>
      </w:pPr>
      <w:r w:rsidDel="00000000" w:rsidR="00000000" w:rsidRPr="00000000">
        <w:rPr>
          <w:rtl w:val="0"/>
        </w:rPr>
        <w:t xml:space="preserve">CT50 is an extension of CT40 with 10 additional videos and standardized classes.</w:t>
      </w:r>
    </w:p>
    <w:p w:rsidR="00000000" w:rsidDel="00000000" w:rsidP="00000000" w:rsidRDefault="00000000" w:rsidRPr="00000000" w14:paraId="00000100">
      <w:pPr>
        <w:numPr>
          <w:ilvl w:val="0"/>
          <w:numId w:val="2"/>
        </w:numPr>
        <w:ind w:left="720" w:hanging="360"/>
      </w:pPr>
      <w:r w:rsidDel="00000000" w:rsidR="00000000" w:rsidRPr="00000000">
        <w:rPr>
          <w:rtl w:val="0"/>
        </w:rPr>
        <w:t xml:space="preserve">Can support the following research:</w:t>
      </w:r>
    </w:p>
    <w:p w:rsidR="00000000" w:rsidDel="00000000" w:rsidP="00000000" w:rsidRDefault="00000000" w:rsidRPr="00000000" w14:paraId="00000101">
      <w:pPr>
        <w:numPr>
          <w:ilvl w:val="1"/>
          <w:numId w:val="2"/>
        </w:numPr>
        <w:ind w:left="1440" w:hanging="360"/>
      </w:pPr>
      <w:r w:rsidDel="00000000" w:rsidR="00000000" w:rsidRPr="00000000">
        <w:rPr>
          <w:rtl w:val="0"/>
        </w:rPr>
        <w:t xml:space="preserve">Surgical action triplet recognition</w:t>
      </w:r>
    </w:p>
    <w:p w:rsidR="00000000" w:rsidDel="00000000" w:rsidP="00000000" w:rsidRDefault="00000000" w:rsidRPr="00000000" w14:paraId="00000102">
      <w:pPr>
        <w:numPr>
          <w:ilvl w:val="1"/>
          <w:numId w:val="2"/>
        </w:numPr>
        <w:ind w:left="1440" w:hanging="360"/>
      </w:pPr>
      <w:r w:rsidDel="00000000" w:rsidR="00000000" w:rsidRPr="00000000">
        <w:rPr>
          <w:rtl w:val="0"/>
        </w:rPr>
        <w:t xml:space="preserve">Surgical action triplet detection/localization</w:t>
      </w:r>
    </w:p>
    <w:p w:rsidR="00000000" w:rsidDel="00000000" w:rsidP="00000000" w:rsidRDefault="00000000" w:rsidRPr="00000000" w14:paraId="00000103">
      <w:pPr>
        <w:numPr>
          <w:ilvl w:val="1"/>
          <w:numId w:val="2"/>
        </w:numPr>
        <w:ind w:left="1440" w:hanging="360"/>
      </w:pPr>
      <w:r w:rsidDel="00000000" w:rsidR="00000000" w:rsidRPr="00000000">
        <w:rPr>
          <w:rtl w:val="0"/>
        </w:rPr>
        <w:t xml:space="preserve">Surgical tool presence detection</w:t>
      </w:r>
    </w:p>
    <w:p w:rsidR="00000000" w:rsidDel="00000000" w:rsidP="00000000" w:rsidRDefault="00000000" w:rsidRPr="00000000" w14:paraId="00000104">
      <w:pPr>
        <w:numPr>
          <w:ilvl w:val="1"/>
          <w:numId w:val="2"/>
        </w:numPr>
        <w:ind w:left="1440" w:hanging="360"/>
      </w:pPr>
      <w:r w:rsidDel="00000000" w:rsidR="00000000" w:rsidRPr="00000000">
        <w:rPr>
          <w:rtl w:val="0"/>
        </w:rPr>
        <w:t xml:space="preserve">Surgical tool detection/localization</w:t>
      </w:r>
    </w:p>
    <w:p w:rsidR="00000000" w:rsidDel="00000000" w:rsidP="00000000" w:rsidRDefault="00000000" w:rsidRPr="00000000" w14:paraId="00000105">
      <w:pPr>
        <w:numPr>
          <w:ilvl w:val="1"/>
          <w:numId w:val="2"/>
        </w:numPr>
        <w:ind w:left="1440" w:hanging="360"/>
      </w:pPr>
      <w:r w:rsidDel="00000000" w:rsidR="00000000" w:rsidRPr="00000000">
        <w:rPr>
          <w:rtl w:val="0"/>
        </w:rPr>
        <w:t xml:space="preserve">Surgical action/verb recognition</w:t>
      </w:r>
    </w:p>
    <w:p w:rsidR="00000000" w:rsidDel="00000000" w:rsidP="00000000" w:rsidRDefault="00000000" w:rsidRPr="00000000" w14:paraId="00000106">
      <w:pPr>
        <w:numPr>
          <w:ilvl w:val="1"/>
          <w:numId w:val="2"/>
        </w:numPr>
        <w:ind w:left="1440" w:hanging="360"/>
      </w:pPr>
      <w:r w:rsidDel="00000000" w:rsidR="00000000" w:rsidRPr="00000000">
        <w:rPr>
          <w:rtl w:val="0"/>
        </w:rPr>
        <w:t xml:space="preserve">Surgical target recognition</w:t>
      </w:r>
    </w:p>
    <w:p w:rsidR="00000000" w:rsidDel="00000000" w:rsidP="00000000" w:rsidRDefault="00000000" w:rsidRPr="00000000" w14:paraId="00000107">
      <w:pPr>
        <w:numPr>
          <w:ilvl w:val="1"/>
          <w:numId w:val="2"/>
        </w:numPr>
        <w:ind w:left="1440" w:hanging="360"/>
      </w:pPr>
      <w:r w:rsidDel="00000000" w:rsidR="00000000" w:rsidRPr="00000000">
        <w:rPr>
          <w:rtl w:val="0"/>
        </w:rPr>
        <w:t xml:space="preserve">Surgical phase recognition</w:t>
      </w:r>
    </w:p>
    <w:p w:rsidR="00000000" w:rsidDel="00000000" w:rsidP="00000000" w:rsidRDefault="00000000" w:rsidRPr="00000000" w14:paraId="00000108">
      <w:pPr>
        <w:numPr>
          <w:ilvl w:val="1"/>
          <w:numId w:val="2"/>
        </w:numPr>
        <w:ind w:left="1440" w:hanging="360"/>
        <w:rPr>
          <w:i w:val="1"/>
          <w:iCs w:val="1"/>
        </w:rPr>
      </w:pPr>
      <w:r w:rsidDel="00000000" w:rsidR="00000000" w:rsidRPr="00000000">
        <w:rPr>
          <w:i w:val="1"/>
          <w:iCs w:val="1"/>
          <w:rtl w:val="0"/>
        </w:rPr>
        <w:t xml:space="preserve">*And any combination of the above</w:t>
      </w:r>
    </w:p>
    <w:p w:rsidR="00000000" w:rsidDel="00000000" w:rsidP="00000000" w:rsidRDefault="00000000" w:rsidRPr="00000000" w14:paraId="00000109">
      <w:pPr>
        <w:numPr>
          <w:ilvl w:val="0"/>
          <w:numId w:val="2"/>
        </w:numPr>
        <w:pBdr>
          <w:top w:space="0" w:sz="0" w:val="nil"/>
          <w:left w:space="0" w:sz="0" w:val="nil"/>
          <w:bottom w:space="0" w:sz="0" w:val="nil"/>
          <w:right w:space="0" w:sz="0" w:val="nil"/>
          <w:between w:space="0" w:sz="0" w:val="nil"/>
        </w:pBdr>
        <w:shd w:fill="ffffff" w:val="clear"/>
        <w:spacing w:after="0" w:afterAutospacing="0" w:lineRule="auto"/>
        <w:ind w:left="720" w:hanging="360"/>
      </w:pPr>
      <w:r w:rsidDel="00000000" w:rsidR="00000000" w:rsidRPr="00000000">
        <w:rPr>
          <w:color w:val="444444"/>
          <w:rtl w:val="0"/>
        </w:rPr>
        <w:t xml:space="preserve">The dataset is associated with the publication </w:t>
      </w:r>
      <w:hyperlink r:id="rId53">
        <w:r w:rsidDel="00000000" w:rsidR="00000000" w:rsidRPr="00000000">
          <w:rPr>
            <w:color w:val="005ea8"/>
            <w:u w:val="single"/>
            <w:rtl w:val="0"/>
          </w:rPr>
          <w:t xml:space="preserve">[Nwoye:MedIA2022]</w:t>
        </w:r>
      </w:hyperlink>
      <w:r w:rsidDel="00000000" w:rsidR="00000000" w:rsidRPr="00000000">
        <w:rPr>
          <w:color w:val="444444"/>
          <w:rtl w:val="0"/>
        </w:rPr>
        <w:t xml:space="preserve">. </w:t>
      </w:r>
    </w:p>
    <w:p w:rsidR="00000000" w:rsidDel="00000000" w:rsidP="00000000" w:rsidRDefault="00000000" w:rsidRPr="00000000" w14:paraId="0000010A">
      <w:pPr>
        <w:numPr>
          <w:ilvl w:val="1"/>
          <w:numId w:val="2"/>
        </w:numPr>
        <w:pBdr>
          <w:top w:space="0" w:sz="0" w:val="nil"/>
          <w:left w:space="0" w:sz="0" w:val="nil"/>
          <w:bottom w:space="0" w:sz="0" w:val="nil"/>
          <w:right w:space="0" w:sz="0" w:val="nil"/>
          <w:between w:space="0" w:sz="0" w:val="nil"/>
        </w:pBdr>
        <w:shd w:fill="ffffff" w:val="clear"/>
        <w:spacing w:after="0" w:afterAutospacing="0" w:lineRule="auto"/>
        <w:ind w:left="1440" w:hanging="360"/>
        <w:rPr>
          <w:color w:val="444444"/>
        </w:rPr>
      </w:pPr>
      <w:r w:rsidDel="00000000" w:rsidR="00000000" w:rsidRPr="00000000">
        <w:rPr>
          <w:color w:val="444444"/>
          <w:highlight w:val="white"/>
          <w:rtl w:val="0"/>
        </w:rPr>
        <w:t xml:space="preserve">C.I. Nwoye, T. Yu, C. Gonzalez, B. Seeliger, P. Mascagni, D. Mutter, J. Marescaux, N. Padoy, </w:t>
      </w:r>
      <w:r w:rsidDel="00000000" w:rsidR="00000000" w:rsidRPr="00000000">
        <w:rPr>
          <w:b w:val="1"/>
          <w:bCs w:val="1"/>
          <w:color w:val="444444"/>
          <w:highlight w:val="white"/>
          <w:rtl w:val="0"/>
        </w:rPr>
        <w:t xml:space="preserve">Rendezvous: Attention Mechanisms for the Recognition of Surgical Action Triplets in Endoscopic Videos</w:t>
      </w:r>
      <w:r w:rsidDel="00000000" w:rsidR="00000000" w:rsidRPr="00000000">
        <w:rPr>
          <w:color w:val="444444"/>
          <w:highlight w:val="white"/>
          <w:rtl w:val="0"/>
        </w:rPr>
        <w:t xml:space="preserve">, </w:t>
      </w:r>
      <w:r w:rsidDel="00000000" w:rsidR="00000000" w:rsidRPr="00000000">
        <w:rPr>
          <w:i w:val="1"/>
          <w:iCs w:val="1"/>
          <w:color w:val="444444"/>
          <w:highlight w:val="white"/>
          <w:rtl w:val="0"/>
        </w:rPr>
        <w:t xml:space="preserve">Elsevier Medical Image Analysis, </w:t>
      </w:r>
      <w:hyperlink r:id="rId54">
        <w:r w:rsidDel="00000000" w:rsidR="00000000" w:rsidRPr="00000000">
          <w:rPr>
            <w:color w:val="005ea8"/>
            <w:highlight w:val="white"/>
            <w:u w:val="single"/>
            <w:rtl w:val="0"/>
          </w:rPr>
          <w:t xml:space="preserve">arXiv preprint</w:t>
        </w:r>
      </w:hyperlink>
      <w:r w:rsidDel="00000000" w:rsidR="00000000" w:rsidRPr="00000000">
        <w:rPr>
          <w:color w:val="444444"/>
          <w:highlight w:val="white"/>
          <w:rtl w:val="0"/>
        </w:rPr>
        <w:t xml:space="preserve">, 2022</w:t>
      </w:r>
      <w:r w:rsidDel="00000000" w:rsidR="00000000" w:rsidRPr="00000000">
        <w:rPr>
          <w:color w:val="444444"/>
          <w:rtl w:val="0"/>
        </w:rPr>
        <w:t xml:space="preserve"> </w:t>
      </w:r>
    </w:p>
    <w:p w:rsidR="00000000" w:rsidDel="00000000" w:rsidP="00000000" w:rsidRDefault="00000000" w:rsidRPr="00000000" w14:paraId="0000010B">
      <w:pPr>
        <w:numPr>
          <w:ilvl w:val="0"/>
          <w:numId w:val="2"/>
        </w:numPr>
        <w:pBdr>
          <w:top w:space="0" w:sz="0" w:val="nil"/>
          <w:left w:space="0" w:sz="0" w:val="nil"/>
          <w:bottom w:space="0" w:sz="0" w:val="nil"/>
          <w:right w:space="0" w:sz="0" w:val="nil"/>
          <w:between w:space="0" w:sz="0" w:val="nil"/>
        </w:pBdr>
        <w:shd w:fill="ffffff" w:val="clear"/>
        <w:spacing w:after="0" w:afterAutospacing="0" w:lineRule="auto"/>
        <w:ind w:left="720" w:hanging="360"/>
        <w:rPr>
          <w:color w:val="444444"/>
        </w:rPr>
      </w:pPr>
      <w:r w:rsidDel="00000000" w:rsidR="00000000" w:rsidRPr="00000000">
        <w:rPr>
          <w:color w:val="444444"/>
          <w:rtl w:val="0"/>
        </w:rPr>
        <w:t xml:space="preserve">The official data splits for research and development of deep learning models on the CholecT50/CholecT45 datasets are described in:</w:t>
      </w:r>
    </w:p>
    <w:p w:rsidR="00000000" w:rsidDel="00000000" w:rsidP="00000000" w:rsidRDefault="00000000" w:rsidRPr="00000000" w14:paraId="0000010C">
      <w:pPr>
        <w:numPr>
          <w:ilvl w:val="1"/>
          <w:numId w:val="2"/>
        </w:numPr>
        <w:pBdr>
          <w:top w:color="auto" w:space="1" w:sz="0" w:val="none"/>
          <w:left w:space="0" w:sz="0" w:val="nil"/>
          <w:bottom w:color="auto" w:space="1" w:sz="0" w:val="none"/>
          <w:right w:space="0" w:sz="0" w:val="nil"/>
          <w:between w:color="auto" w:space="1" w:sz="0" w:val="none"/>
        </w:pBdr>
        <w:shd w:fill="ffffff" w:val="clear"/>
        <w:spacing w:after="0" w:afterAutospacing="0" w:lineRule="auto"/>
        <w:ind w:left="1440" w:hanging="360"/>
        <w:rPr>
          <w:color w:val="444444"/>
        </w:rPr>
      </w:pPr>
      <w:r w:rsidDel="00000000" w:rsidR="00000000" w:rsidRPr="00000000">
        <w:rPr>
          <w:color w:val="444444"/>
          <w:rtl w:val="0"/>
        </w:rPr>
        <w:t xml:space="preserve">C.I. Nwoye, N. Padoy, </w:t>
      </w:r>
      <w:r w:rsidDel="00000000" w:rsidR="00000000" w:rsidRPr="00000000">
        <w:rPr>
          <w:b w:val="1"/>
          <w:bCs w:val="1"/>
          <w:color w:val="444444"/>
          <w:rtl w:val="0"/>
        </w:rPr>
        <w:t xml:space="preserve">Data Splits and Metrics for Benchmarking Methods on Surgical Action Triplet Datasets</w:t>
      </w:r>
      <w:r w:rsidDel="00000000" w:rsidR="00000000" w:rsidRPr="00000000">
        <w:rPr>
          <w:color w:val="444444"/>
          <w:rtl w:val="0"/>
        </w:rPr>
        <w:t xml:space="preserve">, </w:t>
      </w:r>
      <w:hyperlink r:id="rId55">
        <w:r w:rsidDel="00000000" w:rsidR="00000000" w:rsidRPr="00000000">
          <w:rPr>
            <w:color w:val="005ea8"/>
            <w:u w:val="single"/>
            <w:rtl w:val="0"/>
          </w:rPr>
          <w:t xml:space="preserve">arXiv preprint</w:t>
        </w:r>
      </w:hyperlink>
      <w:r w:rsidDel="00000000" w:rsidR="00000000" w:rsidRPr="00000000">
        <w:rPr>
          <w:color w:val="444444"/>
          <w:rtl w:val="0"/>
        </w:rPr>
        <w:t xml:space="preserve">, 2022.</w:t>
      </w:r>
    </w:p>
    <w:p w:rsidR="00000000" w:rsidDel="00000000" w:rsidP="00000000" w:rsidRDefault="00000000" w:rsidRPr="00000000" w14:paraId="0000010D">
      <w:pPr>
        <w:numPr>
          <w:ilvl w:val="2"/>
          <w:numId w:val="2"/>
        </w:numPr>
        <w:pBdr>
          <w:top w:color="auto" w:space="1" w:sz="0" w:val="none"/>
          <w:left w:space="0" w:sz="0" w:val="nil"/>
          <w:bottom w:color="auto" w:space="1" w:sz="0" w:val="none"/>
          <w:right w:space="0" w:sz="0" w:val="nil"/>
          <w:between w:color="auto" w:space="1" w:sz="0" w:val="none"/>
        </w:pBdr>
        <w:shd w:fill="ffffff" w:val="clear"/>
        <w:spacing w:after="0" w:afterAutospacing="0" w:lineRule="auto"/>
        <w:ind w:left="2160" w:hanging="360"/>
        <w:rPr>
          <w:color w:val="444444"/>
        </w:rPr>
      </w:pPr>
      <w:r w:rsidDel="00000000" w:rsidR="00000000" w:rsidRPr="00000000">
        <w:rPr>
          <w:color w:val="444444"/>
          <w:rtl w:val="0"/>
        </w:rPr>
        <w:t xml:space="preserve">Created official Data splits and made a grading software to test the accuracy of a model.</w:t>
      </w:r>
    </w:p>
    <w:p w:rsidR="00000000" w:rsidDel="00000000" w:rsidP="00000000" w:rsidRDefault="00000000" w:rsidRPr="00000000" w14:paraId="0000010E">
      <w:pPr>
        <w:numPr>
          <w:ilvl w:val="2"/>
          <w:numId w:val="2"/>
        </w:numPr>
        <w:pBdr>
          <w:top w:color="auto" w:space="1" w:sz="0" w:val="none"/>
          <w:left w:space="0" w:sz="0" w:val="nil"/>
          <w:bottom w:color="auto" w:space="1" w:sz="0" w:val="none"/>
          <w:right w:space="0" w:sz="0" w:val="nil"/>
          <w:between w:color="auto" w:space="1" w:sz="0" w:val="none"/>
        </w:pBdr>
        <w:shd w:fill="ffffff" w:val="clear"/>
        <w:spacing w:after="220" w:lineRule="auto"/>
        <w:ind w:left="2160" w:hanging="360"/>
        <w:rPr>
          <w:color w:val="444444"/>
        </w:rPr>
      </w:pPr>
      <w:r w:rsidDel="00000000" w:rsidR="00000000" w:rsidRPr="00000000">
        <w:rPr>
          <w:color w:val="444444"/>
          <w:rtl w:val="0"/>
        </w:rPr>
        <w:t xml:space="preserve">Created Models to test against the CT50 datasets and created Benchmarks.</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ffffff" w:val="clear"/>
        <w:spacing w:after="220" w:lineRule="auto"/>
        <w:ind w:left="720" w:firstLine="0"/>
        <w:rPr>
          <w:color w:val="444444"/>
          <w:sz w:val="23"/>
          <w:szCs w:val="23"/>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ffffff" w:val="clear"/>
        <w:spacing w:after="220" w:lineRule="auto"/>
        <w:rPr>
          <w:b w:val="1"/>
          <w:bCs w:val="1"/>
          <w:sz w:val="23"/>
          <w:szCs w:val="23"/>
        </w:rPr>
      </w:pPr>
      <w:hyperlink r:id="rId56">
        <w:r w:rsidDel="00000000" w:rsidR="00000000" w:rsidRPr="00000000">
          <w:rPr>
            <w:b w:val="1"/>
            <w:bCs w:val="1"/>
            <w:color w:val="1155cc"/>
            <w:sz w:val="24"/>
            <w:szCs w:val="24"/>
            <w:u w:val="single"/>
            <w:rtl w:val="0"/>
          </w:rPr>
          <w:t xml:space="preserve">CholecTrack20 </w:t>
        </w:r>
      </w:hyperlink>
      <w:hyperlink r:id="rId57">
        <w:r w:rsidDel="00000000" w:rsidR="00000000" w:rsidRPr="00000000">
          <w:rPr>
            <w:b w:val="1"/>
            <w:bCs w:val="1"/>
            <w:color w:val="1155cc"/>
            <w:sz w:val="23"/>
            <w:szCs w:val="23"/>
            <w:u w:val="single"/>
            <w:rtl w:val="0"/>
          </w:rPr>
          <w:t xml:space="preserve">Dataset</w:t>
        </w:r>
      </w:hyperlink>
      <w:r w:rsidDel="00000000" w:rsidR="00000000" w:rsidRPr="00000000">
        <w:rPr>
          <w:rtl w:val="0"/>
        </w:rPr>
      </w:r>
    </w:p>
    <w:p w:rsidR="00000000" w:rsidDel="00000000" w:rsidP="00000000" w:rsidRDefault="00000000" w:rsidRPr="00000000" w14:paraId="00000111">
      <w:pPr>
        <w:numPr>
          <w:ilvl w:val="0"/>
          <w:numId w:val="33"/>
        </w:numPr>
        <w:spacing w:after="30" w:before="30" w:line="244" w:lineRule="auto"/>
        <w:ind w:left="720" w:hanging="360"/>
      </w:pPr>
      <w:r w:rsidDel="00000000" w:rsidR="00000000" w:rsidRPr="00000000">
        <w:rPr>
          <w:rtl w:val="0"/>
        </w:rPr>
      </w:r>
    </w:p>
    <w:p w:rsidR="00000000" w:rsidDel="00000000" w:rsidP="00000000" w:rsidRDefault="00000000" w:rsidRPr="00000000" w14:paraId="00000112">
      <w:pPr>
        <w:numPr>
          <w:ilvl w:val="0"/>
          <w:numId w:val="33"/>
        </w:numPr>
        <w:pBdr>
          <w:top w:color="auto" w:space="1" w:sz="0" w:val="none"/>
          <w:left w:space="0" w:sz="0" w:val="nil"/>
          <w:bottom w:color="auto" w:space="1" w:sz="0" w:val="none"/>
          <w:right w:space="0" w:sz="0" w:val="nil"/>
          <w:between w:color="auto" w:space="1" w:sz="0" w:val="none"/>
        </w:pBdr>
        <w:shd w:fill="ffffff" w:val="clear"/>
        <w:spacing w:after="220" w:lineRule="auto"/>
        <w:ind w:left="720" w:hanging="360"/>
        <w:rPr>
          <w:color w:val="444444"/>
        </w:rPr>
      </w:pPr>
      <w:r w:rsidDel="00000000" w:rsidR="00000000" w:rsidRPr="00000000">
        <w:rPr>
          <w:color w:val="444444"/>
          <w:rtl w:val="0"/>
        </w:rPr>
        <w:t xml:space="preserve">C.I. Nwoye, K. Elgohary, A. Srinivas, F. Zaid, J.L. Lavanchy, N. Padoy, </w:t>
      </w:r>
      <w:r w:rsidDel="00000000" w:rsidR="00000000" w:rsidRPr="00000000">
        <w:rPr>
          <w:b w:val="1"/>
          <w:bCs w:val="1"/>
          <w:color w:val="444444"/>
          <w:rtl w:val="0"/>
        </w:rPr>
        <w:t xml:space="preserve">CholecTrack20: A Multi-Perspective Tracking Dataset for Surgical Tools</w:t>
      </w:r>
      <w:r w:rsidDel="00000000" w:rsidR="00000000" w:rsidRPr="00000000">
        <w:rPr>
          <w:color w:val="444444"/>
          <w:rtl w:val="0"/>
        </w:rPr>
        <w:t xml:space="preserve">,Proceedings of the IEEE/CVF Conference on Computer Vision and Pattern Recognition (CVPR), </w:t>
      </w:r>
      <w:hyperlink r:id="rId58">
        <w:r w:rsidDel="00000000" w:rsidR="00000000" w:rsidRPr="00000000">
          <w:rPr>
            <w:color w:val="005ea8"/>
            <w:u w:val="single"/>
            <w:rtl w:val="0"/>
          </w:rPr>
          <w:t xml:space="preserve">arXiv preprint</w:t>
        </w:r>
      </w:hyperlink>
      <w:r w:rsidDel="00000000" w:rsidR="00000000" w:rsidRPr="00000000">
        <w:rPr>
          <w:color w:val="444444"/>
          <w:rtl w:val="0"/>
        </w:rPr>
        <w:t xml:space="preserve">, </w:t>
      </w:r>
      <w:hyperlink r:id="rId59">
        <w:r w:rsidDel="00000000" w:rsidR="00000000" w:rsidRPr="00000000">
          <w:rPr>
            <w:color w:val="005ea8"/>
            <w:u w:val="single"/>
            <w:rtl w:val="0"/>
          </w:rPr>
          <w:t xml:space="preserve">dataset</w:t>
        </w:r>
      </w:hyperlink>
      <w:r w:rsidDel="00000000" w:rsidR="00000000" w:rsidRPr="00000000">
        <w:rPr>
          <w:color w:val="444444"/>
          <w:rtl w:val="0"/>
        </w:rPr>
        <w:t xml:space="preserve"> 2025</w:t>
      </w:r>
      <w:r w:rsidDel="00000000" w:rsidR="00000000" w:rsidRPr="00000000">
        <w:rPr>
          <w:rtl w:val="0"/>
        </w:rPr>
      </w:r>
    </w:p>
    <w:p w:rsidR="00000000" w:rsidDel="00000000" w:rsidP="00000000" w:rsidRDefault="00000000" w:rsidRPr="00000000" w14:paraId="00000113">
      <w:pPr>
        <w:ind w:left="720" w:firstLine="0"/>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numPr>
          <w:ilvl w:val="0"/>
          <w:numId w:val="9"/>
        </w:numPr>
        <w:ind w:left="720" w:hanging="360"/>
      </w:pPr>
      <w:r w:rsidDel="00000000" w:rsidR="00000000" w:rsidRPr="00000000">
        <w:rPr>
          <w:rtl w:val="0"/>
        </w:rPr>
        <w:t xml:space="preserve">Add the new models and datasets to the table and find specific information. </w:t>
      </w:r>
    </w:p>
    <w:p w:rsidR="00000000" w:rsidDel="00000000" w:rsidP="00000000" w:rsidRDefault="00000000" w:rsidRPr="00000000" w14:paraId="00000116">
      <w:pPr>
        <w:numPr>
          <w:ilvl w:val="0"/>
          <w:numId w:val="9"/>
        </w:numPr>
        <w:ind w:left="720" w:hanging="360"/>
      </w:pPr>
      <w:r w:rsidDel="00000000" w:rsidR="00000000" w:rsidRPr="00000000">
        <w:rPr>
          <w:rtl w:val="0"/>
        </w:rPr>
        <w:t xml:space="preserve">Add some images and screenshots of the data and some tables. And of some annotations </w:t>
      </w:r>
    </w:p>
    <w:p w:rsidR="00000000" w:rsidDel="00000000" w:rsidP="00000000" w:rsidRDefault="00000000" w:rsidRPr="00000000" w14:paraId="00000117">
      <w:pPr>
        <w:numPr>
          <w:ilvl w:val="1"/>
          <w:numId w:val="9"/>
        </w:numPr>
        <w:ind w:left="1440" w:hanging="360"/>
      </w:pPr>
      <w:r w:rsidDel="00000000" w:rsidR="00000000" w:rsidRPr="00000000">
        <w:rPr>
          <w:rtl w:val="0"/>
        </w:rPr>
        <w:t xml:space="preserve">Overlaid frame and their annotations and is segmented. </w:t>
      </w:r>
    </w:p>
    <w:p w:rsidR="00000000" w:rsidDel="00000000" w:rsidP="00000000" w:rsidRDefault="00000000" w:rsidRPr="00000000" w14:paraId="00000118">
      <w:pPr>
        <w:numPr>
          <w:ilvl w:val="0"/>
          <w:numId w:val="9"/>
        </w:numPr>
        <w:ind w:left="720" w:hanging="360"/>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30" w:before="300" w:line="240" w:lineRule="auto"/>
    </w:pPr>
    <w:rPr>
      <w:rFonts w:ascii="Calibri" w:cs="Calibri" w:eastAsia="Calibri" w:hAnsi="Calibri"/>
      <w:b w:val="1"/>
      <w:bCs w:val="1"/>
      <w:color w:val="1f3a5f"/>
      <w:sz w:val="28"/>
      <w:szCs w:val="28"/>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abs/2409.01184" TargetMode="External"/><Relationship Id="rId42" Type="http://schemas.openxmlformats.org/officeDocument/2006/relationships/hyperlink" Target="https://arxiv.org/abs/2212.04582" TargetMode="External"/><Relationship Id="rId41" Type="http://schemas.openxmlformats.org/officeDocument/2006/relationships/hyperlink" Target="https://arxiv.org/abs/2312.12429" TargetMode="External"/><Relationship Id="rId44" Type="http://schemas.openxmlformats.org/officeDocument/2006/relationships/hyperlink" Target="https://arxiv.org/abs/2410.07540" TargetMode="External"/><Relationship Id="rId43" Type="http://schemas.openxmlformats.org/officeDocument/2006/relationships/hyperlink" Target="https://arxiv.org/abs/2312.10251" TargetMode="External"/><Relationship Id="rId46" Type="http://schemas.openxmlformats.org/officeDocument/2006/relationships/hyperlink" Target="https://arxiv.org/abs/2408.07981" TargetMode="External"/><Relationship Id="rId45" Type="http://schemas.openxmlformats.org/officeDocument/2006/relationships/hyperlink" Target="https://arxiv.org/abs/2307.1522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2307.00184" TargetMode="External"/><Relationship Id="rId48" Type="http://schemas.openxmlformats.org/officeDocument/2006/relationships/hyperlink" Target="https://arxiv.org/abs/2606.25905" TargetMode="External"/><Relationship Id="rId47" Type="http://schemas.openxmlformats.org/officeDocument/2006/relationships/hyperlink" Target="https://arxiv.org/abs/2508.10054" TargetMode="External"/><Relationship Id="rId49" Type="http://schemas.openxmlformats.org/officeDocument/2006/relationships/hyperlink" Target="https://arxiv.org/abs/2508.10054" TargetMode="External"/><Relationship Id="rId5" Type="http://schemas.openxmlformats.org/officeDocument/2006/relationships/styles" Target="styles.xml"/><Relationship Id="rId6" Type="http://schemas.openxmlformats.org/officeDocument/2006/relationships/hyperlink" Target="https://arxiv.org/abs/2103.00020" TargetMode="External"/><Relationship Id="rId7" Type="http://schemas.openxmlformats.org/officeDocument/2006/relationships/hyperlink" Target="https://openai.com/index/gpt-4o/" TargetMode="External"/><Relationship Id="rId8" Type="http://schemas.openxmlformats.org/officeDocument/2006/relationships/hyperlink" Target="https://deepmind.google/technologies/gemini/" TargetMode="External"/><Relationship Id="rId31" Type="http://schemas.openxmlformats.org/officeDocument/2006/relationships/hyperlink" Target="https://arxiv.org/abs/2312.10251" TargetMode="External"/><Relationship Id="rId30" Type="http://schemas.openxmlformats.org/officeDocument/2006/relationships/hyperlink" Target="https://arxiv.org/abs/2304.09974" TargetMode="External"/><Relationship Id="rId33" Type="http://schemas.openxmlformats.org/officeDocument/2006/relationships/hyperlink" Target="https://arxiv.org/abs/2501.11347" TargetMode="External"/><Relationship Id="rId32" Type="http://schemas.openxmlformats.org/officeDocument/2006/relationships/hyperlink" Target="https://arxiv.org/abs/2408.07981" TargetMode="External"/><Relationship Id="rId35" Type="http://schemas.openxmlformats.org/officeDocument/2006/relationships/hyperlink" Target="https://arxiv.org/abs/2509.00357" TargetMode="External"/><Relationship Id="rId34" Type="http://schemas.openxmlformats.org/officeDocument/2006/relationships/hyperlink" Target="https://arxiv.org/abs/2506.17873" TargetMode="External"/><Relationship Id="rId37" Type="http://schemas.openxmlformats.org/officeDocument/2006/relationships/hyperlink" Target="https://arxiv.org/abs/2606.23531" TargetMode="External"/><Relationship Id="rId36" Type="http://schemas.openxmlformats.org/officeDocument/2006/relationships/hyperlink" Target="https://arxiv.org/abs/2505.15206" TargetMode="External"/><Relationship Id="rId39" Type="http://schemas.openxmlformats.org/officeDocument/2006/relationships/hyperlink" Target="https://arxiv.org/abs/2312.11250" TargetMode="External"/><Relationship Id="rId38" Type="http://schemas.openxmlformats.org/officeDocument/2006/relationships/hyperlink" Target="https://arxiv.org/abs/2012.12453" TargetMode="External"/><Relationship Id="rId20" Type="http://schemas.openxmlformats.org/officeDocument/2006/relationships/hyperlink" Target="https://arxiv.org/abs/2506.02555" TargetMode="External"/><Relationship Id="rId22" Type="http://schemas.openxmlformats.org/officeDocument/2006/relationships/hyperlink" Target="https://github.com/jinlab-imvr/SurgVLM" TargetMode="External"/><Relationship Id="rId21" Type="http://schemas.openxmlformats.org/officeDocument/2006/relationships/hyperlink" Target="https://jinlab-imvr.github.io/SurgVLM/" TargetMode="External"/><Relationship Id="rId24" Type="http://schemas.openxmlformats.org/officeDocument/2006/relationships/hyperlink" Target="https://arxiv.org/abs/2306.16741" TargetMode="External"/><Relationship Id="rId23" Type="http://schemas.openxmlformats.org/officeDocument/2006/relationships/image" Target="media/image1.png"/><Relationship Id="rId26" Type="http://schemas.openxmlformats.org/officeDocument/2006/relationships/hyperlink" Target="https://arxiv.org/abs/2501.09436" TargetMode="External"/><Relationship Id="rId25" Type="http://schemas.openxmlformats.org/officeDocument/2006/relationships/hyperlink" Target="https://arxiv.org/abs/2403.05949" TargetMode="External"/><Relationship Id="rId28" Type="http://schemas.openxmlformats.org/officeDocument/2006/relationships/hyperlink" Target="https://arxiv.org/abs/2206.11053" TargetMode="External"/><Relationship Id="rId27" Type="http://schemas.openxmlformats.org/officeDocument/2006/relationships/hyperlink" Target="https://arxiv.org/abs/2409.04732" TargetMode="External"/><Relationship Id="rId29" Type="http://schemas.openxmlformats.org/officeDocument/2006/relationships/hyperlink" Target="https://arxiv.org/abs/2305.11692" TargetMode="External"/><Relationship Id="rId51" Type="http://schemas.openxmlformats.org/officeDocument/2006/relationships/hyperlink" Target="https://github.com/CAMMA-public/cholect50" TargetMode="External"/><Relationship Id="rId50" Type="http://schemas.openxmlformats.org/officeDocument/2006/relationships/hyperlink" Target="https://camma.unistra.fr/datasets/" TargetMode="External"/><Relationship Id="rId53" Type="http://schemas.openxmlformats.org/officeDocument/2006/relationships/hyperlink" Target="https://arxiv.org/abs/2109.03223" TargetMode="External"/><Relationship Id="rId52" Type="http://schemas.openxmlformats.org/officeDocument/2006/relationships/hyperlink" Target="https://github.com/CAMMA-public/cholect45" TargetMode="External"/><Relationship Id="rId11" Type="http://schemas.openxmlformats.org/officeDocument/2006/relationships/hyperlink" Target="https://arxiv.org/abs/2109.03223" TargetMode="External"/><Relationship Id="rId55" Type="http://schemas.openxmlformats.org/officeDocument/2006/relationships/hyperlink" Target="https://arxiv.org/abs/2204.05235" TargetMode="External"/><Relationship Id="rId10" Type="http://schemas.openxmlformats.org/officeDocument/2006/relationships/hyperlink" Target="https://doi.org/10.1109/TMI.2016.2593957" TargetMode="External"/><Relationship Id="rId54" Type="http://schemas.openxmlformats.org/officeDocument/2006/relationships/hyperlink" Target="https://arxiv.org/abs/2109.03223" TargetMode="External"/><Relationship Id="rId13" Type="http://schemas.openxmlformats.org/officeDocument/2006/relationships/hyperlink" Target="https://arxiv.org/abs/2208.02049" TargetMode="External"/><Relationship Id="rId57" Type="http://schemas.openxmlformats.org/officeDocument/2006/relationships/hyperlink" Target="https://github.com/camma-public/cholectrack20" TargetMode="External"/><Relationship Id="rId12" Type="http://schemas.openxmlformats.org/officeDocument/2006/relationships/hyperlink" Target="https://arxiv.org/abs/2204.04746" TargetMode="External"/><Relationship Id="rId56" Type="http://schemas.openxmlformats.org/officeDocument/2006/relationships/hyperlink" Target="https://github.com/camma-public/cholectrack20" TargetMode="External"/><Relationship Id="rId15" Type="http://schemas.openxmlformats.org/officeDocument/2006/relationships/hyperlink" Target="https://arxiv.org/abs/2307.15220" TargetMode="External"/><Relationship Id="rId59" Type="http://schemas.openxmlformats.org/officeDocument/2006/relationships/hyperlink" Target="https://github.com/camma-public/cholectrack20" TargetMode="External"/><Relationship Id="rId14" Type="http://schemas.openxmlformats.org/officeDocument/2006/relationships/hyperlink" Target="https://arxiv.org/abs/2305.07152" TargetMode="External"/><Relationship Id="rId58" Type="http://schemas.openxmlformats.org/officeDocument/2006/relationships/hyperlink" Target="https://arxiv.org/abs/2312.07352" TargetMode="External"/><Relationship Id="rId17" Type="http://schemas.openxmlformats.org/officeDocument/2006/relationships/hyperlink" Target="https://arxiv.org/abs/2410.00263" TargetMode="External"/><Relationship Id="rId16" Type="http://schemas.openxmlformats.org/officeDocument/2006/relationships/hyperlink" Target="https://arxiv.org/abs/2405.10075" TargetMode="External"/><Relationship Id="rId19" Type="http://schemas.openxmlformats.org/officeDocument/2006/relationships/hyperlink" Target="https://arxiv.org/abs/2407.19305" TargetMode="External"/><Relationship Id="rId18" Type="http://schemas.openxmlformats.org/officeDocument/2006/relationships/hyperlink" Target="https://arxiv.org/abs/2509.105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