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A130C"/>
          <w:sz w:val="56"/>
          <w:szCs w:val="56"/>
        </w:rPr>
        <w:t xml:space="preserve">KANON</w:t>
      </w:r>
    </w:p>
    <w:p>
      <w:pPr>
        <w:pBdr>
          <w:bottom w:val="single" w:color="B8960C" w:sz="12" w:space="4"/>
        </w:pBdr>
        <w:spacing w:after="40"/>
      </w:pPr>
      <w:r>
        <w:rPr>
          <w:color w:val="8B1A1A"/>
          <w:sz w:val="27"/>
          <w:szCs w:val="27"/>
        </w:rPr>
        <w:t xml:space="preserve">Product Verification — Instructions</w:t>
      </w:r>
    </w:p>
    <w:p>
      <w:pPr>
        <w:spacing w:after="160" w:before="120"/>
      </w:pPr>
      <w:r>
        <w:rPr>
          <w:i/>
          <w:iCs/>
          <w:color w:val="5F5E5A"/>
          <w:sz w:val="22"/>
          <w:szCs w:val="22"/>
        </w:rPr>
        <w:t xml:space="preserve">How to check the 64 product rows, and what to look for on each label. Read this once before you start; keep the worklist spreadsheet open beside it.</w:t>
      </w:r>
    </w:p>
    <w:p>
      <w:pPr>
        <w:pBdr>
          <w:bottom w:val="single" w:color="C9BFA8" w:sz="6" w:space="1"/>
        </w:pBdr>
        <w:spacing w:after="160" w:before="60"/>
      </w:pPr>
      <w:r>
        <w:t xml:space="preserve"/>
      </w:r>
    </w:p>
    <w:p>
      <w:pPr>
        <w:pStyle w:val="Heading1"/>
      </w:pPr>
      <w:r>
        <w:t xml:space="preserve">What you are doing, and why it matters</w:t>
      </w:r>
    </w:p>
    <w:p>
      <w:pPr>
        <w:spacing w:after="140" w:line="280"/>
      </w:pPr>
      <w:r>
        <w:t xml:space="preserve">Kanon’s recipe database is mostly real recipes whose nutrition is calculated from a trusted source. But 64 of the entries are packaged products: protein bars, shakes, powders, deli meats, cheese, frozen items. For those, the nutrition and the allergens come from the manufacturer’s label, not from a calculation. Right now those 64 rows carry typical, placeholder values: a reasonable guess at what a generic version of that product contains. Your job is to replace each guess with the real numbers and the real allergen list from an actual product you can hold in your hand or pull up online.</w:t>
      </w:r>
    </w:p>
    <w:p>
      <w:pPr>
        <w:spacing w:after="140" w:line="280"/>
      </w:pPr>
      <w:r>
        <w:t xml:space="preserve">Two of these matter more than the rest, and they matter for different reasons.</w:t>
      </w:r>
    </w:p>
    <w:p>
      <w:pPr>
        <w:pStyle w:val="ListParagraph"/>
        <w:numPr>
          <w:ilvl w:val="0"/>
          <w:numId w:val="2"/>
        </w:numPr>
        <w:spacing w:after="90" w:line="274"/>
      </w:pPr>
      <w:r>
        <w:rPr>
          <w:b/>
          <w:bCs/>
        </w:rPr>
        <w:t xml:space="preserve">The macros (calories and protein especially) </w:t>
      </w:r>
      <w:r>
        <w:t xml:space="preserve">matter because users are tracking them. If the placeholder says a bar has 20 grams of protein and the real one has 12, every user who logs it is now wrong, and the app loses the credibility that is its whole point.</w:t>
      </w:r>
    </w:p>
    <w:p>
      <w:pPr>
        <w:pStyle w:val="ListParagraph"/>
        <w:numPr>
          <w:ilvl w:val="0"/>
          <w:numId w:val="2"/>
        </w:numPr>
        <w:spacing w:after="90" w:line="274"/>
      </w:pPr>
      <w:r>
        <w:rPr>
          <w:b/>
          <w:bCs/>
        </w:rPr>
        <w:t xml:space="preserve">The allergens matter for safety, </w:t>
      </w:r>
      <w:r>
        <w:t xml:space="preserve">which is a different and higher bar. If a product contains milk or wheat or soy and the app does not say so, a user with that allergy can be harmed. This is the one place in the entire database where an error is dangerous rather than just sloppy. Treat the allergen line as the most important thing on the label.</w:t>
      </w:r>
    </w:p>
    <w:p>
      <w:pPr>
        <w:pBdr>
          <w:left w:val="single" w:color="B8960C" w:sz="18" w:space="14"/>
        </w:pBdr>
        <w:spacing w:after="160" w:before="120" w:line="280"/>
        <w:ind w:left="360"/>
      </w:pPr>
      <w:r>
        <w:rPr>
          <w:i/>
          <w:iCs/>
          <w:color w:val="1A130C"/>
        </w:rPr>
        <w:t xml:space="preserve">If you take nothing else from this page: read the allergen line on every single product, even the ones you are sure about. A missed allergen is the only mistake here that can hurt someone.</w:t>
      </w:r>
    </w:p>
    <w:p>
      <w:pPr>
        <w:pBdr>
          <w:bottom w:val="single" w:color="C9BFA8" w:sz="6" w:space="1"/>
        </w:pBdr>
        <w:spacing w:after="160" w:before="60"/>
      </w:pPr>
      <w:r>
        <w:t xml:space="preserve"/>
      </w:r>
    </w:p>
    <w:p>
      <w:pPr>
        <w:pStyle w:val="Heading1"/>
      </w:pPr>
      <w:r>
        <w:t xml:space="preserve">The step-by-step, for each of the 64 rows</w:t>
      </w:r>
    </w:p>
    <w:p>
      <w:pPr>
        <w:spacing w:after="140" w:line="280"/>
      </w:pPr>
      <w:r>
        <w:t xml:space="preserve">Work down the worklist one row at a time. For each product:</w:t>
      </w:r>
    </w:p>
    <w:p>
      <w:pPr>
        <w:pStyle w:val="ListParagraph"/>
        <w:numPr>
          <w:ilvl w:val="0"/>
          <w:numId w:val="3"/>
        </w:numPr>
        <w:spacing w:after="110" w:line="276"/>
      </w:pPr>
      <w:r>
        <w:t xml:space="preserve">Decide which actual product you are confirming. Most rows say “Generic.” You have two honest options: pick a specific real product (a named brand and flavor you can find a label for), or keep it generic but confirm the numbers against a real example anyway. Either is fine. What is not fine is leaving the placeholder unchecked. If you name a specific brand, write it in the “Confirmed brand / SKU” column.</w:t>
      </w:r>
    </w:p>
    <w:p>
      <w:pPr>
        <w:pStyle w:val="ListParagraph"/>
        <w:numPr>
          <w:ilvl w:val="0"/>
          <w:numId w:val="3"/>
        </w:numPr>
        <w:spacing w:after="110" w:line="276"/>
      </w:pPr>
      <w:r>
        <w:rPr>
          <w:b/>
          <w:bCs/>
        </w:rPr>
        <w:t xml:space="preserve">Find the label. </w:t>
      </w:r>
      <w:r>
        <w:t xml:space="preserve">Hold the package, or pull up the product’s official page or a clear photo of its Nutrition Facts panel and its ingredient/allergen statement. Use the manufacturer’s own information, not a third-party summary or a fitness-tracker entry someone else typed in, because those are often wrong in exactly the way you are trying to fix.</w:t>
      </w:r>
    </w:p>
    <w:p>
      <w:pPr>
        <w:pStyle w:val="ListParagraph"/>
        <w:numPr>
          <w:ilvl w:val="0"/>
          <w:numId w:val="3"/>
        </w:numPr>
        <w:spacing w:after="110" w:line="276"/>
      </w:pPr>
      <w:r>
        <w:rPr>
          <w:b/>
          <w:bCs/>
        </w:rPr>
        <w:t xml:space="preserve">Read the serving size first. </w:t>
      </w:r>
      <w:r>
        <w:t xml:space="preserve">This is the most common way the numbers go wrong. The label’s numbers are per serving, and the package may hold more than one serving. Kanon’s row is for one serving as a person would actually eat it (one bar, one scoop, one shake). Make sure the numbers you copy are for that same amount. If the label says “per 2 scoops” and a user takes one, you halve it. Get this right before copying anything else.</w:t>
      </w:r>
    </w:p>
    <w:p>
      <w:pPr>
        <w:pStyle w:val="ListParagraph"/>
        <w:numPr>
          <w:ilvl w:val="0"/>
          <w:numId w:val="3"/>
        </w:numPr>
        <w:spacing w:after="110" w:line="276"/>
      </w:pPr>
      <w:r>
        <w:rPr>
          <w:b/>
          <w:bCs/>
        </w:rPr>
        <w:t xml:space="preserve">Copy the four macros, </w:t>
      </w:r>
      <w:r>
        <w:t xml:space="preserve">for that one serving: calories, protein (grams), carbohydrate (grams), fat (grams). Put them in the four “Confirmed” columns. Round to whole numbers; you do not need decimals.</w:t>
      </w:r>
    </w:p>
    <w:p>
      <w:pPr>
        <w:pStyle w:val="ListParagraph"/>
        <w:numPr>
          <w:ilvl w:val="0"/>
          <w:numId w:val="3"/>
        </w:numPr>
        <w:spacing w:after="110" w:line="276"/>
      </w:pPr>
      <w:r>
        <w:rPr>
          <w:b/>
          <w:bCs/>
        </w:rPr>
        <w:t xml:space="preserve">Read the allergen statement and copy every allergen, </w:t>
      </w:r>
      <w:r>
        <w:t xml:space="preserve">using the codes in the list below. This is the careful part. Look in two places on the label, because allergens appear in both: the bold “Contains:” line near the ingredients (e.g. “Contains: Milk, Soy, Wheat”), and the ingredient list itself. Some allergens hide in the ingredients without being repeated in the “Contains” line, so read both.</w:t>
      </w:r>
    </w:p>
    <w:p>
      <w:pPr>
        <w:pStyle w:val="ListParagraph"/>
        <w:numPr>
          <w:ilvl w:val="0"/>
          <w:numId w:val="3"/>
        </w:numPr>
        <w:spacing w:after="110" w:line="276"/>
      </w:pPr>
      <w:r>
        <w:rPr>
          <w:b/>
          <w:bCs/>
        </w:rPr>
        <w:t xml:space="preserve">Set the Status to CONFIRMED </w:t>
      </w:r>
      <w:r>
        <w:t xml:space="preserve">and put your initials and the date in the last column. Leave it as VERIFY if you could not find a reliable label, and add a note saying why, so it does not get treated as done.</w:t>
      </w:r>
    </w:p>
    <w:p>
      <w:pPr>
        <w:pBdr>
          <w:bottom w:val="single" w:color="C9BFA8" w:sz="6" w:space="1"/>
        </w:pBdr>
        <w:spacing w:after="160" w:before="60"/>
      </w:pPr>
      <w:r>
        <w:t xml:space="preserve"/>
      </w:r>
    </w:p>
    <w:p>
      <w:pPr>
        <w:pStyle w:val="Heading1"/>
      </w:pPr>
      <w:r>
        <w:t xml:space="preserve">The allergen codes to use</w:t>
      </w:r>
    </w:p>
    <w:p>
      <w:pPr>
        <w:spacing w:after="140" w:line="280"/>
      </w:pPr>
      <w:r>
        <w:t xml:space="preserve">Write these exact words in the “Confirmed allergens” column, separated by semicolons (for example: milk; soy; tree_nuts). Use the code on the left whenever the label names the thing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8"/>
            </w:pPr>
            <w:r>
              <w:rPr>
                <w:b/>
                <w:bCs/>
                <w:color w:val="FFFFFF"/>
                <w:sz w:val="19"/>
                <w:szCs w:val="19"/>
              </w:rPr>
              <w:t xml:space="preserve">Code to write</w:t>
            </w:r>
          </w:p>
        </w:tc>
        <w:tc>
          <w:tcPr>
            <w:tcW w:type="dxa" w:w="67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8"/>
            </w:pPr>
            <w:r>
              <w:rPr>
                <w:b/>
                <w:bCs/>
                <w:color w:val="FFFFFF"/>
                <w:sz w:val="19"/>
                <w:szCs w:val="19"/>
              </w:rPr>
              <w:t xml:space="preserve">Use it when the label says…</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milk</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Milk, dairy, whey, casein, lactose, butter, cheese, cream, yogurt</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eggs</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Egg, albumen, mayonnaise</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peanuts</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Peanut, peanut butter, groundnut</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tree_nuts</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Almond, cashew, walnut, pecan, hazelnut, pistachio, etc.</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soy</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Soy, soya, soybean, soy lecithin, soy protein isolate, edamame</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wheat</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Wheat, wheat flour (a wheat-specific allergen)</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gluten</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“Contains gluten,” barley, rye, malt (use in addition to wheat where stated)</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fish</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Any finned fish: tuna, salmon, cod, anchovy, fish sauce</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shellfish</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Shrimp, crab, lobster, and mollusks: clam, mussel, oyster</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8"/>
            </w:pPr>
            <w:r>
              <w:rPr>
                <w:b/>
                <w:bCs/>
                <w:color w:val="1A130C"/>
                <w:sz w:val="19"/>
                <w:szCs w:val="19"/>
              </w:rPr>
              <w:t xml:space="preserve">sesame</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8"/>
            </w:pPr>
            <w:r>
              <w:rPr>
                <w:b w:val="false"/>
                <w:bCs w:val="false"/>
                <w:color w:val="1A130C"/>
                <w:sz w:val="19"/>
                <w:szCs w:val="19"/>
              </w:rPr>
              <w:t xml:space="preserve">Sesame, sesame seed, tahini, sesame oil</w:t>
            </w:r>
          </w:p>
        </w:tc>
      </w:tr>
    </w:tbl>
    <w:p>
      <w:pPr>
        <w:spacing w:after="40"/>
      </w:pPr>
      <w:r>
        <w:t xml:space="preserve"/>
      </w:r>
    </w:p>
    <w:p>
      <w:pPr>
        <w:spacing w:after="140" w:line="280"/>
      </w:pPr>
      <w:r>
        <w:t xml:space="preserve">If a product genuinely has no allergens, </w:t>
      </w:r>
      <w:r>
        <w:t xml:space="preserve">write “none” so it is clear you checked and did not just leave it blank. Blank looks like “not done yet”; “none” means “checked, clean.”</w:t>
      </w:r>
    </w:p>
    <w:p>
      <w:pPr>
        <w:pBdr>
          <w:bottom w:val="single" w:color="C9BFA8" w:sz="6" w:space="1"/>
        </w:pBdr>
        <w:spacing w:after="160" w:before="60"/>
      </w:pPr>
      <w:r>
        <w:t xml:space="preserve"/>
      </w:r>
    </w:p>
    <w:p>
      <w:pPr>
        <w:pStyle w:val="Heading1"/>
      </w:pPr>
      <w:r>
        <w:t xml:space="preserve">What to watch for, by type of product</w:t>
      </w:r>
    </w:p>
    <w:p>
      <w:pPr>
        <w:spacing w:after="140" w:line="280"/>
      </w:pPr>
      <w:r>
        <w:t xml:space="preserve">The 64 products fall into two groups, and they fail in different ways. The worklist’s “What to check” column already names the specific risk for each row; this explains the pattern behind it.</w:t>
      </w:r>
    </w:p>
    <w:p>
      <w:pPr>
        <w:pStyle w:val="Heading2"/>
      </w:pPr>
      <w:r>
        <w:t xml:space="preserve">The 14 processed meats — read these most carefully</w:t>
      </w:r>
    </w:p>
    <w:p>
      <w:pPr>
        <w:spacing w:after="140" w:line="280"/>
      </w:pPr>
      <w:r>
        <w:t xml:space="preserve">Deli turkey and ham, bacon, hot dogs, sausage, meatballs, pepperoni, and similar. These are the highest-risk rows in the whole database, because they look like plain meat but are not. Manufacturers add binders and fillers that bring in allergens you would never expect in “meat”:</w:t>
      </w:r>
    </w:p>
    <w:p>
      <w:pPr>
        <w:pStyle w:val="ListParagraph"/>
        <w:numPr>
          <w:ilvl w:val="0"/>
          <w:numId w:val="2"/>
        </w:numPr>
        <w:spacing w:after="90" w:line="274"/>
      </w:pPr>
      <w:r>
        <w:rPr>
          <w:b/>
          <w:bCs/>
        </w:rPr>
        <w:t xml:space="preserve">Milk </w:t>
      </w:r>
      <w:r>
        <w:t xml:space="preserve">as a binder or in seasoning (very common in hot dogs, sausages, meatballs).</w:t>
      </w:r>
    </w:p>
    <w:p>
      <w:pPr>
        <w:pStyle w:val="ListParagraph"/>
        <w:numPr>
          <w:ilvl w:val="0"/>
          <w:numId w:val="2"/>
        </w:numPr>
        <w:spacing w:after="90" w:line="274"/>
      </w:pPr>
      <w:r>
        <w:rPr>
          <w:b/>
          <w:bCs/>
        </w:rPr>
        <w:t xml:space="preserve">Wheat </w:t>
      </w:r>
      <w:r>
        <w:t xml:space="preserve">as breadcrumb filler (meatballs, some sausages) or in the seasoning mix.</w:t>
      </w:r>
    </w:p>
    <w:p>
      <w:pPr>
        <w:pStyle w:val="ListParagraph"/>
        <w:numPr>
          <w:ilvl w:val="0"/>
          <w:numId w:val="2"/>
        </w:numPr>
        <w:spacing w:after="90" w:line="274"/>
      </w:pPr>
      <w:r>
        <w:rPr>
          <w:b/>
          <w:bCs/>
        </w:rPr>
        <w:t xml:space="preserve">Soy </w:t>
      </w:r>
      <w:r>
        <w:t xml:space="preserve">as soy protein filler or soy lecithin (deli meats, frozen seasoned meats).</w:t>
      </w:r>
    </w:p>
    <w:p>
      <w:pPr>
        <w:pStyle w:val="ListParagraph"/>
        <w:numPr>
          <w:ilvl w:val="0"/>
          <w:numId w:val="2"/>
        </w:numPr>
        <w:spacing w:after="90" w:line="274"/>
      </w:pPr>
      <w:r>
        <w:rPr>
          <w:b/>
          <w:bCs/>
        </w:rPr>
        <w:t xml:space="preserve">Eggs </w:t>
      </w:r>
      <w:r>
        <w:t xml:space="preserve">as a binder (meatballs, some sausages).</w:t>
      </w:r>
    </w:p>
    <w:p>
      <w:pPr>
        <w:spacing w:after="140" w:line="280"/>
      </w:pPr>
      <w:r>
        <w:rPr>
          <w:b/>
          <w:bCs/>
        </w:rPr>
        <w:t xml:space="preserve">So even though the row’s food category is just “meat,” the allergen line can include milk, wheat, soy, and eggs. </w:t>
      </w:r>
      <w:r>
        <w:t xml:space="preserve">Read the ingredient list all the way through on every processed-meat row. A plain-looking deli turkey can carry carrageenan and soy; a frozen meatball almost always carries wheat, milk, and egg. These are exactly the ones a quick glance gets wrong.</w:t>
      </w:r>
    </w:p>
    <w:p>
      <w:pPr>
        <w:pStyle w:val="Heading2"/>
      </w:pPr>
      <w:r>
        <w:t xml:space="preserve">The 50 bars, shakes, and powders — watch the numbers and the nuts</w:t>
      </w:r>
    </w:p>
    <w:p>
      <w:pPr>
        <w:spacing w:after="140" w:line="280"/>
      </w:pPr>
      <w:r>
        <w:t xml:space="preserve">Protein bars, ready-to-drink shakes, protein powders, string cheese, granola bars. These are less likely to hide an allergen the way meats do, but they have their own two traps:</w:t>
      </w:r>
    </w:p>
    <w:p>
      <w:pPr>
        <w:pStyle w:val="ListParagraph"/>
        <w:numPr>
          <w:ilvl w:val="0"/>
          <w:numId w:val="2"/>
        </w:numPr>
        <w:spacing w:after="90" w:line="274"/>
      </w:pPr>
      <w:r>
        <w:rPr>
          <w:b/>
          <w:bCs/>
        </w:rPr>
        <w:t xml:space="preserve">The macros drift, because manufacturers reformulate. </w:t>
      </w:r>
      <w:r>
        <w:t xml:space="preserve">A bar’s protein and calories change between product versions more often than you would think. The placeholder may have been right a year ago and wrong now. Confirm the current numbers from a current label.</w:t>
      </w:r>
    </w:p>
    <w:p>
      <w:pPr>
        <w:pStyle w:val="ListParagraph"/>
        <w:numPr>
          <w:ilvl w:val="0"/>
          <w:numId w:val="2"/>
        </w:numPr>
        <w:spacing w:after="90" w:line="274"/>
      </w:pPr>
      <w:r>
        <w:rPr>
          <w:b/>
          <w:bCs/>
        </w:rPr>
        <w:t xml:space="preserve">Nuts, milk, and soy are everywhere in this category. </w:t>
      </w:r>
      <w:r>
        <w:t xml:space="preserve">Most protein bars contain tree nuts or peanuts (or are made on shared equipment, which still gets a flag). Most whey products contain milk. Many plant proteins and bars contain soy. Read the allergen line; do not assume a “clean” bar is actually allergen-free.</w:t>
      </w:r>
    </w:p>
    <w:p>
      <w:pPr>
        <w:pStyle w:val="ListParagraph"/>
        <w:numPr>
          <w:ilvl w:val="0"/>
          <w:numId w:val="2"/>
        </w:numPr>
        <w:spacing w:after="90" w:line="274"/>
      </w:pPr>
      <w:r>
        <w:rPr>
          <w:b/>
          <w:bCs/>
        </w:rPr>
        <w:t xml:space="preserve">“May contain” counts. </w:t>
      </w:r>
      <w:r>
        <w:t xml:space="preserve">If a label says “may contain traces of nuts” or “made on equipment that also processes milk,” flag that allergen too. For someone with a real allergy, the trace warning is the whole point. Err toward flagging.</w:t>
      </w:r>
    </w:p>
    <w:p>
      <w:pPr>
        <w:pBdr>
          <w:bottom w:val="single" w:color="C9BFA8" w:sz="6" w:space="1"/>
        </w:pBdr>
        <w:spacing w:after="160" w:before="60"/>
      </w:pPr>
      <w:r>
        <w:t xml:space="preserve"/>
      </w:r>
    </w:p>
    <w:p>
      <w:pPr>
        <w:pStyle w:val="Heading1"/>
      </w:pPr>
      <w:r>
        <w:t xml:space="preserve">The rules that prevent the mistakes</w:t>
      </w:r>
    </w:p>
    <w:p>
      <w:pPr>
        <w:spacing w:after="140" w:line="280"/>
      </w:pPr>
      <w:r>
        <w:t xml:space="preserve">Most errors in this kind of work come from four habits. Avoid these and the verification will be solid.</w:t>
      </w:r>
    </w:p>
    <w:p>
      <w:pPr>
        <w:pStyle w:val="ListParagraph"/>
        <w:numPr>
          <w:ilvl w:val="0"/>
          <w:numId w:val="2"/>
        </w:numPr>
        <w:spacing w:after="90" w:line="274"/>
      </w:pPr>
      <w:r>
        <w:rPr>
          <w:b/>
          <w:bCs/>
        </w:rPr>
        <w:t xml:space="preserve">When in doubt, flag the allergen. </w:t>
      </w:r>
      <w:r>
        <w:t xml:space="preserve">It is far better to wrongly warn someone about an allergen that is not there than to miss one that is. Over-flagging costs a user a recipe; under-flagging can hurt them. The whole job leans toward caution.</w:t>
      </w:r>
    </w:p>
    <w:p>
      <w:pPr>
        <w:pStyle w:val="ListParagraph"/>
        <w:numPr>
          <w:ilvl w:val="0"/>
          <w:numId w:val="2"/>
        </w:numPr>
        <w:spacing w:after="90" w:line="274"/>
      </w:pPr>
      <w:r>
        <w:rPr>
          <w:b/>
          <w:bCs/>
        </w:rPr>
        <w:t xml:space="preserve">Always check the serving size. </w:t>
      </w:r>
      <w:r>
        <w:t xml:space="preserve">The single most common numeric error is copying “per container” numbers when the user eats one serving, or “per 2 scoops” when they take one. Match the label’s serving to one normal portion before copying anything.</w:t>
      </w:r>
    </w:p>
    <w:p>
      <w:pPr>
        <w:pStyle w:val="ListParagraph"/>
        <w:numPr>
          <w:ilvl w:val="0"/>
          <w:numId w:val="2"/>
        </w:numPr>
        <w:spacing w:after="90" w:line="274"/>
      </w:pPr>
      <w:r>
        <w:rPr>
          <w:b/>
          <w:bCs/>
        </w:rPr>
        <w:t xml:space="preserve">Use the manufacturer’s label, not someone else’s entry. </w:t>
      </w:r>
      <w:r>
        <w:t xml:space="preserve">Fitness-app databases and third-party sites are full of numbers typed in by strangers, often wrong. Go to the source: the package, or the brand’s official site.</w:t>
      </w:r>
    </w:p>
    <w:p>
      <w:pPr>
        <w:pStyle w:val="ListParagraph"/>
        <w:numPr>
          <w:ilvl w:val="0"/>
          <w:numId w:val="2"/>
        </w:numPr>
        <w:spacing w:after="90" w:line="274"/>
      </w:pPr>
      <w:r>
        <w:rPr>
          <w:b/>
          <w:bCs/>
        </w:rPr>
        <w:t xml:space="preserve">Read both allergen places. </w:t>
      </w:r>
      <w:r>
        <w:t xml:space="preserve">The bold “Contains:” line and the full ingredient list. Allergens hide in one without appearing in the other.</w:t>
      </w:r>
    </w:p>
    <w:p>
      <w:pPr>
        <w:pBdr>
          <w:bottom w:val="single" w:color="C9BFA8" w:sz="6" w:space="1"/>
        </w:pBdr>
        <w:spacing w:after="160" w:before="60"/>
      </w:pPr>
      <w:r>
        <w:t xml:space="preserve"/>
      </w:r>
    </w:p>
    <w:p>
      <w:pPr>
        <w:pStyle w:val="Heading1"/>
      </w:pPr>
      <w:r>
        <w:t xml:space="preserve">What you do not need to do</w:t>
      </w:r>
    </w:p>
    <w:p>
      <w:pPr>
        <w:pStyle w:val="ListParagraph"/>
        <w:numPr>
          <w:ilvl w:val="0"/>
          <w:numId w:val="2"/>
        </w:numPr>
        <w:spacing w:after="90" w:line="274"/>
      </w:pPr>
      <w:r>
        <w:t xml:space="preserve">You do not need to touch the fast codes (meat, fish, dairy, etc.) unless the label reveals something the placeholder missed, for example a “meat” product that turns out to contain dairy or wheat binders, in which case add those so the meal filter stays correct. Mostly these are already right.</w:t>
      </w:r>
    </w:p>
    <w:p>
      <w:pPr>
        <w:pStyle w:val="ListParagraph"/>
        <w:numPr>
          <w:ilvl w:val="0"/>
          <w:numId w:val="2"/>
        </w:numPr>
        <w:spacing w:after="90" w:line="274"/>
      </w:pPr>
      <w:r>
        <w:t xml:space="preserve">You do not need to rewrite titles, steps, or anything on the recipe rows. Only the 64 product rows on this worklist need checking.</w:t>
      </w:r>
    </w:p>
    <w:p>
      <w:pPr>
        <w:pStyle w:val="ListParagraph"/>
        <w:numPr>
          <w:ilvl w:val="0"/>
          <w:numId w:val="2"/>
        </w:numPr>
        <w:spacing w:after="90" w:line="274"/>
      </w:pPr>
      <w:r>
        <w:t xml:space="preserve">You do not need to be exact to the decimal on macros. Whole numbers are fine. The goal is to be right, not precise: 20 grams of protein when it is really 12 is the error that matters, not 20 versus 20.4.</w:t>
      </w:r>
    </w:p>
    <w:p>
      <w:pPr>
        <w:pBdr>
          <w:bottom w:val="single" w:color="C9BFA8" w:sz="6" w:space="1"/>
        </w:pBdr>
        <w:spacing w:after="160" w:before="60"/>
      </w:pPr>
      <w:r>
        <w:t xml:space="preserve"/>
      </w:r>
    </w:p>
    <w:p>
      <w:pPr>
        <w:pStyle w:val="Heading1"/>
      </w:pPr>
      <w:r>
        <w:t xml:space="preserve">When you are done</w:t>
      </w:r>
    </w:p>
    <w:p>
      <w:pPr>
        <w:spacing w:after="140" w:line="280"/>
      </w:pPr>
      <w:r>
        <w:t xml:space="preserve">Every row should read CONFIRMED with your initials and the date, or stay VERIFY with a note explaining why it could not be confirmed (a discontinued product, no reliable label found). The summary tab counts your progress automatically. When the list is complete, hand it back and the confirmed values get merged into the master database, which closes the one genuine safety gate standing between the recipe content and launch.</w:t>
      </w:r>
    </w:p>
    <w:p>
      <w:pPr>
        <w:pBdr>
          <w:left w:val="single" w:color="B8960C" w:sz="18" w:space="14"/>
        </w:pBdr>
        <w:spacing w:after="160" w:before="120" w:line="280"/>
        <w:ind w:left="360"/>
      </w:pPr>
      <w:r>
        <w:rPr>
          <w:i/>
          <w:iCs/>
          <w:color w:val="1A130C"/>
        </w:rPr>
        <w:t xml:space="preserve">One product, one label, read all the way through. The numbers keep the app honest; the allergen line keeps people safe. That is the whole task.</w:t>
      </w:r>
    </w:p>
    <w:p>
      <w:pPr>
        <w:spacing w:after="60"/>
      </w:pPr>
      <w:r>
        <w:t xml:space="preserve"/>
      </w:r>
    </w:p>
    <w:p>
      <w:pPr>
        <w:pBdr>
          <w:top w:val="single" w:color="C9BFA8" w:sz="6" w:space="6"/>
        </w:pBdr>
        <w:spacing w:before="100"/>
      </w:pPr>
      <w:r>
        <w:rPr>
          <w:i/>
          <w:iCs/>
          <w:color w:val="5F5E5A"/>
          <w:sz w:val="18"/>
          <w:szCs w:val="18"/>
        </w:rPr>
        <w:t xml:space="preserve">Kanon · a Lampstand product · product verification instructions · pairs with the Product Verification Worklist spreadsheet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40"/>
    </w:pPr>
    <w:r>
      <w:rPr>
        <w:color w:val="5F5E5A"/>
        <w:sz w:val="16"/>
        <w:szCs w:val="16"/>
      </w:rPr>
      <w:t xml:space="preserve">KANON — Product Verification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01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Playfair Display" w:cs="Playfair Display" w:eastAsia="Playfair Display" w:hAnsi="Playfair Display"/>
      <w:b/>
      <w:bCs/>
      <w:color w:val="1A130C"/>
      <w:sz w:val="28"/>
      <w:szCs w:val="28"/>
    </w:rPr>
  </w:style>
  <w:style w:type="paragraph" w:styleId="Heading2">
    <w:name w:val="Heading 2"/>
    <w:basedOn w:val="Normal"/>
    <w:next w:val="Normal"/>
    <w:qFormat/>
    <w:pPr>
      <w:spacing w:after="110" w:before="200"/>
      <w:outlineLvl w:val="1"/>
    </w:pPr>
    <w:rPr>
      <w:rFonts w:ascii="Playfair Display" w:cs="Playfair Display" w:eastAsia="Playfair Display" w:hAnsi="Playfair Display"/>
      <w:b/>
      <w:bCs/>
      <w:color w:val="8B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Kanon Product Verification Instructions</dc:title>
  <dc:creator>Lampstand</dc:creator>
  <cp:lastModifiedBy>Un-named</cp:lastModifiedBy>
  <cp:revision>1</cp:revision>
  <dcterms:created xsi:type="dcterms:W3CDTF">2026-05-29T21:08:07.948Z</dcterms:created>
  <dcterms:modified xsi:type="dcterms:W3CDTF">2026-05-29T21:08:07.959Z</dcterms:modified>
</cp:coreProperties>
</file>

<file path=docProps/custom.xml><?xml version="1.0" encoding="utf-8"?>
<Properties xmlns="http://schemas.openxmlformats.org/officeDocument/2006/custom-properties" xmlns:vt="http://schemas.openxmlformats.org/officeDocument/2006/docPropsVTypes"/>
</file>