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EC" w:rsidRPr="000C0E5E" w:rsidRDefault="006D64EC" w:rsidP="000C0E5E">
      <w:pPr>
        <w:spacing w:line="276" w:lineRule="auto"/>
        <w:jc w:val="both"/>
        <w:rPr>
          <w:rFonts w:ascii="HeliosCond" w:hAnsi="HeliosCond" w:cs="Arial"/>
          <w:sz w:val="18"/>
          <w:szCs w:val="18"/>
          <w:u w:val="single"/>
        </w:rPr>
      </w:pPr>
      <w:r w:rsidRPr="000C0E5E">
        <w:rPr>
          <w:rFonts w:ascii="HeliosCond" w:hAnsi="HeliosCond" w:cs="Arial"/>
          <w:sz w:val="18"/>
          <w:szCs w:val="18"/>
        </w:rPr>
        <w:t>В соответствии с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Федеральным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законом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от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27.07.2006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№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152-ФЗ «О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персональных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данных»</w:t>
      </w:r>
      <w:r w:rsidR="00890346" w:rsidRPr="000C0E5E">
        <w:rPr>
          <w:rFonts w:ascii="HeliosCond" w:hAnsi="HeliosCond" w:cs="Arial"/>
          <w:sz w:val="18"/>
          <w:szCs w:val="18"/>
        </w:rPr>
        <w:br/>
        <w:t>Я,</w:t>
      </w:r>
      <w:r w:rsidR="000C0E5E">
        <w:rPr>
          <w:rFonts w:ascii="HeliosCond" w:hAnsi="HeliosCond" w:cs="Arial"/>
          <w:sz w:val="18"/>
          <w:szCs w:val="18"/>
        </w:rPr>
        <w:t xml:space="preserve"> </w:t>
      </w:r>
      <w:r w:rsidR="00890346" w:rsidRPr="00271B6A">
        <w:rPr>
          <w:rFonts w:ascii="HeliosCond" w:hAnsi="HeliosCond" w:cs="Arial"/>
          <w:sz w:val="18"/>
          <w:szCs w:val="18"/>
        </w:rPr>
        <w:ptab w:relativeTo="margin" w:alignment="right" w:leader="underscor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034"/>
        <w:gridCol w:w="461"/>
        <w:gridCol w:w="1166"/>
        <w:gridCol w:w="292"/>
        <w:gridCol w:w="2763"/>
        <w:gridCol w:w="501"/>
        <w:gridCol w:w="279"/>
        <w:gridCol w:w="847"/>
        <w:gridCol w:w="514"/>
        <w:gridCol w:w="1504"/>
      </w:tblGrid>
      <w:tr w:rsidR="006D64EC" w:rsidRPr="000C0E5E" w:rsidTr="000C0E5E">
        <w:trPr>
          <w:trHeight w:val="333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6D64EC" w:rsidRPr="000C0E5E" w:rsidRDefault="006D64EC" w:rsidP="000C0E5E">
            <w:pPr>
              <w:jc w:val="center"/>
              <w:rPr>
                <w:rFonts w:ascii="HeliosCond" w:hAnsi="HeliosCond" w:cs="Arial"/>
                <w:i/>
                <w:sz w:val="16"/>
                <w:szCs w:val="16"/>
                <w:lang w:val="en-US"/>
              </w:rPr>
            </w:pPr>
            <w:r w:rsidRPr="000C0E5E">
              <w:rPr>
                <w:rFonts w:ascii="HeliosCond" w:hAnsi="HeliosCond" w:cs="Arial"/>
                <w:i/>
                <w:sz w:val="16"/>
                <w:szCs w:val="16"/>
              </w:rPr>
              <w:t>(</w:t>
            </w:r>
            <w:r w:rsidR="00414569" w:rsidRPr="000C0E5E">
              <w:rPr>
                <w:rFonts w:ascii="HeliosCond" w:hAnsi="HeliosCond" w:cs="Arial"/>
                <w:i/>
                <w:sz w:val="16"/>
                <w:szCs w:val="16"/>
              </w:rPr>
              <w:t>ф</w:t>
            </w:r>
            <w:r w:rsidRPr="000C0E5E">
              <w:rPr>
                <w:rFonts w:ascii="HeliosCond" w:hAnsi="HeliosCond" w:cs="Arial"/>
                <w:i/>
                <w:sz w:val="16"/>
                <w:szCs w:val="16"/>
              </w:rPr>
              <w:t>амилия, имя, отчество полностью)</w:t>
            </w:r>
          </w:p>
          <w:p w:rsidR="006D64EC" w:rsidRPr="000C0E5E" w:rsidRDefault="006D64EC" w:rsidP="000C0E5E">
            <w:pPr>
              <w:jc w:val="center"/>
              <w:rPr>
                <w:rFonts w:ascii="HeliosCond" w:hAnsi="HeliosCond" w:cs="Arial"/>
                <w:sz w:val="18"/>
                <w:szCs w:val="18"/>
                <w:lang w:val="en-US"/>
              </w:rPr>
            </w:pPr>
          </w:p>
        </w:tc>
      </w:tr>
      <w:tr w:rsidR="006D64EC" w:rsidRPr="00560D4D" w:rsidTr="000C0E5E">
        <w:trPr>
          <w:trHeight w:val="333"/>
        </w:trPr>
        <w:tc>
          <w:tcPr>
            <w:tcW w:w="1250" w:type="pct"/>
            <w:gridSpan w:val="3"/>
            <w:shd w:val="clear" w:color="auto" w:fill="auto"/>
            <w:vAlign w:val="bottom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b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место жительства (пребывания)</w:t>
            </w:r>
          </w:p>
        </w:tc>
        <w:tc>
          <w:tcPr>
            <w:tcW w:w="3750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  <w:tr w:rsidR="006D64EC" w:rsidRPr="00560D4D" w:rsidTr="000C0E5E">
        <w:trPr>
          <w:trHeight w:val="333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  <w:tr w:rsidR="006D64EC" w:rsidRPr="00560D4D" w:rsidTr="00F91BE9">
        <w:trPr>
          <w:trHeight w:val="333"/>
        </w:trPr>
        <w:tc>
          <w:tcPr>
            <w:tcW w:w="1945" w:type="pct"/>
            <w:gridSpan w:val="5"/>
            <w:shd w:val="clear" w:color="auto" w:fill="auto"/>
            <w:vAlign w:val="bottom"/>
          </w:tcPr>
          <w:p w:rsidR="006D64EC" w:rsidRPr="00560D4D" w:rsidRDefault="006D64EC" w:rsidP="000C0E5E">
            <w:pPr>
              <w:rPr>
                <w:rFonts w:ascii="HeliosCond" w:hAnsi="HeliosCond" w:cs="Arial"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документ, удостоверяющий личность</w:t>
            </w:r>
            <w:r w:rsidR="00263712">
              <w:rPr>
                <w:rFonts w:ascii="HeliosCond" w:hAnsi="HeliosCond" w:cs="Arial"/>
                <w:iCs/>
                <w:sz w:val="18"/>
                <w:szCs w:val="18"/>
              </w:rPr>
              <w:t>:</w:t>
            </w:r>
            <w:r w:rsidRPr="00560D4D">
              <w:rPr>
                <w:rFonts w:ascii="HeliosCond" w:hAnsi="HeliosCond" w:cs="Arial"/>
                <w:iCs/>
                <w:sz w:val="18"/>
                <w:szCs w:val="18"/>
                <w:lang w:val="en-US"/>
              </w:rPr>
              <w:t xml:space="preserve"> </w:t>
            </w: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наименование</w:t>
            </w:r>
          </w:p>
        </w:tc>
        <w:tc>
          <w:tcPr>
            <w:tcW w:w="131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64EC" w:rsidRPr="00560D4D" w:rsidRDefault="006D64EC" w:rsidP="000C0E5E">
            <w:pPr>
              <w:spacing w:before="120"/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bottom"/>
          </w:tcPr>
          <w:p w:rsidR="006D64EC" w:rsidRPr="00560D4D" w:rsidRDefault="006D64EC" w:rsidP="00F91BE9">
            <w:pPr>
              <w:jc w:val="right"/>
              <w:rPr>
                <w:rFonts w:ascii="HeliosCond" w:hAnsi="HeliosCond" w:cs="Arial"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серия</w:t>
            </w:r>
          </w:p>
        </w:tc>
        <w:tc>
          <w:tcPr>
            <w:tcW w:w="53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64EC" w:rsidRPr="00560D4D" w:rsidRDefault="006D64EC" w:rsidP="000C0E5E">
            <w:pPr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  <w:tc>
          <w:tcPr>
            <w:tcW w:w="245" w:type="pct"/>
            <w:shd w:val="clear" w:color="auto" w:fill="auto"/>
            <w:vAlign w:val="bottom"/>
          </w:tcPr>
          <w:p w:rsidR="006D64EC" w:rsidRPr="00560D4D" w:rsidRDefault="006D64EC" w:rsidP="00F91BE9">
            <w:pPr>
              <w:jc w:val="right"/>
              <w:rPr>
                <w:rFonts w:ascii="HeliosCond" w:hAnsi="HeliosCond" w:cs="Arial"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номер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64EC" w:rsidRPr="00560D4D" w:rsidRDefault="006D64EC" w:rsidP="000C0E5E">
            <w:pPr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  <w:tr w:rsidR="006D64EC" w:rsidRPr="00560D4D" w:rsidTr="000C0E5E">
        <w:trPr>
          <w:trHeight w:val="333"/>
        </w:trPr>
        <w:tc>
          <w:tcPr>
            <w:tcW w:w="1030" w:type="pct"/>
            <w:gridSpan w:val="2"/>
            <w:shd w:val="clear" w:color="auto" w:fill="auto"/>
            <w:vAlign w:val="bottom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b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орган, выдавший документ</w:t>
            </w:r>
          </w:p>
        </w:tc>
        <w:tc>
          <w:tcPr>
            <w:tcW w:w="3970" w:type="pct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  <w:tr w:rsidR="006D64EC" w:rsidRPr="00560D4D" w:rsidTr="000C0E5E">
        <w:trPr>
          <w:trHeight w:val="333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6D64EC" w:rsidRPr="00560D4D" w:rsidRDefault="006D64EC" w:rsidP="000C0E5E">
            <w:pPr>
              <w:spacing w:before="120"/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  <w:tr w:rsidR="006D64EC" w:rsidRPr="00560D4D" w:rsidTr="00F91BE9">
        <w:trPr>
          <w:trHeight w:val="333"/>
        </w:trPr>
        <w:tc>
          <w:tcPr>
            <w:tcW w:w="537" w:type="pct"/>
            <w:shd w:val="clear" w:color="auto" w:fill="auto"/>
            <w:vAlign w:val="bottom"/>
            <w:hideMark/>
          </w:tcPr>
          <w:p w:rsidR="006D64EC" w:rsidRPr="00560D4D" w:rsidRDefault="006D64EC" w:rsidP="000C0E5E">
            <w:pPr>
              <w:rPr>
                <w:rFonts w:ascii="HeliosCond" w:hAnsi="HeliosCond" w:cs="Arial"/>
                <w:b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дата выдачи</w:t>
            </w:r>
          </w:p>
        </w:tc>
        <w:tc>
          <w:tcPr>
            <w:tcW w:w="1269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64EC" w:rsidRPr="00560D4D" w:rsidRDefault="006D64EC" w:rsidP="000C0E5E">
            <w:pPr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  <w:tc>
          <w:tcPr>
            <w:tcW w:w="1828" w:type="pct"/>
            <w:gridSpan w:val="4"/>
            <w:shd w:val="clear" w:color="auto" w:fill="auto"/>
            <w:vAlign w:val="bottom"/>
          </w:tcPr>
          <w:p w:rsidR="006D64EC" w:rsidRPr="00560D4D" w:rsidRDefault="006D64EC" w:rsidP="000C0E5E">
            <w:pPr>
              <w:jc w:val="right"/>
              <w:rPr>
                <w:rFonts w:ascii="HeliosCond" w:hAnsi="HeliosCond" w:cs="Arial"/>
                <w:iCs/>
                <w:sz w:val="18"/>
                <w:szCs w:val="18"/>
              </w:rPr>
            </w:pPr>
            <w:r w:rsidRPr="00560D4D">
              <w:rPr>
                <w:rFonts w:ascii="HeliosCond" w:hAnsi="HeliosCond" w:cs="Arial"/>
                <w:iCs/>
                <w:sz w:val="18"/>
                <w:szCs w:val="18"/>
              </w:rPr>
              <w:t>код подразделения (если имеется)</w:t>
            </w:r>
          </w:p>
        </w:tc>
        <w:tc>
          <w:tcPr>
            <w:tcW w:w="1366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64EC" w:rsidRPr="00560D4D" w:rsidRDefault="006D64EC" w:rsidP="000C0E5E">
            <w:pPr>
              <w:jc w:val="center"/>
              <w:rPr>
                <w:rFonts w:ascii="HeliosCond" w:hAnsi="HeliosCond" w:cs="Arial"/>
                <w:iCs/>
                <w:sz w:val="18"/>
                <w:szCs w:val="18"/>
              </w:rPr>
            </w:pPr>
          </w:p>
        </w:tc>
      </w:tr>
    </w:tbl>
    <w:p w:rsidR="006D64EC" w:rsidRPr="000C0E5E" w:rsidRDefault="006D64EC" w:rsidP="003E706F">
      <w:pPr>
        <w:spacing w:before="120"/>
        <w:jc w:val="both"/>
        <w:rPr>
          <w:rFonts w:ascii="HeliosCond" w:hAnsi="HeliosCond" w:cs="Arial"/>
          <w:sz w:val="18"/>
          <w:szCs w:val="18"/>
        </w:rPr>
      </w:pPr>
      <w:proofErr w:type="gramStart"/>
      <w:r w:rsidRPr="000C0E5E">
        <w:rPr>
          <w:rFonts w:ascii="HeliosCond" w:hAnsi="HeliosCond" w:cs="Arial"/>
          <w:sz w:val="18"/>
          <w:szCs w:val="18"/>
        </w:rPr>
        <w:t xml:space="preserve">(далее – субъект персональных данных), свободно, своей волей и в своем интересе </w:t>
      </w:r>
      <w:r w:rsidRPr="000C0E5E">
        <w:rPr>
          <w:rFonts w:ascii="HeliosCond" w:hAnsi="HeliosCond" w:cs="Arial"/>
          <w:b/>
          <w:sz w:val="18"/>
          <w:szCs w:val="18"/>
        </w:rPr>
        <w:t>ДАЮ СОГЛАСИЕ</w:t>
      </w:r>
      <w:r w:rsidRPr="000C0E5E">
        <w:rPr>
          <w:rFonts w:ascii="HeliosCond" w:hAnsi="HeliosCond" w:cs="Arial"/>
          <w:sz w:val="18"/>
          <w:szCs w:val="18"/>
        </w:rPr>
        <w:t xml:space="preserve"> Акционерному обществу «Негосударственный пенсионный фонд «Сургутнефтегаз» (6284</w:t>
      </w:r>
      <w:r w:rsidR="00342C03" w:rsidRPr="000C0E5E">
        <w:rPr>
          <w:rFonts w:ascii="HeliosCond" w:hAnsi="HeliosCond" w:cs="Arial"/>
          <w:sz w:val="18"/>
          <w:szCs w:val="18"/>
        </w:rPr>
        <w:t>15</w:t>
      </w:r>
      <w:r w:rsidRPr="000C0E5E">
        <w:rPr>
          <w:rFonts w:ascii="HeliosCond" w:hAnsi="HeliosCond" w:cs="Arial"/>
          <w:sz w:val="18"/>
          <w:szCs w:val="18"/>
        </w:rPr>
        <w:t>, ХМАО-Югра, г. Сургут, ул. Энтузиастов, д. 52/1, оф</w:t>
      </w:r>
      <w:r w:rsidR="00402D9B" w:rsidRPr="000C0E5E">
        <w:rPr>
          <w:rFonts w:ascii="HeliosCond" w:hAnsi="HeliosCond" w:cs="Arial"/>
          <w:sz w:val="18"/>
          <w:szCs w:val="18"/>
        </w:rPr>
        <w:t>.</w:t>
      </w:r>
      <w:r w:rsidRPr="000C0E5E">
        <w:rPr>
          <w:rFonts w:ascii="HeliosCond" w:hAnsi="HeliosCond" w:cs="Arial"/>
          <w:sz w:val="18"/>
          <w:szCs w:val="18"/>
        </w:rPr>
        <w:t xml:space="preserve"> 209) на обработку моих персональных данных, </w:t>
      </w:r>
      <w:r w:rsidRPr="000C0E5E">
        <w:rPr>
          <w:rFonts w:ascii="HeliosCond" w:hAnsi="HeliosCond" w:cs="Arial"/>
          <w:b/>
          <w:sz w:val="18"/>
          <w:szCs w:val="18"/>
        </w:rPr>
        <w:t xml:space="preserve">как вкладчика/участника </w:t>
      </w:r>
      <w:r w:rsidRPr="000C0E5E">
        <w:rPr>
          <w:rFonts w:ascii="HeliosCond" w:hAnsi="HeliosCond" w:cs="Arial"/>
          <w:b/>
          <w:i/>
          <w:sz w:val="18"/>
          <w:szCs w:val="18"/>
        </w:rPr>
        <w:t>(ненужное зачеркнуть)</w:t>
      </w:r>
      <w:r w:rsidRPr="000C0E5E">
        <w:rPr>
          <w:rFonts w:ascii="HeliosCond" w:hAnsi="HeliosCond" w:cs="Arial"/>
          <w:sz w:val="18"/>
          <w:szCs w:val="18"/>
        </w:rPr>
        <w:t xml:space="preserve">, сообщённых выше, а также персональных данных, указанных в Перечне, являющемся приложением 1 к настоящему согласию (далее – Перечень), предоставленных мною, </w:t>
      </w:r>
      <w:r w:rsidR="00350CD3" w:rsidRPr="000C0E5E">
        <w:rPr>
          <w:rFonts w:ascii="HeliosCond" w:hAnsi="HeliosCond" w:cs="Arial"/>
          <w:sz w:val="18"/>
          <w:szCs w:val="18"/>
        </w:rPr>
        <w:t>моим</w:t>
      </w:r>
      <w:proofErr w:type="gramEnd"/>
      <w:r w:rsidR="00350CD3" w:rsidRPr="000C0E5E">
        <w:rPr>
          <w:rFonts w:ascii="HeliosCond" w:hAnsi="HeliosCond" w:cs="Arial"/>
          <w:sz w:val="18"/>
          <w:szCs w:val="18"/>
        </w:rPr>
        <w:t xml:space="preserve"> представителем, </w:t>
      </w:r>
      <w:r w:rsidRPr="000C0E5E">
        <w:rPr>
          <w:rFonts w:ascii="HeliosCond" w:hAnsi="HeliosCond" w:cs="Arial"/>
          <w:sz w:val="18"/>
          <w:szCs w:val="18"/>
        </w:rPr>
        <w:t>полученных АО «НПФ «Сургутнефтегаз» самостоятельно или с привлечением третьих лиц, в том числе персональных данных, полученных АО «НПФ «Сургутнефтегаз» после моей смерти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(далее - персональные данные).</w:t>
      </w:r>
    </w:p>
    <w:p w:rsidR="006D64EC" w:rsidRPr="000C0E5E" w:rsidRDefault="006D64EC" w:rsidP="00F91BE9">
      <w:pPr>
        <w:spacing w:before="120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Обработка персональных данных осуществляется АО «НПФ «Сургутнефтегаз» в целях:</w:t>
      </w:r>
    </w:p>
    <w:p w:rsidR="006D64EC" w:rsidRPr="000C0E5E" w:rsidRDefault="006D64EC" w:rsidP="006A0201">
      <w:pPr>
        <w:numPr>
          <w:ilvl w:val="0"/>
          <w:numId w:val="12"/>
        </w:numPr>
        <w:tabs>
          <w:tab w:val="clear" w:pos="7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заключения, исполнения, изменения и расторжения договора негосударственного пенсионного обеспечения с субъектом персональных данных и/или в его пользу, соглашения о пенсионных выплатах;</w:t>
      </w:r>
    </w:p>
    <w:p w:rsidR="006D64EC" w:rsidRPr="000C0E5E" w:rsidRDefault="006D64EC" w:rsidP="006A0201">
      <w:pPr>
        <w:numPr>
          <w:ilvl w:val="0"/>
          <w:numId w:val="12"/>
        </w:numPr>
        <w:tabs>
          <w:tab w:val="clear" w:pos="7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осуществления идентификации субъекта персональных данных, его представителя, выгодоприобретателя, бенефициарного владельца;</w:t>
      </w:r>
    </w:p>
    <w:p w:rsidR="006D64EC" w:rsidRPr="000C0E5E" w:rsidRDefault="006D64EC" w:rsidP="006A0201">
      <w:pPr>
        <w:numPr>
          <w:ilvl w:val="0"/>
          <w:numId w:val="12"/>
        </w:numPr>
        <w:tabs>
          <w:tab w:val="clear" w:pos="7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обеспечения предоставления субъекту персональных данных мер государственной социальной поддержки и социальной помощи, налоговых льгот, предусмотренных действующим законодательством Российской Федерации; </w:t>
      </w:r>
    </w:p>
    <w:p w:rsidR="006D64EC" w:rsidRPr="000C0E5E" w:rsidRDefault="006D64EC" w:rsidP="006A0201">
      <w:pPr>
        <w:numPr>
          <w:ilvl w:val="0"/>
          <w:numId w:val="12"/>
        </w:numPr>
        <w:tabs>
          <w:tab w:val="clear" w:pos="7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получения и исследования статистических данных о качестве и объемах оказываемых АО «НПФ «Сургутнефтегаз» услуг, проведения опросов, исследований для выявления удовлетворенности /неудовлетворенности субъекта персональных данных в услугах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АО «НПФ «Сургутнефтегаз»;</w:t>
      </w:r>
    </w:p>
    <w:p w:rsidR="006D64EC" w:rsidRPr="000C0E5E" w:rsidRDefault="006D64EC" w:rsidP="006A0201">
      <w:pPr>
        <w:numPr>
          <w:ilvl w:val="0"/>
          <w:numId w:val="12"/>
        </w:numPr>
        <w:tabs>
          <w:tab w:val="clear" w:pos="7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информирования и консультирования субъекта персональных данных о деятельности и услугах АО «НПФ «Сургутнефтегаз»</w:t>
      </w:r>
      <w:r w:rsidR="0075346C" w:rsidRPr="000C0E5E">
        <w:rPr>
          <w:rFonts w:ascii="HeliosCond" w:hAnsi="HeliosCond" w:cs="Arial"/>
          <w:sz w:val="18"/>
          <w:szCs w:val="18"/>
        </w:rPr>
        <w:t>.</w:t>
      </w:r>
      <w:r w:rsidR="00890346" w:rsidRPr="000C0E5E">
        <w:rPr>
          <w:rFonts w:ascii="HeliosCond" w:hAnsi="HeliosCond" w:cs="Arial"/>
          <w:sz w:val="18"/>
          <w:szCs w:val="18"/>
        </w:rPr>
        <w:t xml:space="preserve"> </w:t>
      </w:r>
    </w:p>
    <w:p w:rsidR="006D64EC" w:rsidRPr="000C0E5E" w:rsidRDefault="006D64EC" w:rsidP="00F91BE9">
      <w:pPr>
        <w:pStyle w:val="ConsPlusNormal"/>
        <w:spacing w:before="120"/>
        <w:jc w:val="both"/>
        <w:rPr>
          <w:rFonts w:ascii="HeliosCond" w:hAnsi="HeliosCond"/>
          <w:sz w:val="18"/>
          <w:szCs w:val="18"/>
        </w:rPr>
      </w:pPr>
      <w:r w:rsidRPr="000C0E5E">
        <w:rPr>
          <w:rFonts w:ascii="HeliosCond" w:hAnsi="HeliosCond"/>
          <w:sz w:val="18"/>
          <w:szCs w:val="18"/>
        </w:rPr>
        <w:t xml:space="preserve">Разрешаю АО «НПФ «Сургутнефтегаз» совершать следующие действия (операции) с персональными данными с использованием средств автоматизации или без использования таковых: сбор, запись, систематизацию, накопление, хранение, уточнение (обновление, изменение), извлечение, использование, блокирование, удаление, уничтожение, а также передачу персональных данных (предоставление, доступ): </w:t>
      </w:r>
    </w:p>
    <w:p w:rsidR="006D64EC" w:rsidRPr="000C0E5E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юридическим лицам, осуществляющим прием и перечисление пенсионных взносов в пользу субъекта персональных данных, а также перечисление негосударственной пенсии (выкупной суммы) в объеме, необходимом для перечисления пенсионных взносов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и негосударственной пенсии (выкупной суммы);</w:t>
      </w:r>
    </w:p>
    <w:p w:rsidR="006D64EC" w:rsidRPr="000C0E5E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нотариальным конторам, иностранным консульским учреждениям по находящимся в их производстве наследственным делам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в отношении субъекта персональных данных;</w:t>
      </w:r>
    </w:p>
    <w:p w:rsidR="006D64EC" w:rsidRPr="000C0E5E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организациям федеральной почтовой связи, иным организациям для уведомления (информирования) субъекта персональных данных в случаях и порядке, предусмотренных договором негосударственного пенсионного обеспечения и/или соглашением о пенсионных выплатах, действующим законодательством Российской Федерации;</w:t>
      </w:r>
    </w:p>
    <w:p w:rsidR="006D64EC" w:rsidRPr="000C0E5E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уполномоченным органам государственной власти Российской Федерации, органам государственной власти субъектов Российской Федерации, органам местного самоуправления в объеме, необходимом для получения субъектом персональных данных мер государственной социальной поддержки и социальной помощи, в том числе субсидий, материальной помощи и иных денежных выплат;</w:t>
      </w:r>
    </w:p>
    <w:p w:rsidR="006D64EC" w:rsidRPr="000C0E5E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лицам, оказывающим АО «НПФ «Сургутнефтегаз» услуги по организации звонков и смс - рассылок, любых иных видов рассылок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и уведомлений, а также услуг по информированию и консультированию субъекта персональных данных (в объеме не более: имя (отчество) субъекта, номер телефона или адрес электронной почты);</w:t>
      </w:r>
    </w:p>
    <w:p w:rsidR="006D64EC" w:rsidRDefault="006D64EC" w:rsidP="006A0201">
      <w:pPr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лицам, осуществляющим для АО «НПФ «Сургутнефтегаз» исследование, сбор и обработку статистических данных о качестве и объемах оказываемых АО «НПФ «Сургутнефтегаз» услуг, проведение опросов, исследований об услугах АО «НПФ «Сургутнефтегаз» (в объеме не более: имя (отчество) субъекта, номер телефона или адрес электронной почты);</w:t>
      </w:r>
    </w:p>
    <w:p w:rsidR="003E706F" w:rsidRPr="003E706F" w:rsidRDefault="003E706F" w:rsidP="006A0201">
      <w:pPr>
        <w:pStyle w:val="af2"/>
        <w:numPr>
          <w:ilvl w:val="1"/>
          <w:numId w:val="7"/>
        </w:numPr>
        <w:tabs>
          <w:tab w:val="clear" w:pos="162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аудитору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(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аудиторской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организации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),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в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объёме,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необходимом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для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проведения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аудита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финансово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>-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хозяйственной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деятельности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АО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«НПФ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 xml:space="preserve"> </w:t>
      </w:r>
      <w:r w:rsidRPr="003E706F">
        <w:rPr>
          <w:rFonts w:ascii="HeliosCond" w:eastAsia="Times New Roman" w:hAnsi="HeliosCond" w:cs="Arial" w:hint="eastAsia"/>
          <w:sz w:val="18"/>
          <w:szCs w:val="18"/>
          <w:lang w:eastAsia="ru-RU"/>
        </w:rPr>
        <w:t>«Сургутнефтегаз»</w:t>
      </w:r>
      <w:r w:rsidRPr="003E706F">
        <w:rPr>
          <w:rFonts w:ascii="HeliosCond" w:eastAsia="Times New Roman" w:hAnsi="HeliosCond" w:cs="Arial"/>
          <w:sz w:val="18"/>
          <w:szCs w:val="18"/>
          <w:lang w:eastAsia="ru-RU"/>
        </w:rPr>
        <w:t>;</w:t>
      </w:r>
    </w:p>
    <w:p w:rsidR="006D64EC" w:rsidRPr="003E706F" w:rsidRDefault="006D64EC" w:rsidP="003E706F">
      <w:pPr>
        <w:pStyle w:val="af2"/>
        <w:numPr>
          <w:ilvl w:val="1"/>
          <w:numId w:val="7"/>
        </w:numPr>
        <w:tabs>
          <w:tab w:val="clear" w:pos="1620"/>
        </w:tabs>
        <w:spacing w:after="120"/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3E706F">
        <w:rPr>
          <w:rFonts w:ascii="HeliosCond" w:hAnsi="HeliosCond" w:cs="Arial"/>
          <w:sz w:val="18"/>
          <w:szCs w:val="18"/>
        </w:rPr>
        <w:t>иным лицам в случаях и объеме, предусмотренных действующим законодательством Российской Федерации.</w:t>
      </w:r>
    </w:p>
    <w:p w:rsidR="006D64EC" w:rsidRPr="000C0E5E" w:rsidRDefault="006D64EC" w:rsidP="00F91BE9">
      <w:pPr>
        <w:tabs>
          <w:tab w:val="num" w:pos="284"/>
        </w:tabs>
        <w:spacing w:before="120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 Мне разъяснено, что:</w:t>
      </w:r>
    </w:p>
    <w:p w:rsidR="006D64EC" w:rsidRPr="000C0E5E" w:rsidRDefault="006D64EC" w:rsidP="006A0201">
      <w:pPr>
        <w:numPr>
          <w:ilvl w:val="0"/>
          <w:numId w:val="8"/>
        </w:numPr>
        <w:tabs>
          <w:tab w:val="clear" w:pos="108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настоящее согласие действует с даты его подписания и до полного исполнения АО «НПФ «Сургутнефтегаз» своих обязательств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по договору негосударственного пенсионного обеспечения и/или соглашения о пенсионных выплатах, а также обязательств, вытекающих из указанных договоров и предусмотренных законодательством Российской Федерации, после чего персональные данные хранятся в АО «НПФ «Сургутнефтегаз» в течение сроков хранения документов, предусмотренных действующим законодательством Российской Федерации и локальными нормативными актами АО «НПФ «Сургутнефтегаз»;</w:t>
      </w:r>
    </w:p>
    <w:p w:rsidR="006D64EC" w:rsidRPr="000C0E5E" w:rsidRDefault="006D64EC" w:rsidP="006A0201">
      <w:pPr>
        <w:numPr>
          <w:ilvl w:val="0"/>
          <w:numId w:val="8"/>
        </w:numPr>
        <w:tabs>
          <w:tab w:val="clear" w:pos="1080"/>
        </w:tabs>
        <w:ind w:left="426" w:hanging="142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>настоящее согласие на обработку персональных данных может быть отозвано на основании письменного заявления в произвольной форме. В случае отзыва согласия на обработку персональных данных АО «НПФ «Сургутнефтегаз» вправе продолжить обработку персональных данных без согласия при наличии оснований, предусмотренных Федеральным законом от 27.07.2006</w:t>
      </w:r>
      <w:r w:rsidR="0095552F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 xml:space="preserve">г. № 152-ФЗ </w:t>
      </w:r>
      <w:r w:rsidR="00F91BE9">
        <w:rPr>
          <w:rFonts w:ascii="HeliosCond" w:hAnsi="HeliosCond" w:cs="Arial"/>
          <w:sz w:val="18"/>
          <w:szCs w:val="18"/>
        </w:rPr>
        <w:br/>
      </w:r>
      <w:r w:rsidRPr="000C0E5E">
        <w:rPr>
          <w:rFonts w:ascii="HeliosCond" w:hAnsi="HeliosCond" w:cs="Arial"/>
          <w:sz w:val="18"/>
          <w:szCs w:val="18"/>
        </w:rPr>
        <w:t>«О персональных данных».</w:t>
      </w:r>
    </w:p>
    <w:p w:rsidR="006D64EC" w:rsidRPr="000C0E5E" w:rsidRDefault="006D64EC" w:rsidP="003E706F">
      <w:pPr>
        <w:spacing w:before="120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Субъект персональных данных </w:t>
      </w:r>
      <w:r w:rsidR="0044182A"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___________________________</w:t>
      </w:r>
      <w:r w:rsidR="00F91BE9">
        <w:rPr>
          <w:rFonts w:ascii="HeliosCond" w:hAnsi="HeliosCond" w:cs="Arial"/>
          <w:sz w:val="18"/>
          <w:szCs w:val="18"/>
        </w:rPr>
        <w:t>_</w:t>
      </w:r>
      <w:r w:rsidRPr="000C0E5E">
        <w:rPr>
          <w:rFonts w:ascii="HeliosCond" w:hAnsi="HeliosCond" w:cs="Arial"/>
          <w:sz w:val="18"/>
          <w:szCs w:val="18"/>
        </w:rPr>
        <w:t>/</w:t>
      </w:r>
      <w:r w:rsidR="00F91BE9">
        <w:rPr>
          <w:rFonts w:ascii="HeliosCond" w:hAnsi="HeliosCond" w:cs="Arial"/>
          <w:sz w:val="18"/>
          <w:szCs w:val="18"/>
        </w:rPr>
        <w:t>____________</w:t>
      </w:r>
      <w:r w:rsidRPr="000C0E5E">
        <w:rPr>
          <w:rFonts w:ascii="HeliosCond" w:hAnsi="HeliosCond" w:cs="Arial"/>
          <w:sz w:val="18"/>
          <w:szCs w:val="18"/>
        </w:rPr>
        <w:t>__________________________________________________/</w:t>
      </w:r>
    </w:p>
    <w:p w:rsidR="006D64EC" w:rsidRPr="003E706F" w:rsidRDefault="0044182A" w:rsidP="000C0E5E">
      <w:pPr>
        <w:jc w:val="both"/>
        <w:rPr>
          <w:rFonts w:ascii="HeliosCond" w:hAnsi="HeliosCond" w:cs="Arial"/>
          <w:i/>
          <w:sz w:val="14"/>
          <w:szCs w:val="16"/>
        </w:rPr>
      </w:pPr>
      <w:r w:rsidRPr="003E706F">
        <w:rPr>
          <w:rFonts w:ascii="HeliosCond" w:hAnsi="HeliosCond" w:cs="Arial"/>
          <w:i/>
          <w:sz w:val="14"/>
          <w:szCs w:val="16"/>
        </w:rPr>
        <w:t xml:space="preserve">                                                                      </w:t>
      </w:r>
      <w:r w:rsidR="00890346" w:rsidRPr="003E706F">
        <w:rPr>
          <w:rFonts w:ascii="HeliosCond" w:hAnsi="HeliosCond" w:cs="Arial"/>
          <w:i/>
          <w:sz w:val="14"/>
          <w:szCs w:val="16"/>
        </w:rPr>
        <w:t xml:space="preserve"> </w:t>
      </w:r>
      <w:r w:rsidR="00F91BE9" w:rsidRPr="003E706F">
        <w:rPr>
          <w:rFonts w:ascii="HeliosCond" w:hAnsi="HeliosCond" w:cs="Arial"/>
          <w:i/>
          <w:sz w:val="14"/>
          <w:szCs w:val="16"/>
        </w:rPr>
        <w:t xml:space="preserve">           </w:t>
      </w:r>
      <w:r w:rsidR="003E706F">
        <w:rPr>
          <w:rFonts w:ascii="HeliosCond" w:hAnsi="HeliosCond" w:cs="Arial"/>
          <w:i/>
          <w:sz w:val="14"/>
          <w:szCs w:val="16"/>
        </w:rPr>
        <w:t xml:space="preserve">               </w:t>
      </w:r>
      <w:r w:rsidR="006D64EC" w:rsidRPr="003E706F">
        <w:rPr>
          <w:rFonts w:ascii="HeliosCond" w:hAnsi="HeliosCond" w:cs="Arial"/>
          <w:i/>
          <w:sz w:val="14"/>
          <w:szCs w:val="16"/>
        </w:rPr>
        <w:t>(подпись)</w:t>
      </w:r>
      <w:r w:rsidR="006D64EC" w:rsidRPr="003E706F">
        <w:rPr>
          <w:rFonts w:ascii="HeliosCond" w:hAnsi="HeliosCond" w:cs="Arial"/>
          <w:i/>
          <w:sz w:val="14"/>
          <w:szCs w:val="16"/>
        </w:rPr>
        <w:tab/>
      </w:r>
      <w:r w:rsidR="006D64EC" w:rsidRPr="003E706F">
        <w:rPr>
          <w:rFonts w:ascii="HeliosCond" w:hAnsi="HeliosCond" w:cs="Arial"/>
          <w:i/>
          <w:sz w:val="14"/>
          <w:szCs w:val="16"/>
        </w:rPr>
        <w:tab/>
      </w:r>
      <w:r w:rsidR="00890346" w:rsidRPr="003E706F">
        <w:rPr>
          <w:rFonts w:ascii="HeliosCond" w:hAnsi="HeliosCond" w:cs="Arial"/>
          <w:i/>
          <w:sz w:val="14"/>
          <w:szCs w:val="16"/>
        </w:rPr>
        <w:t xml:space="preserve"> </w:t>
      </w:r>
      <w:r w:rsidR="00F91BE9" w:rsidRPr="003E706F">
        <w:rPr>
          <w:rFonts w:ascii="HeliosCond" w:hAnsi="HeliosCond" w:cs="Arial"/>
          <w:i/>
          <w:sz w:val="14"/>
          <w:szCs w:val="16"/>
        </w:rPr>
        <w:t xml:space="preserve">                                                       </w:t>
      </w:r>
      <w:r w:rsidR="006D64EC" w:rsidRPr="003E706F">
        <w:rPr>
          <w:rFonts w:ascii="HeliosCond" w:hAnsi="HeliosCond" w:cs="Arial"/>
          <w:i/>
          <w:sz w:val="14"/>
          <w:szCs w:val="16"/>
        </w:rPr>
        <w:t>(Ф.И.О. полностью)</w:t>
      </w:r>
      <w:r w:rsidR="006D64EC" w:rsidRPr="003E706F">
        <w:rPr>
          <w:rFonts w:ascii="HeliosCond" w:hAnsi="HeliosCond" w:cs="Arial"/>
          <w:i/>
          <w:sz w:val="14"/>
          <w:szCs w:val="16"/>
        </w:rPr>
        <w:tab/>
      </w:r>
      <w:r w:rsidR="006D64EC" w:rsidRPr="003E706F">
        <w:rPr>
          <w:rFonts w:ascii="HeliosCond" w:hAnsi="HeliosCond" w:cs="Arial"/>
          <w:i/>
          <w:sz w:val="14"/>
          <w:szCs w:val="16"/>
        </w:rPr>
        <w:tab/>
      </w:r>
    </w:p>
    <w:p w:rsidR="006D64EC" w:rsidRPr="00F91BE9" w:rsidRDefault="00F91BE9" w:rsidP="003E706F">
      <w:pPr>
        <w:spacing w:before="240"/>
        <w:jc w:val="both"/>
        <w:rPr>
          <w:rFonts w:ascii="HeliosCond" w:hAnsi="HeliosCond" w:cs="Arial"/>
          <w:iCs/>
          <w:sz w:val="18"/>
          <w:szCs w:val="18"/>
        </w:rPr>
      </w:pPr>
      <w:r w:rsidRPr="00F91BE9">
        <w:rPr>
          <w:rFonts w:ascii="HeliosCond" w:hAnsi="HeliosCond" w:cs="Arial"/>
          <w:iCs/>
          <w:sz w:val="18"/>
          <w:szCs w:val="18"/>
        </w:rPr>
        <w:t>«</w:t>
      </w:r>
      <w:r w:rsidRPr="004D1DB6">
        <w:rPr>
          <w:rFonts w:ascii="HeliosCond" w:hAnsi="HeliosCond" w:cs="Arial"/>
          <w:iCs/>
          <w:sz w:val="18"/>
          <w:szCs w:val="18"/>
        </w:rPr>
        <w:t xml:space="preserve">_____» ___________________ 20_____ </w:t>
      </w:r>
      <w:r w:rsidRPr="00F91BE9">
        <w:rPr>
          <w:rFonts w:ascii="HeliosCond" w:hAnsi="HeliosCond" w:cs="Arial"/>
          <w:iCs/>
          <w:sz w:val="18"/>
          <w:szCs w:val="18"/>
        </w:rPr>
        <w:t>г.</w:t>
      </w:r>
    </w:p>
    <w:p w:rsidR="00856838" w:rsidRDefault="00856838" w:rsidP="000C0E5E">
      <w:pPr>
        <w:jc w:val="right"/>
        <w:rPr>
          <w:rFonts w:ascii="HeliosCond" w:hAnsi="HeliosCond" w:cs="Arial"/>
          <w:sz w:val="16"/>
          <w:szCs w:val="16"/>
        </w:rPr>
        <w:sectPr w:rsidR="00856838" w:rsidSect="003E706F">
          <w:headerReference w:type="even" r:id="rId9"/>
          <w:headerReference w:type="default" r:id="rId10"/>
          <w:pgSz w:w="11906" w:h="16838"/>
          <w:pgMar w:top="851" w:right="567" w:bottom="851" w:left="851" w:header="0" w:footer="0" w:gutter="0"/>
          <w:cols w:space="708"/>
          <w:docGrid w:linePitch="360"/>
        </w:sectPr>
      </w:pPr>
    </w:p>
    <w:p w:rsidR="006D64EC" w:rsidRPr="00C1257D" w:rsidRDefault="006D64EC" w:rsidP="000C0E5E">
      <w:pPr>
        <w:jc w:val="right"/>
        <w:rPr>
          <w:rFonts w:ascii="HeliosCond" w:hAnsi="HeliosCond" w:cs="Arial"/>
          <w:sz w:val="18"/>
          <w:szCs w:val="18"/>
        </w:rPr>
      </w:pPr>
      <w:r w:rsidRPr="00C1257D">
        <w:rPr>
          <w:rFonts w:ascii="HeliosCond" w:hAnsi="HeliosCond" w:cs="Arial"/>
          <w:sz w:val="18"/>
          <w:szCs w:val="18"/>
        </w:rPr>
        <w:lastRenderedPageBreak/>
        <w:t>Приложение 1</w:t>
      </w:r>
    </w:p>
    <w:p w:rsidR="006D64EC" w:rsidRPr="00856838" w:rsidRDefault="006D64EC" w:rsidP="00856838">
      <w:pPr>
        <w:spacing w:after="120"/>
        <w:jc w:val="center"/>
        <w:rPr>
          <w:rFonts w:ascii="HeliosCond" w:hAnsi="HeliosCond" w:cs="Arial"/>
          <w:sz w:val="18"/>
          <w:szCs w:val="18"/>
        </w:rPr>
      </w:pPr>
      <w:r w:rsidRPr="00856838">
        <w:rPr>
          <w:rFonts w:ascii="HeliosCond" w:hAnsi="HeliosCond" w:cs="Arial"/>
          <w:sz w:val="18"/>
          <w:szCs w:val="18"/>
        </w:rPr>
        <w:t>Перечень персональных данных вкладчика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50"/>
        <w:gridCol w:w="5884"/>
      </w:tblGrid>
      <w:tr w:rsidR="004D1DB6" w:rsidRPr="004D1DB6" w:rsidTr="004D1DB6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Личные данные: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Ф.И.О., дата рождения, место рождения, п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ол, гражданство.</w:t>
            </w:r>
          </w:p>
        </w:tc>
        <w:tc>
          <w:tcPr>
            <w:tcW w:w="2847" w:type="pct"/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>Информация о банковском счете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: номер банковского счета, наименование банка.</w:t>
            </w:r>
          </w:p>
        </w:tc>
      </w:tr>
      <w:tr w:rsidR="004D1DB6" w:rsidRPr="004D1DB6" w:rsidTr="004D1DB6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Паспортные данные или данные иного документа, удостоверяющего личность: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наименование документа, удостоверяющего личность;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серия и номер документа; дата выдачи документа; наименование органа, выдавшего документ; код подразделения; фотография в документе, удостоверяющем личность.</w:t>
            </w:r>
          </w:p>
        </w:tc>
        <w:tc>
          <w:tcPr>
            <w:tcW w:w="2847" w:type="pct"/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Информация о пенсионном счете негосударственного пенсионного обеспечения: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открытия и закрытия; индивидуальный номер; суммы и даты поступления пенсионных взносов, возвратов; суммы и даты начисления дохода от размещения пенсионных резервов; размер негосударственной пенсии (при выплате); даты и суммы произведенных выплат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негосударственной пенсии; сведения о выплате выкупной суммы.</w:t>
            </w:r>
          </w:p>
        </w:tc>
      </w:tr>
      <w:tr w:rsidR="004D1DB6" w:rsidRPr="004D1DB6" w:rsidTr="004D1DB6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3E706F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Страховой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номер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индивидуального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лицевого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счета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 (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СНИЛС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>)</w:t>
            </w:r>
            <w:r>
              <w:rPr>
                <w:rFonts w:ascii="HeliosCond" w:hAnsi="HeliosCond"/>
                <w:b/>
                <w:sz w:val="16"/>
                <w:szCs w:val="16"/>
              </w:rPr>
              <w:t>.</w:t>
            </w:r>
            <w:bookmarkStart w:id="4" w:name="_GoBack"/>
            <w:bookmarkEnd w:id="4"/>
          </w:p>
        </w:tc>
        <w:tc>
          <w:tcPr>
            <w:tcW w:w="2847" w:type="pct"/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Информация об удержанных налогах и предоставленных налоговых вычетах при выплате выкупной суммы: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суммы и основания</w:t>
            </w: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>.</w:t>
            </w:r>
          </w:p>
        </w:tc>
      </w:tr>
      <w:tr w:rsidR="004D1DB6" w:rsidRPr="004D1DB6" w:rsidTr="004D1DB6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Сведения, содержащиеся в документе о постановке на учет в налоговом органе: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ИНН,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постановки на учет в налоговом органе; наименование и код налогового органа.</w:t>
            </w:r>
          </w:p>
        </w:tc>
        <w:tc>
          <w:tcPr>
            <w:tcW w:w="2847" w:type="pct"/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Сведения о договоре негосударственного пенсионного обеспечения: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номер и дата заключения договора; дата прекращения действия договора; причина прекращения действия договора.</w:t>
            </w:r>
          </w:p>
        </w:tc>
      </w:tr>
      <w:tr w:rsidR="004D1DB6" w:rsidRPr="004D1DB6" w:rsidTr="004D1DB6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Сведения о наличии статуса налогового резидента иностранного государства: 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наименование государства (территории); иностранный идентификационный номер налогоплательщика, присвоенный иностранным государством (территорией). </w:t>
            </w:r>
          </w:p>
        </w:tc>
        <w:tc>
          <w:tcPr>
            <w:tcW w:w="2847" w:type="pct"/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Информация, полученная после смерти вкладчика: 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дата и место смерти; место регистрации смерти; номер акта о смерти; сумма выплаты после смерти вкладчика; реквизиты свидетельства о смерти (серия и номер документа,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выдачи документа, наименование органа, выдавшего документ).</w:t>
            </w:r>
          </w:p>
        </w:tc>
      </w:tr>
      <w:tr w:rsidR="004D1DB6" w:rsidRPr="004D1DB6" w:rsidTr="004D1DB6">
        <w:trPr>
          <w:cantSplit/>
          <w:trHeight w:val="20"/>
        </w:trPr>
        <w:tc>
          <w:tcPr>
            <w:tcW w:w="5000" w:type="pct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D1DB6" w:rsidRPr="004D1DB6" w:rsidRDefault="004D1DB6" w:rsidP="004D1DB6">
            <w:pPr>
              <w:pStyle w:val="Table4Cell3"/>
              <w:rPr>
                <w:rFonts w:ascii="HeliosCond" w:hAnsi="HeliosCond"/>
                <w:b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Контактные данные: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адрес по месту регистрации;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адрес фактического места жительства; номер телефона (домашний, мобильный); адрес электронной почты.</w:t>
            </w:r>
          </w:p>
        </w:tc>
      </w:tr>
    </w:tbl>
    <w:p w:rsidR="006D64EC" w:rsidRPr="00856838" w:rsidRDefault="006D64EC" w:rsidP="00856838">
      <w:pPr>
        <w:spacing w:before="120" w:after="120"/>
        <w:jc w:val="center"/>
        <w:rPr>
          <w:rFonts w:ascii="HeliosCond" w:hAnsi="HeliosCond" w:cs="Arial"/>
          <w:sz w:val="18"/>
          <w:szCs w:val="18"/>
        </w:rPr>
      </w:pPr>
      <w:r w:rsidRPr="00856838">
        <w:rPr>
          <w:rFonts w:ascii="HeliosCond" w:hAnsi="HeliosCond" w:cs="Arial"/>
          <w:sz w:val="18"/>
          <w:szCs w:val="18"/>
        </w:rPr>
        <w:t>Перечень персональных данных участника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50"/>
        <w:gridCol w:w="5884"/>
      </w:tblGrid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Личные данные: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Ф.И.О., дата рождения, место рождения, п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ол, гражданство.</w:t>
            </w:r>
          </w:p>
        </w:tc>
        <w:tc>
          <w:tcPr>
            <w:tcW w:w="2847" w:type="pct"/>
          </w:tcPr>
          <w:p w:rsidR="004D1DB6" w:rsidRPr="004D1DB6" w:rsidRDefault="00856838" w:rsidP="00856838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856838">
              <w:rPr>
                <w:rFonts w:ascii="HeliosCond" w:hAnsi="HeliosCond" w:hint="eastAsia"/>
                <w:b/>
                <w:sz w:val="16"/>
                <w:szCs w:val="16"/>
              </w:rPr>
              <w:t>Информация</w:t>
            </w:r>
            <w:r w:rsidRPr="00856838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856838">
              <w:rPr>
                <w:rFonts w:ascii="HeliosCond" w:hAnsi="HeliosCond" w:hint="eastAsia"/>
                <w:b/>
                <w:sz w:val="16"/>
                <w:szCs w:val="16"/>
              </w:rPr>
              <w:t>о</w:t>
            </w:r>
            <w:r w:rsidRPr="00856838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856838">
              <w:rPr>
                <w:rFonts w:ascii="HeliosCond" w:hAnsi="HeliosCond" w:hint="eastAsia"/>
                <w:b/>
                <w:sz w:val="16"/>
                <w:szCs w:val="16"/>
              </w:rPr>
              <w:t>банковском</w:t>
            </w:r>
            <w:r w:rsidRPr="00856838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856838">
              <w:rPr>
                <w:rFonts w:ascii="HeliosCond" w:hAnsi="HeliosCond" w:hint="eastAsia"/>
                <w:b/>
                <w:sz w:val="16"/>
                <w:szCs w:val="16"/>
              </w:rPr>
              <w:t>счете</w:t>
            </w:r>
            <w:r w:rsidRPr="00856838">
              <w:rPr>
                <w:rFonts w:ascii="HeliosCond" w:hAnsi="HeliosCond"/>
                <w:b/>
                <w:sz w:val="16"/>
                <w:szCs w:val="16"/>
              </w:rPr>
              <w:t xml:space="preserve">: </w:t>
            </w:r>
            <w:r w:rsidRPr="00250F12">
              <w:rPr>
                <w:rFonts w:ascii="HeliosCond" w:hAnsi="HeliosCond" w:hint="eastAsia"/>
                <w:bCs/>
                <w:sz w:val="16"/>
                <w:szCs w:val="16"/>
              </w:rPr>
              <w:t>номер</w:t>
            </w:r>
            <w:r w:rsidRPr="00250F12">
              <w:rPr>
                <w:rFonts w:ascii="HeliosCond" w:hAnsi="HeliosCond"/>
                <w:bCs/>
                <w:sz w:val="16"/>
                <w:szCs w:val="16"/>
              </w:rPr>
              <w:t xml:space="preserve"> </w:t>
            </w:r>
            <w:r w:rsidRPr="00250F12">
              <w:rPr>
                <w:rFonts w:ascii="HeliosCond" w:hAnsi="HeliosCond" w:hint="eastAsia"/>
                <w:bCs/>
                <w:sz w:val="16"/>
                <w:szCs w:val="16"/>
              </w:rPr>
              <w:t>банковского</w:t>
            </w:r>
            <w:r w:rsidRPr="00250F12">
              <w:rPr>
                <w:rFonts w:ascii="HeliosCond" w:hAnsi="HeliosCond"/>
                <w:bCs/>
                <w:sz w:val="16"/>
                <w:szCs w:val="16"/>
              </w:rPr>
              <w:t xml:space="preserve"> </w:t>
            </w:r>
            <w:r w:rsidRPr="00250F12">
              <w:rPr>
                <w:rFonts w:ascii="HeliosCond" w:hAnsi="HeliosCond" w:hint="eastAsia"/>
                <w:bCs/>
                <w:sz w:val="16"/>
                <w:szCs w:val="16"/>
              </w:rPr>
              <w:t>счета</w:t>
            </w:r>
            <w:r w:rsidRPr="00250F12">
              <w:rPr>
                <w:rFonts w:ascii="HeliosCond" w:hAnsi="HeliosCond"/>
                <w:bCs/>
                <w:sz w:val="16"/>
                <w:szCs w:val="16"/>
              </w:rPr>
              <w:t xml:space="preserve">, </w:t>
            </w:r>
            <w:r w:rsidRPr="00250F12">
              <w:rPr>
                <w:rFonts w:ascii="HeliosCond" w:hAnsi="HeliosCond" w:hint="eastAsia"/>
                <w:bCs/>
                <w:sz w:val="16"/>
                <w:szCs w:val="16"/>
              </w:rPr>
              <w:t>наименование</w:t>
            </w:r>
            <w:r w:rsidRPr="00250F12">
              <w:rPr>
                <w:rFonts w:ascii="HeliosCond" w:hAnsi="HeliosCond"/>
                <w:bCs/>
                <w:sz w:val="16"/>
                <w:szCs w:val="16"/>
              </w:rPr>
              <w:t xml:space="preserve"> </w:t>
            </w:r>
            <w:r w:rsidRPr="00250F12">
              <w:rPr>
                <w:rFonts w:ascii="HeliosCond" w:hAnsi="HeliosCond" w:hint="eastAsia"/>
                <w:bCs/>
                <w:sz w:val="16"/>
                <w:szCs w:val="16"/>
              </w:rPr>
              <w:t>банка</w:t>
            </w:r>
            <w:r w:rsidRPr="00250F12">
              <w:rPr>
                <w:rFonts w:ascii="HeliosCond" w:hAnsi="HeliosCond"/>
                <w:bCs/>
                <w:sz w:val="16"/>
                <w:szCs w:val="16"/>
              </w:rPr>
              <w:t>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Паспортные данные или данные иного документа, удостоверяющего личность: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наименование документа, удостоверяющего личность;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серия и номер документа; дата выдачи документа; наименование органа, выдавшего документ; код подразделения; фотография в документе, удостоверяющем личность.</w:t>
            </w:r>
          </w:p>
        </w:tc>
        <w:tc>
          <w:tcPr>
            <w:tcW w:w="2847" w:type="pct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Информация о трудовой деятельности участника, предоставляемая работодателем участника (вкладчиком) для назначения негосударственной пенсии: </w:t>
            </w:r>
            <w:r w:rsidRPr="004D1DB6">
              <w:rPr>
                <w:rFonts w:ascii="HeliosCond" w:hAnsi="HeliosCond"/>
                <w:sz w:val="16"/>
                <w:szCs w:val="16"/>
              </w:rPr>
              <w:t>н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аименование организации, структурное подразделение,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д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олжность, стаж работы, оклад, районный коэффициент, дата увольнения и основания, дата принятия на работу после увольнения.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Контактные данные: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адрес по месту регистрации;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адрес фактического места жительства; номер телефона (домашний, мобильный); адрес электронной почты.</w:t>
            </w:r>
          </w:p>
        </w:tc>
        <w:tc>
          <w:tcPr>
            <w:tcW w:w="2847" w:type="pct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>Сведения, содержащиеся в документе</w:t>
            </w:r>
            <w:r w:rsidRPr="004D1DB6" w:rsidDel="00B03A4D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4D1DB6">
              <w:rPr>
                <w:rFonts w:ascii="HeliosCond" w:hAnsi="HeliosCond"/>
                <w:b/>
                <w:sz w:val="16"/>
                <w:szCs w:val="16"/>
              </w:rPr>
              <w:t>о постановке на учет в налоговом органе: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 ИНН,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постановки на учет в налоговом органе; наименование и код налогового органа.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Информация о назначенной государственной пенсии: </w:t>
            </w:r>
            <w:r w:rsidRPr="004D1DB6">
              <w:rPr>
                <w:rFonts w:ascii="HeliosCond" w:hAnsi="HeliosCond"/>
                <w:sz w:val="16"/>
                <w:szCs w:val="16"/>
              </w:rPr>
              <w:t>вид пенсии; основания получения; период выплаты; размер; дата назначения.</w:t>
            </w:r>
          </w:p>
        </w:tc>
        <w:tc>
          <w:tcPr>
            <w:tcW w:w="2847" w:type="pct"/>
          </w:tcPr>
          <w:p w:rsidR="004D1DB6" w:rsidRPr="004D1DB6" w:rsidRDefault="003E706F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Страховой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номер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индивидуального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лицевого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счета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 xml:space="preserve">  (</w:t>
            </w:r>
            <w:r w:rsidRPr="003E706F">
              <w:rPr>
                <w:rFonts w:ascii="HeliosCond" w:hAnsi="HeliosCond" w:hint="eastAsia"/>
                <w:b/>
                <w:sz w:val="16"/>
                <w:szCs w:val="16"/>
              </w:rPr>
              <w:t>СНИЛС</w:t>
            </w:r>
            <w:r w:rsidRPr="003E706F">
              <w:rPr>
                <w:rFonts w:ascii="HeliosCond" w:hAnsi="HeliosCond"/>
                <w:b/>
                <w:sz w:val="16"/>
                <w:szCs w:val="16"/>
              </w:rPr>
              <w:t>)</w:t>
            </w:r>
            <w:r>
              <w:rPr>
                <w:rFonts w:ascii="HeliosCond" w:hAnsi="HeliosCond"/>
                <w:b/>
                <w:sz w:val="16"/>
                <w:szCs w:val="16"/>
              </w:rPr>
              <w:t>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bCs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Сведения об инвалидности: </w:t>
            </w:r>
            <w:r w:rsidRPr="004D1DB6">
              <w:rPr>
                <w:rFonts w:ascii="HeliosCond" w:hAnsi="HeliosCond"/>
                <w:bCs/>
                <w:sz w:val="16"/>
                <w:szCs w:val="16"/>
              </w:rPr>
              <w:t>группа инвалидности;</w:t>
            </w: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 </w:t>
            </w:r>
            <w:r w:rsidRPr="004D1DB6">
              <w:rPr>
                <w:rFonts w:ascii="HeliosCond" w:hAnsi="HeliosCond"/>
                <w:bCs/>
                <w:sz w:val="16"/>
                <w:szCs w:val="16"/>
              </w:rPr>
              <w:t xml:space="preserve">причина инвалидности; сведения, содержащиеся в документе об инвалидности (серия, номер и дата выдачи, наименование органа, выдавшего документ, а также иные сведения, содержащиеся в документе); срок, до которого установлена инвалидность; дата очередного освидетельствования. </w:t>
            </w:r>
          </w:p>
        </w:tc>
        <w:tc>
          <w:tcPr>
            <w:tcW w:w="2847" w:type="pct"/>
          </w:tcPr>
          <w:p w:rsidR="004D1DB6" w:rsidRPr="004D1DB6" w:rsidRDefault="00856838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Информация о пенсионном счете негосударственного пенсионного обеспечения: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открытия; дата закрытия; индивидуальный номер; суммы и даты поступления пенсионных взносов / пенсионных резервов с солидарного пенсионного счета; суммы и даты начисления дохода от размещения пенсионных резервов; даты и суммы произведенных выплат негосударственной пенсии; сведения о выплате выкупной суммы.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Сведения о наличии статуса налогового резидента иностранного государства: </w:t>
            </w:r>
            <w:r w:rsidRPr="004D1DB6">
              <w:rPr>
                <w:rFonts w:ascii="HeliosCond" w:hAnsi="HeliosCond"/>
                <w:sz w:val="16"/>
                <w:szCs w:val="16"/>
              </w:rPr>
              <w:t>наименование государства (территории); иностранный идентификационный номер налогоплательщика, присвоенный иностранным государством (территорией).</w:t>
            </w:r>
          </w:p>
        </w:tc>
        <w:tc>
          <w:tcPr>
            <w:tcW w:w="2847" w:type="pct"/>
          </w:tcPr>
          <w:p w:rsidR="004D1DB6" w:rsidRPr="004D1DB6" w:rsidRDefault="00856838" w:rsidP="000C0E5E">
            <w:pPr>
              <w:pStyle w:val="Table4Cell3"/>
              <w:jc w:val="both"/>
              <w:rPr>
                <w:rFonts w:ascii="HeliosCond" w:hAnsi="HeliosCond"/>
                <w:b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Сведения о договоре негосударственного пенсионного обеспечения: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 xml:space="preserve">номер и дата заключения договора; наименование вкладчика – юридического лица / ФИО вкладчика – физического лица; </w:t>
            </w:r>
            <w:r w:rsidRPr="004D1DB6">
              <w:rPr>
                <w:rFonts w:ascii="HeliosCond" w:hAnsi="HeliosCond"/>
                <w:sz w:val="16"/>
                <w:szCs w:val="16"/>
              </w:rPr>
              <w:t>д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ата прекращения действия договора; причины прекращения действия договора.</w:t>
            </w:r>
          </w:p>
        </w:tc>
      </w:tr>
      <w:tr w:rsidR="004D1DB6" w:rsidRPr="004D1DB6" w:rsidTr="00856838">
        <w:trPr>
          <w:cantSplit/>
          <w:trHeight w:val="20"/>
        </w:trPr>
        <w:tc>
          <w:tcPr>
            <w:tcW w:w="2153" w:type="pct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D1DB6" w:rsidRPr="004D1DB6" w:rsidRDefault="004D1DB6" w:rsidP="000C0E5E">
            <w:pPr>
              <w:pStyle w:val="Table4Cell3"/>
              <w:jc w:val="both"/>
              <w:rPr>
                <w:rFonts w:ascii="HeliosCond" w:hAnsi="HeliosCond"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 xml:space="preserve">Информация о назначении негосударственной пенсии: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 xml:space="preserve">дата назначения, размер, периодичность и продолжительность выплаты, номер и дата заключения соглашения о пенсионных выплатах (если участник не является вкладчиком в свою пользу). </w:t>
            </w:r>
          </w:p>
        </w:tc>
        <w:tc>
          <w:tcPr>
            <w:tcW w:w="2847" w:type="pct"/>
          </w:tcPr>
          <w:p w:rsidR="004D1DB6" w:rsidRPr="004D1DB6" w:rsidRDefault="00856838" w:rsidP="000C0E5E">
            <w:pPr>
              <w:pStyle w:val="Table4Cell3"/>
              <w:jc w:val="both"/>
              <w:rPr>
                <w:rFonts w:ascii="HeliosCond" w:hAnsi="HeliosCond"/>
                <w:b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z w:val="16"/>
                <w:szCs w:val="16"/>
              </w:rPr>
              <w:t xml:space="preserve">Информация, полученная после смерти участника: </w:t>
            </w:r>
            <w:r w:rsidRPr="004D1DB6">
              <w:rPr>
                <w:rFonts w:ascii="HeliosCond" w:hAnsi="HeliosCond"/>
                <w:sz w:val="16"/>
                <w:szCs w:val="16"/>
              </w:rPr>
              <w:t xml:space="preserve">дата и место смерти; место регистрации смерти; номер акта о смерти; реквизиты свидетельства о смерти (серия и номер документа, 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дата выдачи документа, наименование органа, выдавшего документ), выкупная сумма.</w:t>
            </w:r>
          </w:p>
        </w:tc>
      </w:tr>
      <w:tr w:rsidR="00856838" w:rsidRPr="004D1DB6" w:rsidTr="00856838">
        <w:trPr>
          <w:cantSplit/>
          <w:trHeight w:val="20"/>
        </w:trPr>
        <w:tc>
          <w:tcPr>
            <w:tcW w:w="5000" w:type="pct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56838" w:rsidRPr="004D1DB6" w:rsidRDefault="00856838" w:rsidP="000C0E5E">
            <w:pPr>
              <w:pStyle w:val="Table4Cell3"/>
              <w:jc w:val="both"/>
              <w:rPr>
                <w:rFonts w:ascii="HeliosCond" w:hAnsi="HeliosCond"/>
                <w:b/>
                <w:spacing w:val="-2"/>
                <w:sz w:val="16"/>
                <w:szCs w:val="16"/>
              </w:rPr>
            </w:pPr>
            <w:r w:rsidRPr="004D1DB6">
              <w:rPr>
                <w:rFonts w:ascii="HeliosCond" w:hAnsi="HeliosCond"/>
                <w:b/>
                <w:spacing w:val="-2"/>
                <w:sz w:val="16"/>
                <w:szCs w:val="16"/>
              </w:rPr>
              <w:t>Иные сведения, связанные с выплатой негосударственной пенсии/ выкупной суммы</w:t>
            </w:r>
            <w:r w:rsidRPr="004D1DB6">
              <w:rPr>
                <w:rFonts w:ascii="HeliosCond" w:hAnsi="HeliosCond"/>
                <w:spacing w:val="-2"/>
                <w:sz w:val="16"/>
                <w:szCs w:val="16"/>
              </w:rPr>
              <w:t>: информация о начисленных пенсионных выплатах; информация об удержанных налогах и предоставленных налоговых вычетах (сумма и основания); информация об обращении взысканий на негосударственную пенсию (алименты и др.): вид взыскания, основания, сумма взыскания, срок обращения взыскания.</w:t>
            </w:r>
          </w:p>
        </w:tc>
      </w:tr>
    </w:tbl>
    <w:p w:rsidR="00856838" w:rsidRPr="000C0E5E" w:rsidRDefault="00856838" w:rsidP="00856838">
      <w:pPr>
        <w:spacing w:before="240"/>
        <w:jc w:val="both"/>
        <w:rPr>
          <w:rFonts w:ascii="HeliosCond" w:hAnsi="HeliosCond" w:cs="Arial"/>
          <w:sz w:val="18"/>
          <w:szCs w:val="18"/>
        </w:rPr>
      </w:pPr>
      <w:r w:rsidRPr="000C0E5E">
        <w:rPr>
          <w:rFonts w:ascii="HeliosCond" w:hAnsi="HeliosCond" w:cs="Arial"/>
          <w:sz w:val="18"/>
          <w:szCs w:val="18"/>
        </w:rPr>
        <w:t xml:space="preserve">Субъект персональных данных </w:t>
      </w:r>
      <w:r>
        <w:rPr>
          <w:rFonts w:ascii="HeliosCond" w:hAnsi="HeliosCond" w:cs="Arial"/>
          <w:sz w:val="18"/>
          <w:szCs w:val="18"/>
        </w:rPr>
        <w:t xml:space="preserve"> </w:t>
      </w:r>
      <w:r w:rsidRPr="000C0E5E">
        <w:rPr>
          <w:rFonts w:ascii="HeliosCond" w:hAnsi="HeliosCond" w:cs="Arial"/>
          <w:sz w:val="18"/>
          <w:szCs w:val="18"/>
        </w:rPr>
        <w:t>___________________________</w:t>
      </w:r>
      <w:r>
        <w:rPr>
          <w:rFonts w:ascii="HeliosCond" w:hAnsi="HeliosCond" w:cs="Arial"/>
          <w:sz w:val="18"/>
          <w:szCs w:val="18"/>
        </w:rPr>
        <w:t>_</w:t>
      </w:r>
      <w:r w:rsidRPr="000C0E5E">
        <w:rPr>
          <w:rFonts w:ascii="HeliosCond" w:hAnsi="HeliosCond" w:cs="Arial"/>
          <w:sz w:val="18"/>
          <w:szCs w:val="18"/>
        </w:rPr>
        <w:t>/</w:t>
      </w:r>
      <w:r>
        <w:rPr>
          <w:rFonts w:ascii="HeliosCond" w:hAnsi="HeliosCond" w:cs="Arial"/>
          <w:sz w:val="18"/>
          <w:szCs w:val="18"/>
        </w:rPr>
        <w:t>____________</w:t>
      </w:r>
      <w:r w:rsidRPr="000C0E5E">
        <w:rPr>
          <w:rFonts w:ascii="HeliosCond" w:hAnsi="HeliosCond" w:cs="Arial"/>
          <w:sz w:val="18"/>
          <w:szCs w:val="18"/>
        </w:rPr>
        <w:t>__________________________________________________/</w:t>
      </w:r>
    </w:p>
    <w:p w:rsidR="00250F12" w:rsidRDefault="00856838" w:rsidP="00250F12">
      <w:pPr>
        <w:spacing w:after="120"/>
        <w:jc w:val="both"/>
        <w:rPr>
          <w:rFonts w:ascii="HeliosCond" w:hAnsi="HeliosCond" w:cs="Arial"/>
          <w:i/>
          <w:sz w:val="16"/>
          <w:szCs w:val="16"/>
        </w:rPr>
      </w:pPr>
      <w:r w:rsidRPr="00F91BE9">
        <w:rPr>
          <w:rFonts w:ascii="HeliosCond" w:hAnsi="HeliosCond" w:cs="Arial"/>
          <w:i/>
          <w:sz w:val="16"/>
          <w:szCs w:val="16"/>
        </w:rPr>
        <w:t xml:space="preserve">                                                                       </w:t>
      </w:r>
      <w:r>
        <w:rPr>
          <w:rFonts w:ascii="HeliosCond" w:hAnsi="HeliosCond" w:cs="Arial"/>
          <w:i/>
          <w:sz w:val="16"/>
          <w:szCs w:val="16"/>
        </w:rPr>
        <w:t xml:space="preserve">           </w:t>
      </w:r>
      <w:r w:rsidRPr="00F91BE9">
        <w:rPr>
          <w:rFonts w:ascii="HeliosCond" w:hAnsi="HeliosCond" w:cs="Arial"/>
          <w:i/>
          <w:sz w:val="16"/>
          <w:szCs w:val="16"/>
        </w:rPr>
        <w:t>(подпись)</w:t>
      </w:r>
      <w:r w:rsidRPr="00F91BE9">
        <w:rPr>
          <w:rFonts w:ascii="HeliosCond" w:hAnsi="HeliosCond" w:cs="Arial"/>
          <w:i/>
          <w:sz w:val="16"/>
          <w:szCs w:val="16"/>
        </w:rPr>
        <w:tab/>
      </w:r>
      <w:r w:rsidRPr="00F91BE9">
        <w:rPr>
          <w:rFonts w:ascii="HeliosCond" w:hAnsi="HeliosCond" w:cs="Arial"/>
          <w:i/>
          <w:sz w:val="16"/>
          <w:szCs w:val="16"/>
        </w:rPr>
        <w:tab/>
        <w:t xml:space="preserve">                                        </w:t>
      </w:r>
      <w:r>
        <w:rPr>
          <w:rFonts w:ascii="HeliosCond" w:hAnsi="HeliosCond" w:cs="Arial"/>
          <w:i/>
          <w:sz w:val="16"/>
          <w:szCs w:val="16"/>
        </w:rPr>
        <w:t xml:space="preserve">          </w:t>
      </w:r>
      <w:r w:rsidRPr="00F91BE9">
        <w:rPr>
          <w:rFonts w:ascii="HeliosCond" w:hAnsi="HeliosCond" w:cs="Arial"/>
          <w:i/>
          <w:sz w:val="16"/>
          <w:szCs w:val="16"/>
        </w:rPr>
        <w:t xml:space="preserve"> (Ф.И.О. полностью)</w:t>
      </w:r>
      <w:r w:rsidRPr="00F91BE9">
        <w:rPr>
          <w:rFonts w:ascii="HeliosCond" w:hAnsi="HeliosCond" w:cs="Arial"/>
          <w:i/>
          <w:sz w:val="16"/>
          <w:szCs w:val="16"/>
        </w:rPr>
        <w:tab/>
      </w:r>
      <w:r w:rsidRPr="00F91BE9">
        <w:rPr>
          <w:rFonts w:ascii="HeliosCond" w:hAnsi="HeliosCond" w:cs="Arial"/>
          <w:i/>
          <w:sz w:val="16"/>
          <w:szCs w:val="16"/>
        </w:rPr>
        <w:tab/>
      </w:r>
    </w:p>
    <w:p w:rsidR="006D64EC" w:rsidRDefault="00250F12" w:rsidP="00250F12">
      <w:pPr>
        <w:spacing w:before="240" w:after="120"/>
        <w:rPr>
          <w:rFonts w:ascii="HeliosCond" w:hAnsi="HeliosCond" w:cs="Arial"/>
          <w:i/>
          <w:sz w:val="16"/>
          <w:szCs w:val="16"/>
        </w:rPr>
      </w:pPr>
      <w:r w:rsidRPr="00F91BE9">
        <w:rPr>
          <w:rFonts w:ascii="HeliosCond" w:hAnsi="HeliosCond" w:cs="Arial"/>
          <w:iCs/>
          <w:sz w:val="18"/>
          <w:szCs w:val="18"/>
        </w:rPr>
        <w:t>«</w:t>
      </w:r>
      <w:r w:rsidRPr="004D1DB6">
        <w:rPr>
          <w:rFonts w:ascii="HeliosCond" w:hAnsi="HeliosCond" w:cs="Arial"/>
          <w:iCs/>
          <w:sz w:val="18"/>
          <w:szCs w:val="18"/>
        </w:rPr>
        <w:t xml:space="preserve">_____» ___________________ 20_____ </w:t>
      </w:r>
      <w:r w:rsidRPr="00F91BE9">
        <w:rPr>
          <w:rFonts w:ascii="HeliosCond" w:hAnsi="HeliosCond" w:cs="Arial"/>
          <w:iCs/>
          <w:sz w:val="18"/>
          <w:szCs w:val="18"/>
        </w:rPr>
        <w:t>г.</w:t>
      </w:r>
    </w:p>
    <w:tbl>
      <w:tblPr>
        <w:tblStyle w:val="af3"/>
        <w:tblW w:w="0" w:type="auto"/>
        <w:tblInd w:w="0" w:type="dxa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5"/>
      </w:tblGrid>
      <w:tr w:rsidR="00856838" w:rsidTr="00250F12">
        <w:tc>
          <w:tcPr>
            <w:tcW w:w="10195" w:type="dxa"/>
            <w:tcBorders>
              <w:bottom w:val="single" w:sz="4" w:space="0" w:color="auto"/>
            </w:tcBorders>
          </w:tcPr>
          <w:p w:rsidR="00856838" w:rsidRPr="00C1257D" w:rsidRDefault="00856838" w:rsidP="000C0E5E">
            <w:pPr>
              <w:jc w:val="both"/>
              <w:rPr>
                <w:rFonts w:ascii="HeliosCond" w:hAnsi="HeliosCond" w:cs="Arial"/>
                <w:iCs/>
                <w:sz w:val="17"/>
                <w:szCs w:val="17"/>
              </w:rPr>
            </w:pPr>
            <w:r w:rsidRPr="00C1257D">
              <w:rPr>
                <w:rFonts w:ascii="HeliosCond" w:hAnsi="HeliosCond" w:cs="Arial"/>
                <w:iCs/>
                <w:sz w:val="17"/>
                <w:szCs w:val="17"/>
              </w:rPr>
              <w:t xml:space="preserve">Подтверждаю, что ознакомлен с рекомендациями по защите информации от воздействия вредоносного кода, возможными рисками получения третьими лицами несанкционированного доступа к защищаемой информации с целью осуществления финансовых операций лицами, </w:t>
            </w:r>
            <w:r w:rsidR="00C1257D">
              <w:rPr>
                <w:rFonts w:ascii="HeliosCond" w:hAnsi="HeliosCond" w:cs="Arial"/>
                <w:iCs/>
                <w:sz w:val="17"/>
                <w:szCs w:val="17"/>
              </w:rPr>
              <w:br/>
            </w:r>
            <w:r w:rsidRPr="00C1257D">
              <w:rPr>
                <w:rFonts w:ascii="HeliosCond" w:hAnsi="HeliosCond" w:cs="Arial"/>
                <w:iCs/>
                <w:sz w:val="17"/>
                <w:szCs w:val="17"/>
              </w:rPr>
              <w:t>не обладающими правом их осуществления, а также мерами по предотвращению несанкционированного доступа к защищаемой информации:</w:t>
            </w:r>
          </w:p>
          <w:p w:rsidR="00856838" w:rsidRDefault="00856838" w:rsidP="000C0E5E">
            <w:pPr>
              <w:jc w:val="both"/>
              <w:rPr>
                <w:rFonts w:ascii="HeliosCond" w:hAnsi="HeliosCond" w:cs="Arial"/>
                <w:i/>
                <w:iCs/>
                <w:sz w:val="16"/>
                <w:szCs w:val="16"/>
              </w:rPr>
            </w:pPr>
          </w:p>
          <w:p w:rsidR="00856838" w:rsidRPr="004D1DB6" w:rsidRDefault="00856838" w:rsidP="00856838">
            <w:pPr>
              <w:jc w:val="both"/>
              <w:rPr>
                <w:rFonts w:ascii="HeliosCond" w:hAnsi="HeliosCond" w:cs="Arial"/>
                <w:iCs/>
                <w:sz w:val="16"/>
                <w:szCs w:val="16"/>
              </w:rPr>
            </w:pP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_______________________________________</w:t>
            </w:r>
            <w:r>
              <w:rPr>
                <w:rFonts w:ascii="HeliosCond" w:hAnsi="HeliosCond" w:cs="Arial"/>
                <w:iCs/>
                <w:sz w:val="16"/>
                <w:szCs w:val="16"/>
              </w:rPr>
              <w:t>______________________________________</w:t>
            </w: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__________</w:t>
            </w:r>
            <w:r>
              <w:rPr>
                <w:rFonts w:ascii="HeliosCond" w:hAnsi="HeliosCond" w:cs="Arial"/>
                <w:iCs/>
                <w:sz w:val="16"/>
                <w:szCs w:val="16"/>
              </w:rPr>
              <w:t>____</w:t>
            </w: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</w:t>
            </w:r>
            <w:r>
              <w:rPr>
                <w:rFonts w:ascii="HeliosCond" w:hAnsi="HeliosCond" w:cs="Arial"/>
                <w:iCs/>
                <w:sz w:val="16"/>
                <w:szCs w:val="16"/>
              </w:rPr>
              <w:t>__</w:t>
            </w: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 / ____</w:t>
            </w:r>
            <w:r>
              <w:rPr>
                <w:rFonts w:ascii="HeliosCond" w:hAnsi="HeliosCond" w:cs="Arial"/>
                <w:iCs/>
                <w:sz w:val="16"/>
                <w:szCs w:val="16"/>
              </w:rPr>
              <w:t>____</w:t>
            </w: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______</w:t>
            </w:r>
            <w:r>
              <w:rPr>
                <w:rFonts w:ascii="HeliosCond" w:hAnsi="HeliosCond" w:cs="Arial"/>
                <w:iCs/>
                <w:sz w:val="16"/>
                <w:szCs w:val="16"/>
              </w:rPr>
              <w:t>__</w:t>
            </w:r>
            <w:r w:rsidRPr="004D1DB6">
              <w:rPr>
                <w:rFonts w:ascii="HeliosCond" w:hAnsi="HeliosCond" w:cs="Arial"/>
                <w:iCs/>
                <w:sz w:val="16"/>
                <w:szCs w:val="16"/>
              </w:rPr>
              <w:t>______________</w:t>
            </w:r>
          </w:p>
          <w:p w:rsidR="00856838" w:rsidRDefault="00856838" w:rsidP="00856838">
            <w:pPr>
              <w:spacing w:after="60"/>
              <w:ind w:firstLine="3148"/>
              <w:jc w:val="both"/>
              <w:rPr>
                <w:rFonts w:ascii="HeliosCond" w:hAnsi="HeliosCond" w:cs="Arial"/>
                <w:i/>
                <w:sz w:val="16"/>
                <w:szCs w:val="16"/>
              </w:rPr>
            </w:pPr>
            <w:r w:rsidRPr="004D1DB6">
              <w:rPr>
                <w:rFonts w:ascii="HeliosCond" w:hAnsi="HeliosCond" w:cs="Arial"/>
                <w:i/>
                <w:sz w:val="16"/>
                <w:szCs w:val="16"/>
              </w:rPr>
              <w:t>(Ф.И.О.)</w:t>
            </w:r>
            <w:r>
              <w:rPr>
                <w:rFonts w:ascii="HeliosCond" w:hAnsi="HeliosCond" w:cs="Arial"/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</w:t>
            </w:r>
            <w:r w:rsidRPr="004D1DB6">
              <w:rPr>
                <w:rFonts w:ascii="HeliosCond" w:hAnsi="HeliosCond" w:cs="Arial"/>
                <w:i/>
                <w:sz w:val="16"/>
                <w:szCs w:val="16"/>
              </w:rPr>
              <w:t xml:space="preserve"> (подпись) </w:t>
            </w:r>
          </w:p>
        </w:tc>
      </w:tr>
    </w:tbl>
    <w:p w:rsidR="00D6175F" w:rsidRDefault="00D6175F" w:rsidP="00856838">
      <w:pPr>
        <w:rPr>
          <w:rFonts w:ascii="HeliosCond" w:hAnsi="HeliosCond" w:cs="Arial"/>
          <w:sz w:val="18"/>
          <w:szCs w:val="18"/>
        </w:rPr>
      </w:pPr>
    </w:p>
    <w:sectPr w:rsidR="00D6175F" w:rsidSect="00856838">
      <w:pgSz w:w="11906" w:h="16838"/>
      <w:pgMar w:top="851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16" w:rsidRDefault="00A40616" w:rsidP="008B0435">
      <w:r>
        <w:separator/>
      </w:r>
    </w:p>
  </w:endnote>
  <w:endnote w:type="continuationSeparator" w:id="0">
    <w:p w:rsidR="00A40616" w:rsidRDefault="00A40616" w:rsidP="008B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iosCond">
    <w:panose1 w:val="020B0500000000000000"/>
    <w:charset w:val="CC"/>
    <w:family w:val="swiss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16" w:rsidRDefault="00A40616" w:rsidP="008B0435">
      <w:r>
        <w:separator/>
      </w:r>
    </w:p>
  </w:footnote>
  <w:footnote w:type="continuationSeparator" w:id="0">
    <w:p w:rsidR="00A40616" w:rsidRDefault="00A40616" w:rsidP="008B0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92" w:rsidRDefault="00255AE5" w:rsidP="00F674F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41AEA">
      <w:rPr>
        <w:rStyle w:val="a9"/>
        <w:noProof/>
      </w:rPr>
      <w:t>4</w:t>
    </w:r>
    <w:r>
      <w:rPr>
        <w:rStyle w:val="a9"/>
      </w:rPr>
      <w:fldChar w:fldCharType="end"/>
    </w:r>
  </w:p>
  <w:p w:rsidR="00B72192" w:rsidRDefault="00A40616">
    <w:pPr>
      <w:pStyle w:val="a7"/>
    </w:pPr>
  </w:p>
  <w:p w:rsidR="00641966" w:rsidRDefault="00641966"/>
  <w:p w:rsidR="00641966" w:rsidRDefault="00641966"/>
  <w:p w:rsidR="00641966" w:rsidRDefault="006419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5B" w:rsidRDefault="00743C5B" w:rsidP="00743C5B">
    <w:pPr>
      <w:jc w:val="center"/>
      <w:rPr>
        <w:rFonts w:ascii="Arial" w:hAnsi="Arial" w:cs="Arial"/>
        <w:b/>
        <w:color w:val="808080" w:themeColor="background1" w:themeShade="80"/>
        <w:sz w:val="16"/>
        <w:szCs w:val="16"/>
      </w:rPr>
    </w:pPr>
    <w:bookmarkStart w:id="0" w:name="_Hlk11761398"/>
    <w:bookmarkStart w:id="1" w:name="_Hlk11761399"/>
    <w:bookmarkStart w:id="2" w:name="_Hlk11762400"/>
    <w:bookmarkStart w:id="3" w:name="_Hlk11762401"/>
  </w:p>
  <w:p w:rsidR="00743C5B" w:rsidRPr="00890346" w:rsidRDefault="00743C5B" w:rsidP="00743C5B">
    <w:pPr>
      <w:jc w:val="center"/>
      <w:rPr>
        <w:rFonts w:ascii="HeliosCond" w:hAnsi="HeliosCond" w:cs="Arial"/>
        <w:b/>
        <w:color w:val="595959" w:themeColor="text1" w:themeTint="A6"/>
        <w:sz w:val="20"/>
      </w:rPr>
    </w:pPr>
    <w:r w:rsidRPr="00890346">
      <w:rPr>
        <w:rFonts w:ascii="HeliosCond" w:hAnsi="HeliosCond" w:cs="Arial"/>
        <w:b/>
        <w:color w:val="595959" w:themeColor="text1" w:themeTint="A6"/>
        <w:sz w:val="20"/>
      </w:rPr>
      <w:t>АО «НПФ «СУРГУТНЕФТЕГАЗ»</w:t>
    </w:r>
  </w:p>
  <w:p w:rsidR="00890346" w:rsidRPr="00890346" w:rsidRDefault="00743C5B" w:rsidP="003E706F">
    <w:pPr>
      <w:pBdr>
        <w:bottom w:val="single" w:sz="4" w:space="1" w:color="auto"/>
      </w:pBdr>
      <w:spacing w:after="120" w:line="276" w:lineRule="auto"/>
      <w:jc w:val="center"/>
      <w:rPr>
        <w:rFonts w:ascii="HeliosCond" w:hAnsi="HeliosCond" w:cs="Arial"/>
        <w:b/>
        <w:color w:val="595959" w:themeColor="text1" w:themeTint="A6"/>
        <w:sz w:val="20"/>
      </w:rPr>
    </w:pPr>
    <w:r w:rsidRPr="00890346">
      <w:rPr>
        <w:rFonts w:ascii="HeliosCond" w:hAnsi="HeliosCond" w:cs="Arial"/>
        <w:b/>
        <w:color w:val="595959" w:themeColor="text1" w:themeTint="A6"/>
        <w:sz w:val="20"/>
      </w:rPr>
      <w:t>СОГЛАСИЕ НА ОБРАБОТКУ ПЕРСОНАЛЬНЫХ ДАННЫХ ВКЛАДЧИКА/УЧАСТНИКА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33" style="width:0;height:1.5pt" o:hralign="center" o:bullet="t" o:hrstd="t" o:hr="t" fillcolor="#a0a0a0" stroked="f"/>
    </w:pict>
  </w:numPicBullet>
  <w:abstractNum w:abstractNumId="0">
    <w:nsid w:val="07EC2650"/>
    <w:multiLevelType w:val="hybridMultilevel"/>
    <w:tmpl w:val="F550C34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C942F74"/>
    <w:multiLevelType w:val="hybridMultilevel"/>
    <w:tmpl w:val="458A433C"/>
    <w:lvl w:ilvl="0" w:tplc="DA9AE76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93B2232"/>
    <w:multiLevelType w:val="hybridMultilevel"/>
    <w:tmpl w:val="0318F8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A2E73"/>
    <w:multiLevelType w:val="hybridMultilevel"/>
    <w:tmpl w:val="041CE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7547A"/>
    <w:multiLevelType w:val="hybridMultilevel"/>
    <w:tmpl w:val="3F169562"/>
    <w:lvl w:ilvl="0" w:tplc="45C60B7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45355354"/>
    <w:multiLevelType w:val="hybridMultilevel"/>
    <w:tmpl w:val="FAF050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0D41C3"/>
    <w:multiLevelType w:val="hybridMultilevel"/>
    <w:tmpl w:val="82F20516"/>
    <w:lvl w:ilvl="0" w:tplc="A9885446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DEB7C22"/>
    <w:multiLevelType w:val="hybridMultilevel"/>
    <w:tmpl w:val="F7C24EC8"/>
    <w:lvl w:ilvl="0" w:tplc="DA9AE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68C8"/>
    <w:multiLevelType w:val="hybridMultilevel"/>
    <w:tmpl w:val="0F6C17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A7A3592"/>
    <w:multiLevelType w:val="hybridMultilevel"/>
    <w:tmpl w:val="E4A8C42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05C79D0"/>
    <w:multiLevelType w:val="hybridMultilevel"/>
    <w:tmpl w:val="04DCB22E"/>
    <w:lvl w:ilvl="0" w:tplc="DA9AE7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6F0465"/>
    <w:multiLevelType w:val="hybridMultilevel"/>
    <w:tmpl w:val="B1F2091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F1"/>
    <w:rsid w:val="00011F50"/>
    <w:rsid w:val="00014B48"/>
    <w:rsid w:val="00017B26"/>
    <w:rsid w:val="0002388C"/>
    <w:rsid w:val="00023BEC"/>
    <w:rsid w:val="00024F32"/>
    <w:rsid w:val="00025475"/>
    <w:rsid w:val="00035BAA"/>
    <w:rsid w:val="00037BC4"/>
    <w:rsid w:val="00044655"/>
    <w:rsid w:val="000453B9"/>
    <w:rsid w:val="000500A4"/>
    <w:rsid w:val="00066C58"/>
    <w:rsid w:val="00073210"/>
    <w:rsid w:val="0008261F"/>
    <w:rsid w:val="00082B15"/>
    <w:rsid w:val="00087661"/>
    <w:rsid w:val="000A0104"/>
    <w:rsid w:val="000A19A5"/>
    <w:rsid w:val="000A51C4"/>
    <w:rsid w:val="000C0E5E"/>
    <w:rsid w:val="000C1115"/>
    <w:rsid w:val="000D2F2E"/>
    <w:rsid w:val="000D7426"/>
    <w:rsid w:val="000E321F"/>
    <w:rsid w:val="000E3895"/>
    <w:rsid w:val="000F072E"/>
    <w:rsid w:val="000F10E2"/>
    <w:rsid w:val="000F2698"/>
    <w:rsid w:val="0010201B"/>
    <w:rsid w:val="00104802"/>
    <w:rsid w:val="00112864"/>
    <w:rsid w:val="00115690"/>
    <w:rsid w:val="001177A1"/>
    <w:rsid w:val="00130977"/>
    <w:rsid w:val="00143716"/>
    <w:rsid w:val="0014475D"/>
    <w:rsid w:val="00150BA7"/>
    <w:rsid w:val="00156886"/>
    <w:rsid w:val="0017042D"/>
    <w:rsid w:val="00173ED9"/>
    <w:rsid w:val="001974C1"/>
    <w:rsid w:val="001A5AD9"/>
    <w:rsid w:val="001B126D"/>
    <w:rsid w:val="001C04F3"/>
    <w:rsid w:val="001C3FC7"/>
    <w:rsid w:val="001D085D"/>
    <w:rsid w:val="001E4457"/>
    <w:rsid w:val="001E4DAF"/>
    <w:rsid w:val="001F1F1B"/>
    <w:rsid w:val="001F4414"/>
    <w:rsid w:val="001F4A23"/>
    <w:rsid w:val="002013A0"/>
    <w:rsid w:val="00201B36"/>
    <w:rsid w:val="00204534"/>
    <w:rsid w:val="00207588"/>
    <w:rsid w:val="0020796B"/>
    <w:rsid w:val="0021505F"/>
    <w:rsid w:val="00217867"/>
    <w:rsid w:val="002310A5"/>
    <w:rsid w:val="00231B50"/>
    <w:rsid w:val="002348BF"/>
    <w:rsid w:val="00250CC3"/>
    <w:rsid w:val="00250F12"/>
    <w:rsid w:val="0025179E"/>
    <w:rsid w:val="002553BE"/>
    <w:rsid w:val="00255AE5"/>
    <w:rsid w:val="00260E20"/>
    <w:rsid w:val="00263712"/>
    <w:rsid w:val="002656E8"/>
    <w:rsid w:val="00271857"/>
    <w:rsid w:val="00271B6A"/>
    <w:rsid w:val="00277645"/>
    <w:rsid w:val="00277C5C"/>
    <w:rsid w:val="00291C5B"/>
    <w:rsid w:val="002B13D6"/>
    <w:rsid w:val="002B6B9B"/>
    <w:rsid w:val="002C34FC"/>
    <w:rsid w:val="002D5ECC"/>
    <w:rsid w:val="002F0FE8"/>
    <w:rsid w:val="002F418B"/>
    <w:rsid w:val="002F449D"/>
    <w:rsid w:val="002F60D1"/>
    <w:rsid w:val="002F6AD8"/>
    <w:rsid w:val="002F767A"/>
    <w:rsid w:val="003000BE"/>
    <w:rsid w:val="0030142E"/>
    <w:rsid w:val="00304A29"/>
    <w:rsid w:val="00307FC2"/>
    <w:rsid w:val="0031242A"/>
    <w:rsid w:val="003128C2"/>
    <w:rsid w:val="00316CCB"/>
    <w:rsid w:val="00323518"/>
    <w:rsid w:val="00327F84"/>
    <w:rsid w:val="00335E20"/>
    <w:rsid w:val="0034021E"/>
    <w:rsid w:val="00341D5B"/>
    <w:rsid w:val="00342C03"/>
    <w:rsid w:val="00350CD3"/>
    <w:rsid w:val="00357F9F"/>
    <w:rsid w:val="00364ACD"/>
    <w:rsid w:val="003705F4"/>
    <w:rsid w:val="00371203"/>
    <w:rsid w:val="00371B30"/>
    <w:rsid w:val="00372CBA"/>
    <w:rsid w:val="00373451"/>
    <w:rsid w:val="00373BAB"/>
    <w:rsid w:val="00373DF7"/>
    <w:rsid w:val="00380278"/>
    <w:rsid w:val="003A266D"/>
    <w:rsid w:val="003A5B8E"/>
    <w:rsid w:val="003B40F4"/>
    <w:rsid w:val="003B5B05"/>
    <w:rsid w:val="003C4917"/>
    <w:rsid w:val="003C77AB"/>
    <w:rsid w:val="003D234E"/>
    <w:rsid w:val="003E706F"/>
    <w:rsid w:val="003F2CBE"/>
    <w:rsid w:val="003F4C2D"/>
    <w:rsid w:val="00402D9B"/>
    <w:rsid w:val="0040439D"/>
    <w:rsid w:val="0041284B"/>
    <w:rsid w:val="00414569"/>
    <w:rsid w:val="0041783F"/>
    <w:rsid w:val="004221AD"/>
    <w:rsid w:val="00424F93"/>
    <w:rsid w:val="00425B3A"/>
    <w:rsid w:val="00425BA2"/>
    <w:rsid w:val="0042770A"/>
    <w:rsid w:val="00436811"/>
    <w:rsid w:val="0044182A"/>
    <w:rsid w:val="00452483"/>
    <w:rsid w:val="004525E0"/>
    <w:rsid w:val="0045713D"/>
    <w:rsid w:val="00465168"/>
    <w:rsid w:val="00466B01"/>
    <w:rsid w:val="00475289"/>
    <w:rsid w:val="004755F9"/>
    <w:rsid w:val="00482B8F"/>
    <w:rsid w:val="0048346F"/>
    <w:rsid w:val="00486288"/>
    <w:rsid w:val="004926BC"/>
    <w:rsid w:val="00496EAA"/>
    <w:rsid w:val="004A6328"/>
    <w:rsid w:val="004A76F2"/>
    <w:rsid w:val="004B0968"/>
    <w:rsid w:val="004B7731"/>
    <w:rsid w:val="004C1793"/>
    <w:rsid w:val="004D1DB6"/>
    <w:rsid w:val="004D51BC"/>
    <w:rsid w:val="004D660E"/>
    <w:rsid w:val="004E5D21"/>
    <w:rsid w:val="004E7E78"/>
    <w:rsid w:val="00501939"/>
    <w:rsid w:val="00501C57"/>
    <w:rsid w:val="005039B1"/>
    <w:rsid w:val="005070B8"/>
    <w:rsid w:val="00514E00"/>
    <w:rsid w:val="00520104"/>
    <w:rsid w:val="005210FF"/>
    <w:rsid w:val="00522039"/>
    <w:rsid w:val="0052253F"/>
    <w:rsid w:val="00525265"/>
    <w:rsid w:val="0053018A"/>
    <w:rsid w:val="0053444A"/>
    <w:rsid w:val="00541C2A"/>
    <w:rsid w:val="00545DF3"/>
    <w:rsid w:val="00546B2A"/>
    <w:rsid w:val="0055341C"/>
    <w:rsid w:val="00557E8E"/>
    <w:rsid w:val="00560D4D"/>
    <w:rsid w:val="00561BB1"/>
    <w:rsid w:val="00570553"/>
    <w:rsid w:val="0057140A"/>
    <w:rsid w:val="00572976"/>
    <w:rsid w:val="00585354"/>
    <w:rsid w:val="00586A79"/>
    <w:rsid w:val="005923E4"/>
    <w:rsid w:val="0059398F"/>
    <w:rsid w:val="00594262"/>
    <w:rsid w:val="00595DE3"/>
    <w:rsid w:val="005A1C25"/>
    <w:rsid w:val="005B4A5C"/>
    <w:rsid w:val="005B6ACE"/>
    <w:rsid w:val="005B7D1B"/>
    <w:rsid w:val="005C34A7"/>
    <w:rsid w:val="005C540C"/>
    <w:rsid w:val="005C7032"/>
    <w:rsid w:val="005D3962"/>
    <w:rsid w:val="005D7D22"/>
    <w:rsid w:val="005E38FC"/>
    <w:rsid w:val="005E60D9"/>
    <w:rsid w:val="005E7937"/>
    <w:rsid w:val="005F183D"/>
    <w:rsid w:val="005F1A1E"/>
    <w:rsid w:val="00600456"/>
    <w:rsid w:val="006014EC"/>
    <w:rsid w:val="00602D44"/>
    <w:rsid w:val="0060595C"/>
    <w:rsid w:val="00614B0B"/>
    <w:rsid w:val="00626D94"/>
    <w:rsid w:val="00641966"/>
    <w:rsid w:val="00643CEE"/>
    <w:rsid w:val="00650AAF"/>
    <w:rsid w:val="00654E3A"/>
    <w:rsid w:val="006605B9"/>
    <w:rsid w:val="00665FC9"/>
    <w:rsid w:val="006734F8"/>
    <w:rsid w:val="00683515"/>
    <w:rsid w:val="00687B91"/>
    <w:rsid w:val="0069045E"/>
    <w:rsid w:val="00691592"/>
    <w:rsid w:val="00695001"/>
    <w:rsid w:val="006A0201"/>
    <w:rsid w:val="006A4EB8"/>
    <w:rsid w:val="006B2C4A"/>
    <w:rsid w:val="006B5464"/>
    <w:rsid w:val="006B5948"/>
    <w:rsid w:val="006B73AA"/>
    <w:rsid w:val="006B7920"/>
    <w:rsid w:val="006C0F48"/>
    <w:rsid w:val="006D032C"/>
    <w:rsid w:val="006D244E"/>
    <w:rsid w:val="006D64EC"/>
    <w:rsid w:val="006E495D"/>
    <w:rsid w:val="006E7A5A"/>
    <w:rsid w:val="006F0AFE"/>
    <w:rsid w:val="0070703C"/>
    <w:rsid w:val="00711D66"/>
    <w:rsid w:val="00713860"/>
    <w:rsid w:val="007159EB"/>
    <w:rsid w:val="00717537"/>
    <w:rsid w:val="0072116D"/>
    <w:rsid w:val="00724CDD"/>
    <w:rsid w:val="00725BA4"/>
    <w:rsid w:val="0072782A"/>
    <w:rsid w:val="0073174A"/>
    <w:rsid w:val="00735BB0"/>
    <w:rsid w:val="00743C5B"/>
    <w:rsid w:val="00745CDC"/>
    <w:rsid w:val="007512A1"/>
    <w:rsid w:val="0075346C"/>
    <w:rsid w:val="0076609A"/>
    <w:rsid w:val="00777491"/>
    <w:rsid w:val="00777A31"/>
    <w:rsid w:val="00787D70"/>
    <w:rsid w:val="007955BA"/>
    <w:rsid w:val="007A4AFF"/>
    <w:rsid w:val="007A6F67"/>
    <w:rsid w:val="007B1135"/>
    <w:rsid w:val="007B22FE"/>
    <w:rsid w:val="007C1495"/>
    <w:rsid w:val="007C41C2"/>
    <w:rsid w:val="007D2476"/>
    <w:rsid w:val="007E1CCD"/>
    <w:rsid w:val="007E7D48"/>
    <w:rsid w:val="008031F0"/>
    <w:rsid w:val="00806953"/>
    <w:rsid w:val="00806B49"/>
    <w:rsid w:val="00816B21"/>
    <w:rsid w:val="00826517"/>
    <w:rsid w:val="008278B4"/>
    <w:rsid w:val="008318DD"/>
    <w:rsid w:val="00833DDF"/>
    <w:rsid w:val="00835E86"/>
    <w:rsid w:val="008415E2"/>
    <w:rsid w:val="00846709"/>
    <w:rsid w:val="00854C5A"/>
    <w:rsid w:val="00856838"/>
    <w:rsid w:val="00861917"/>
    <w:rsid w:val="00861DD8"/>
    <w:rsid w:val="00890346"/>
    <w:rsid w:val="0089244B"/>
    <w:rsid w:val="0089587C"/>
    <w:rsid w:val="00896E27"/>
    <w:rsid w:val="008A0514"/>
    <w:rsid w:val="008B0435"/>
    <w:rsid w:val="008B6948"/>
    <w:rsid w:val="008C5043"/>
    <w:rsid w:val="008D0647"/>
    <w:rsid w:val="008D1CF4"/>
    <w:rsid w:val="008D2AD2"/>
    <w:rsid w:val="008D33F3"/>
    <w:rsid w:val="008D71C4"/>
    <w:rsid w:val="008E3F8E"/>
    <w:rsid w:val="008F3AC6"/>
    <w:rsid w:val="008F53CD"/>
    <w:rsid w:val="009016D2"/>
    <w:rsid w:val="009070D3"/>
    <w:rsid w:val="00907C58"/>
    <w:rsid w:val="009148D3"/>
    <w:rsid w:val="009243C1"/>
    <w:rsid w:val="009272A4"/>
    <w:rsid w:val="00927C63"/>
    <w:rsid w:val="0093371F"/>
    <w:rsid w:val="00936AE5"/>
    <w:rsid w:val="00937B25"/>
    <w:rsid w:val="00941AEA"/>
    <w:rsid w:val="009504F9"/>
    <w:rsid w:val="00950512"/>
    <w:rsid w:val="009511FB"/>
    <w:rsid w:val="00954667"/>
    <w:rsid w:val="0095552F"/>
    <w:rsid w:val="00955BF2"/>
    <w:rsid w:val="009608C6"/>
    <w:rsid w:val="0098715C"/>
    <w:rsid w:val="009875F3"/>
    <w:rsid w:val="00990638"/>
    <w:rsid w:val="009A10C2"/>
    <w:rsid w:val="009B59E6"/>
    <w:rsid w:val="009C5FEC"/>
    <w:rsid w:val="009C729A"/>
    <w:rsid w:val="009D5D14"/>
    <w:rsid w:val="009D62B0"/>
    <w:rsid w:val="009E4243"/>
    <w:rsid w:val="009E537A"/>
    <w:rsid w:val="009F018B"/>
    <w:rsid w:val="009F32FB"/>
    <w:rsid w:val="009F5378"/>
    <w:rsid w:val="009F59AC"/>
    <w:rsid w:val="00A04AAA"/>
    <w:rsid w:val="00A06422"/>
    <w:rsid w:val="00A10E9E"/>
    <w:rsid w:val="00A1642C"/>
    <w:rsid w:val="00A169FD"/>
    <w:rsid w:val="00A23F42"/>
    <w:rsid w:val="00A33233"/>
    <w:rsid w:val="00A347F0"/>
    <w:rsid w:val="00A34AFC"/>
    <w:rsid w:val="00A35ACF"/>
    <w:rsid w:val="00A40616"/>
    <w:rsid w:val="00A41832"/>
    <w:rsid w:val="00A43B06"/>
    <w:rsid w:val="00A44B51"/>
    <w:rsid w:val="00A47519"/>
    <w:rsid w:val="00A50539"/>
    <w:rsid w:val="00A568D7"/>
    <w:rsid w:val="00A76475"/>
    <w:rsid w:val="00A81424"/>
    <w:rsid w:val="00A83DD1"/>
    <w:rsid w:val="00A86616"/>
    <w:rsid w:val="00A8776C"/>
    <w:rsid w:val="00A97E9F"/>
    <w:rsid w:val="00AB5210"/>
    <w:rsid w:val="00AB7498"/>
    <w:rsid w:val="00AB763B"/>
    <w:rsid w:val="00AD10F3"/>
    <w:rsid w:val="00AD4B8D"/>
    <w:rsid w:val="00AF13A0"/>
    <w:rsid w:val="00AF19C7"/>
    <w:rsid w:val="00AF4FF8"/>
    <w:rsid w:val="00AF6314"/>
    <w:rsid w:val="00B03A4D"/>
    <w:rsid w:val="00B03DD2"/>
    <w:rsid w:val="00B07665"/>
    <w:rsid w:val="00B101F0"/>
    <w:rsid w:val="00B11B3A"/>
    <w:rsid w:val="00B14BA5"/>
    <w:rsid w:val="00B24B14"/>
    <w:rsid w:val="00B32624"/>
    <w:rsid w:val="00B34415"/>
    <w:rsid w:val="00B45548"/>
    <w:rsid w:val="00B471F7"/>
    <w:rsid w:val="00B569D6"/>
    <w:rsid w:val="00B56CD2"/>
    <w:rsid w:val="00B62D7B"/>
    <w:rsid w:val="00B63719"/>
    <w:rsid w:val="00B77EE5"/>
    <w:rsid w:val="00B817E0"/>
    <w:rsid w:val="00B82748"/>
    <w:rsid w:val="00B97D54"/>
    <w:rsid w:val="00BA1BCD"/>
    <w:rsid w:val="00BA3BF4"/>
    <w:rsid w:val="00BB0E68"/>
    <w:rsid w:val="00BB13FB"/>
    <w:rsid w:val="00BC2CCA"/>
    <w:rsid w:val="00BC5F63"/>
    <w:rsid w:val="00BD1724"/>
    <w:rsid w:val="00BE125F"/>
    <w:rsid w:val="00BE5F6E"/>
    <w:rsid w:val="00BF3327"/>
    <w:rsid w:val="00BF6305"/>
    <w:rsid w:val="00BF6A50"/>
    <w:rsid w:val="00C01352"/>
    <w:rsid w:val="00C05130"/>
    <w:rsid w:val="00C07DEC"/>
    <w:rsid w:val="00C1098A"/>
    <w:rsid w:val="00C1257D"/>
    <w:rsid w:val="00C161EF"/>
    <w:rsid w:val="00C22DB1"/>
    <w:rsid w:val="00C301EB"/>
    <w:rsid w:val="00C31BF1"/>
    <w:rsid w:val="00C33B4B"/>
    <w:rsid w:val="00C33EE9"/>
    <w:rsid w:val="00C4010A"/>
    <w:rsid w:val="00C40E86"/>
    <w:rsid w:val="00C56942"/>
    <w:rsid w:val="00C576DC"/>
    <w:rsid w:val="00C57823"/>
    <w:rsid w:val="00C57AFF"/>
    <w:rsid w:val="00C64D70"/>
    <w:rsid w:val="00C70187"/>
    <w:rsid w:val="00C719BD"/>
    <w:rsid w:val="00C82346"/>
    <w:rsid w:val="00C8464E"/>
    <w:rsid w:val="00C92EC9"/>
    <w:rsid w:val="00C97035"/>
    <w:rsid w:val="00CA47C5"/>
    <w:rsid w:val="00CA63BE"/>
    <w:rsid w:val="00CB3D59"/>
    <w:rsid w:val="00CB78DA"/>
    <w:rsid w:val="00CC5228"/>
    <w:rsid w:val="00CD6904"/>
    <w:rsid w:val="00CE0D14"/>
    <w:rsid w:val="00CE2F1C"/>
    <w:rsid w:val="00CF2054"/>
    <w:rsid w:val="00CF4253"/>
    <w:rsid w:val="00CF70DE"/>
    <w:rsid w:val="00D04F18"/>
    <w:rsid w:val="00D07287"/>
    <w:rsid w:val="00D0734E"/>
    <w:rsid w:val="00D1300B"/>
    <w:rsid w:val="00D22F85"/>
    <w:rsid w:val="00D368F3"/>
    <w:rsid w:val="00D40CEC"/>
    <w:rsid w:val="00D43931"/>
    <w:rsid w:val="00D44A4C"/>
    <w:rsid w:val="00D47047"/>
    <w:rsid w:val="00D513E3"/>
    <w:rsid w:val="00D60D73"/>
    <w:rsid w:val="00D6175F"/>
    <w:rsid w:val="00D62E34"/>
    <w:rsid w:val="00D66061"/>
    <w:rsid w:val="00D66183"/>
    <w:rsid w:val="00D664C0"/>
    <w:rsid w:val="00D66BE3"/>
    <w:rsid w:val="00D852A0"/>
    <w:rsid w:val="00D90257"/>
    <w:rsid w:val="00D91F93"/>
    <w:rsid w:val="00D92569"/>
    <w:rsid w:val="00D93132"/>
    <w:rsid w:val="00D94B98"/>
    <w:rsid w:val="00DA2D79"/>
    <w:rsid w:val="00DA51DA"/>
    <w:rsid w:val="00DB0699"/>
    <w:rsid w:val="00DB1B4D"/>
    <w:rsid w:val="00DC5900"/>
    <w:rsid w:val="00DC5F63"/>
    <w:rsid w:val="00DD265E"/>
    <w:rsid w:val="00DD64F1"/>
    <w:rsid w:val="00DD7A06"/>
    <w:rsid w:val="00DE422E"/>
    <w:rsid w:val="00DF0A1F"/>
    <w:rsid w:val="00DF376E"/>
    <w:rsid w:val="00DF50AA"/>
    <w:rsid w:val="00DF68D1"/>
    <w:rsid w:val="00E13633"/>
    <w:rsid w:val="00E1796B"/>
    <w:rsid w:val="00E21798"/>
    <w:rsid w:val="00E26E9C"/>
    <w:rsid w:val="00E27213"/>
    <w:rsid w:val="00E345C2"/>
    <w:rsid w:val="00E42926"/>
    <w:rsid w:val="00E46A22"/>
    <w:rsid w:val="00E61191"/>
    <w:rsid w:val="00E777DD"/>
    <w:rsid w:val="00E8033D"/>
    <w:rsid w:val="00E82B0B"/>
    <w:rsid w:val="00E915F3"/>
    <w:rsid w:val="00E9542A"/>
    <w:rsid w:val="00E97E69"/>
    <w:rsid w:val="00EA3F3E"/>
    <w:rsid w:val="00EA3F9B"/>
    <w:rsid w:val="00EA5157"/>
    <w:rsid w:val="00EB0A24"/>
    <w:rsid w:val="00EB1BBF"/>
    <w:rsid w:val="00EB1BE9"/>
    <w:rsid w:val="00EB4AAE"/>
    <w:rsid w:val="00EC0CE4"/>
    <w:rsid w:val="00EC4FA0"/>
    <w:rsid w:val="00EC6416"/>
    <w:rsid w:val="00ED763C"/>
    <w:rsid w:val="00EE0A75"/>
    <w:rsid w:val="00EF1C46"/>
    <w:rsid w:val="00EF4D49"/>
    <w:rsid w:val="00F063B9"/>
    <w:rsid w:val="00F15931"/>
    <w:rsid w:val="00F20EA0"/>
    <w:rsid w:val="00F27538"/>
    <w:rsid w:val="00F32197"/>
    <w:rsid w:val="00F328DA"/>
    <w:rsid w:val="00F352EF"/>
    <w:rsid w:val="00F35602"/>
    <w:rsid w:val="00F369D8"/>
    <w:rsid w:val="00F37BAF"/>
    <w:rsid w:val="00F43C8A"/>
    <w:rsid w:val="00F451D7"/>
    <w:rsid w:val="00F45EE7"/>
    <w:rsid w:val="00F503FB"/>
    <w:rsid w:val="00F55693"/>
    <w:rsid w:val="00F56D01"/>
    <w:rsid w:val="00F57AE2"/>
    <w:rsid w:val="00F605BD"/>
    <w:rsid w:val="00F6333E"/>
    <w:rsid w:val="00F7021C"/>
    <w:rsid w:val="00F91BE9"/>
    <w:rsid w:val="00F9458B"/>
    <w:rsid w:val="00F948E7"/>
    <w:rsid w:val="00F94E0A"/>
    <w:rsid w:val="00F958C9"/>
    <w:rsid w:val="00FA2E08"/>
    <w:rsid w:val="00FB35F1"/>
    <w:rsid w:val="00FB42CA"/>
    <w:rsid w:val="00FC0B2A"/>
    <w:rsid w:val="00FC7974"/>
    <w:rsid w:val="00FD0572"/>
    <w:rsid w:val="00FD0A1E"/>
    <w:rsid w:val="00FD11AD"/>
    <w:rsid w:val="00FD57CB"/>
    <w:rsid w:val="00FE06B6"/>
    <w:rsid w:val="00FE436E"/>
    <w:rsid w:val="00FE4525"/>
    <w:rsid w:val="00FF0960"/>
    <w:rsid w:val="00FF12DF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D7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13"/>
    <w:pPr>
      <w:spacing w:after="0" w:line="240" w:lineRule="auto"/>
    </w:pPr>
    <w:rPr>
      <w:rFonts w:ascii="TimesDL" w:eastAsia="Times New Roman" w:hAnsi="TimesD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5265"/>
    <w:pPr>
      <w:keepNext/>
      <w:ind w:left="2880" w:firstLine="720"/>
      <w:outlineLvl w:val="0"/>
    </w:pPr>
    <w:rPr>
      <w:rFonts w:ascii="Arial" w:hAnsi="Arial"/>
      <w:b/>
      <w:spacing w:val="8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5265"/>
    <w:rPr>
      <w:rFonts w:ascii="Arial" w:eastAsia="Times New Roman" w:hAnsi="Arial" w:cs="Times New Roman"/>
      <w:b/>
      <w:spacing w:val="80"/>
      <w:sz w:val="40"/>
      <w:szCs w:val="20"/>
      <w:lang w:eastAsia="ru-RU"/>
    </w:rPr>
  </w:style>
  <w:style w:type="paragraph" w:styleId="a3">
    <w:name w:val="Subtitle"/>
    <w:basedOn w:val="a"/>
    <w:link w:val="a4"/>
    <w:qFormat/>
    <w:rsid w:val="00525265"/>
    <w:pPr>
      <w:jc w:val="center"/>
    </w:pPr>
    <w:rPr>
      <w:rFonts w:ascii="Arial" w:hAnsi="Arial"/>
      <w:b/>
      <w:sz w:val="26"/>
    </w:rPr>
  </w:style>
  <w:style w:type="character" w:customStyle="1" w:styleId="a4">
    <w:name w:val="Подзаголовок Знак"/>
    <w:basedOn w:val="a0"/>
    <w:link w:val="a3"/>
    <w:rsid w:val="00525265"/>
    <w:rPr>
      <w:rFonts w:ascii="Arial" w:eastAsia="Times New Roman" w:hAnsi="Arial" w:cs="Times New Roman"/>
      <w:b/>
      <w:sz w:val="26"/>
      <w:szCs w:val="20"/>
      <w:lang w:eastAsia="ru-RU"/>
    </w:rPr>
  </w:style>
  <w:style w:type="paragraph" w:styleId="a5">
    <w:name w:val="Body Text"/>
    <w:basedOn w:val="a"/>
    <w:link w:val="a6"/>
    <w:rsid w:val="00525265"/>
    <w:pPr>
      <w:suppressAutoHyphens/>
      <w:jc w:val="both"/>
    </w:pPr>
    <w:rPr>
      <w:rFonts w:ascii="Times New Roman" w:hAnsi="Times New Roman"/>
      <w:sz w:val="28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525265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header"/>
    <w:basedOn w:val="a"/>
    <w:link w:val="a8"/>
    <w:uiPriority w:val="99"/>
    <w:rsid w:val="005252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5265"/>
    <w:rPr>
      <w:rFonts w:ascii="TimesDL" w:eastAsia="Times New Roman" w:hAnsi="TimesDL" w:cs="Times New Roman"/>
      <w:sz w:val="24"/>
      <w:szCs w:val="20"/>
      <w:lang w:eastAsia="ru-RU"/>
    </w:rPr>
  </w:style>
  <w:style w:type="character" w:styleId="a9">
    <w:name w:val="page number"/>
    <w:basedOn w:val="a0"/>
    <w:rsid w:val="00525265"/>
  </w:style>
  <w:style w:type="paragraph" w:customStyle="1" w:styleId="ConsPlusNonformat">
    <w:name w:val="ConsPlusNonformat"/>
    <w:rsid w:val="008B0435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a">
    <w:name w:val="footer"/>
    <w:basedOn w:val="a"/>
    <w:link w:val="ab"/>
    <w:uiPriority w:val="99"/>
    <w:unhideWhenUsed/>
    <w:rsid w:val="008B04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0435"/>
    <w:rPr>
      <w:rFonts w:ascii="TimesDL" w:eastAsia="Times New Roman" w:hAnsi="TimesDL" w:cs="Times New Roman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8B0435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5B6AC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B6ACE"/>
    <w:pPr>
      <w:spacing w:after="160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B6ACE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B6ACE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B6ACE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FB42C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3">
    <w:name w:val="Table Grid"/>
    <w:basedOn w:val="a1"/>
    <w:uiPriority w:val="39"/>
    <w:rsid w:val="00FB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D64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able4Cell3">
    <w:name w:val="Table4_Cell3"/>
    <w:rsid w:val="006D64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f4">
    <w:name w:val="annotation subject"/>
    <w:basedOn w:val="ae"/>
    <w:next w:val="ae"/>
    <w:link w:val="af5"/>
    <w:uiPriority w:val="99"/>
    <w:semiHidden/>
    <w:unhideWhenUsed/>
    <w:rsid w:val="00E915F3"/>
    <w:pPr>
      <w:spacing w:after="0"/>
    </w:pPr>
    <w:rPr>
      <w:rFonts w:ascii="TimesDL" w:eastAsia="Times New Roman" w:hAnsi="TimesDL" w:cs="Times New Roman"/>
      <w:b/>
      <w:bCs/>
      <w:lang w:eastAsia="ru-RU"/>
    </w:rPr>
  </w:style>
  <w:style w:type="character" w:customStyle="1" w:styleId="af5">
    <w:name w:val="Тема примечания Знак"/>
    <w:basedOn w:val="af"/>
    <w:link w:val="af4"/>
    <w:uiPriority w:val="99"/>
    <w:semiHidden/>
    <w:rsid w:val="00E915F3"/>
    <w:rPr>
      <w:rFonts w:ascii="TimesDL" w:eastAsia="Times New Roman" w:hAnsi="TimesDL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E915F3"/>
    <w:pPr>
      <w:spacing w:after="0" w:line="240" w:lineRule="auto"/>
    </w:pPr>
    <w:rPr>
      <w:rFonts w:ascii="TimesDL" w:eastAsia="Times New Roman" w:hAnsi="TimesDL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13"/>
    <w:pPr>
      <w:spacing w:after="0" w:line="240" w:lineRule="auto"/>
    </w:pPr>
    <w:rPr>
      <w:rFonts w:ascii="TimesDL" w:eastAsia="Times New Roman" w:hAnsi="TimesD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5265"/>
    <w:pPr>
      <w:keepNext/>
      <w:ind w:left="2880" w:firstLine="720"/>
      <w:outlineLvl w:val="0"/>
    </w:pPr>
    <w:rPr>
      <w:rFonts w:ascii="Arial" w:hAnsi="Arial"/>
      <w:b/>
      <w:spacing w:val="8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5265"/>
    <w:rPr>
      <w:rFonts w:ascii="Arial" w:eastAsia="Times New Roman" w:hAnsi="Arial" w:cs="Times New Roman"/>
      <w:b/>
      <w:spacing w:val="80"/>
      <w:sz w:val="40"/>
      <w:szCs w:val="20"/>
      <w:lang w:eastAsia="ru-RU"/>
    </w:rPr>
  </w:style>
  <w:style w:type="paragraph" w:styleId="a3">
    <w:name w:val="Subtitle"/>
    <w:basedOn w:val="a"/>
    <w:link w:val="a4"/>
    <w:qFormat/>
    <w:rsid w:val="00525265"/>
    <w:pPr>
      <w:jc w:val="center"/>
    </w:pPr>
    <w:rPr>
      <w:rFonts w:ascii="Arial" w:hAnsi="Arial"/>
      <w:b/>
      <w:sz w:val="26"/>
    </w:rPr>
  </w:style>
  <w:style w:type="character" w:customStyle="1" w:styleId="a4">
    <w:name w:val="Подзаголовок Знак"/>
    <w:basedOn w:val="a0"/>
    <w:link w:val="a3"/>
    <w:rsid w:val="00525265"/>
    <w:rPr>
      <w:rFonts w:ascii="Arial" w:eastAsia="Times New Roman" w:hAnsi="Arial" w:cs="Times New Roman"/>
      <w:b/>
      <w:sz w:val="26"/>
      <w:szCs w:val="20"/>
      <w:lang w:eastAsia="ru-RU"/>
    </w:rPr>
  </w:style>
  <w:style w:type="paragraph" w:styleId="a5">
    <w:name w:val="Body Text"/>
    <w:basedOn w:val="a"/>
    <w:link w:val="a6"/>
    <w:rsid w:val="00525265"/>
    <w:pPr>
      <w:suppressAutoHyphens/>
      <w:jc w:val="both"/>
    </w:pPr>
    <w:rPr>
      <w:rFonts w:ascii="Times New Roman" w:hAnsi="Times New Roman"/>
      <w:sz w:val="28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525265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header"/>
    <w:basedOn w:val="a"/>
    <w:link w:val="a8"/>
    <w:uiPriority w:val="99"/>
    <w:rsid w:val="005252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5265"/>
    <w:rPr>
      <w:rFonts w:ascii="TimesDL" w:eastAsia="Times New Roman" w:hAnsi="TimesDL" w:cs="Times New Roman"/>
      <w:sz w:val="24"/>
      <w:szCs w:val="20"/>
      <w:lang w:eastAsia="ru-RU"/>
    </w:rPr>
  </w:style>
  <w:style w:type="character" w:styleId="a9">
    <w:name w:val="page number"/>
    <w:basedOn w:val="a0"/>
    <w:rsid w:val="00525265"/>
  </w:style>
  <w:style w:type="paragraph" w:customStyle="1" w:styleId="ConsPlusNonformat">
    <w:name w:val="ConsPlusNonformat"/>
    <w:rsid w:val="008B0435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a">
    <w:name w:val="footer"/>
    <w:basedOn w:val="a"/>
    <w:link w:val="ab"/>
    <w:uiPriority w:val="99"/>
    <w:unhideWhenUsed/>
    <w:rsid w:val="008B04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0435"/>
    <w:rPr>
      <w:rFonts w:ascii="TimesDL" w:eastAsia="Times New Roman" w:hAnsi="TimesDL" w:cs="Times New Roman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8B0435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5B6AC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B6ACE"/>
    <w:pPr>
      <w:spacing w:after="160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B6ACE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B6ACE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B6ACE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FB42C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3">
    <w:name w:val="Table Grid"/>
    <w:basedOn w:val="a1"/>
    <w:uiPriority w:val="39"/>
    <w:rsid w:val="00FB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D64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able4Cell3">
    <w:name w:val="Table4_Cell3"/>
    <w:rsid w:val="006D64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f4">
    <w:name w:val="annotation subject"/>
    <w:basedOn w:val="ae"/>
    <w:next w:val="ae"/>
    <w:link w:val="af5"/>
    <w:uiPriority w:val="99"/>
    <w:semiHidden/>
    <w:unhideWhenUsed/>
    <w:rsid w:val="00E915F3"/>
    <w:pPr>
      <w:spacing w:after="0"/>
    </w:pPr>
    <w:rPr>
      <w:rFonts w:ascii="TimesDL" w:eastAsia="Times New Roman" w:hAnsi="TimesDL" w:cs="Times New Roman"/>
      <w:b/>
      <w:bCs/>
      <w:lang w:eastAsia="ru-RU"/>
    </w:rPr>
  </w:style>
  <w:style w:type="character" w:customStyle="1" w:styleId="af5">
    <w:name w:val="Тема примечания Знак"/>
    <w:basedOn w:val="af"/>
    <w:link w:val="af4"/>
    <w:uiPriority w:val="99"/>
    <w:semiHidden/>
    <w:rsid w:val="00E915F3"/>
    <w:rPr>
      <w:rFonts w:ascii="TimesDL" w:eastAsia="Times New Roman" w:hAnsi="TimesDL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E915F3"/>
    <w:pPr>
      <w:spacing w:after="0" w:line="240" w:lineRule="auto"/>
    </w:pPr>
    <w:rPr>
      <w:rFonts w:ascii="TimesDL" w:eastAsia="Times New Roman" w:hAnsi="TimesD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EDE4-780A-45A3-8B7E-65151E96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1784</Words>
  <Characters>10173</Characters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2021-05-13T09:19:00Z</cp:lastPrinted>
  <dcterms:created xsi:type="dcterms:W3CDTF">2023-05-25T09:57:00Z</dcterms:created>
  <dcterms:modified xsi:type="dcterms:W3CDTF">2023-05-25T10:04:00Z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ALL_ID">
    <vt:lpwstr>35478</vt:lpwstr>
  </property>
</Properties>
</file>