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STRInvestCalc Admin Manual</w:t>
      </w:r>
    </w:p>
    <w:p>
      <w:pPr>
        <w:spacing w:after="120"/>
        <w:rPr>
          <w:b/>
          <w:bCs/>
          <w:color w:val="9A7820"/>
          <w:sz w:val="20"/>
          <w:szCs w:val="20"/>
        </w:rPr>
      </w:pPr>
      <w:r>
        <w:rPr>
          <w:b/>
          <w:bCs/>
          <w:color w:val="9A7820"/>
          <w:sz w:val="20"/>
          <w:szCs w:val="20"/>
        </w:rPr>
        <w:t xml:space="preserve">Version 3.2.0 | CONFIDENTIAL</w:t>
      </w:r>
    </w:p>
    <w:p>
      <w:pPr>
        <w:spacing w:after="200"/>
      </w:pPr>
    </w:p>
    <w:p>
      <w:pPr>
        <w:pStyle w:val="Heading2"/>
      </w:pPr>
      <w:r>
        <w:t xml:space="preserve">Admin 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Append ?admin=true to your 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Unlock Pro to see all tabs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Admin tab appears between AI Summary and How It Works</w:t>
      </w:r>
    </w:p>
    <w:p>
      <w:pPr>
        <w:spacing w:after="200"/>
      </w:pPr>
    </w:p>
    <w:p>
      <w:pPr>
        <w:pStyle w:val="Heading2"/>
      </w:pPr>
      <w:r>
        <w:t xml:space="preserve">Email Verification (Stateless Tokens)</w:t>
      </w:r>
    </w:p>
    <w:p>
      <w:pPr>
        <w:spacing w:after="120"/>
      </w:pPr>
      <w:r>
        <w:rPr>
          <w:sz w:val="22"/>
          <w:szCs w:val="22"/>
        </w:rPr>
        <w:t xml:space="preserve">Uses HMAC-SHA256 signed tokens so codes survive Vercel cold starts. No server-side storage needed.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User submits info, /api/send-code generates code, signs into token, emails code, returns token to client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User enters code, /api/verify-code validates HMAC signature, checks expiry, confirms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On success: adds to Resend audience, notifies Joe and Dino, sends welcome email</w:t>
      </w:r>
    </w:p>
    <w:p>
      <w:pPr>
        <w:spacing w:after="200"/>
      </w:pPr>
    </w:p>
    <w:p>
      <w:pPr>
        <w:pStyle w:val="Heading2"/>
      </w:pPr>
      <w:r>
        <w:t xml:space="preserve">Environment Variables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RESEND_API_KEY: Resend key (also HMAC secret)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FROM_EMAIL: verified sender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RESEND_AUDIENCE_ID: segment ID</w:t>
      </w:r>
    </w:p>
    <w:p>
      <w:pPr>
        <w:spacing w:after="200"/>
      </w:pPr>
    </w:p>
    <w:p>
      <w:pPr>
        <w:pStyle w:val="Heading2"/>
      </w:pPr>
      <w:r>
        <w:t xml:space="preserve">API Keys</w:t>
      </w:r>
    </w:p>
    <w:p>
      <w:pPr>
        <w:spacing w:after="120"/>
      </w:pPr>
      <w:r>
        <w:rPr>
          <w:sz w:val="22"/>
          <w:szCs w:val="22"/>
        </w:rPr>
        <w:t xml:space="preserve">Claude: built in, no key needed.</w:t>
      </w:r>
    </w:p>
    <w:p>
      <w:pPr>
        <w:spacing w:after="120"/>
      </w:pPr>
      <w:r>
        <w:rPr>
          <w:sz w:val="22"/>
          <w:szCs w:val="22"/>
        </w:rPr>
        <w:t xml:space="preserve">Gemini: configure in Admin tab, stored in browser localStorage.</w:t>
      </w:r>
    </w:p>
    <w:p>
      <w:pPr>
        <w:spacing w:after="200"/>
      </w:pPr>
    </w:p>
    <w:p>
      <w:pPr>
        <w:pStyle w:val="Heading2"/>
      </w:pPr>
      <w:r>
        <w:t xml:space="preserve">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Extract zip, push to GitHub, import to Vercel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 env vars, deploy</w:t>
      </w:r>
    </w:p>
    <w:p>
      <w:pPr>
        <w:spacing w:after="120"/>
      </w:pPr>
      <w:r>
        <w:rPr>
          <w:sz w:val="22"/>
          <w:szCs w:val="22"/>
        </w:rPr>
        <w:t xml:space="preserve">vercel.json includes /api/* and /docs/* routes before the SPA catch-all.</w:t>
      </w:r>
    </w:p>
    <w:p>
      <w:pPr>
        <w:spacing w:after="200"/>
      </w:pPr>
    </w:p>
    <w:p>
      <w:pPr>
        <w:pStyle w:val="Heading2"/>
      </w:pPr>
      <w:r>
        <w:t xml:space="preserve">File Structure</w:t>
      </w:r>
    </w:p>
    <w:p>
      <w:pPr>
        <w:spacing w:after="120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src/App.jsx: rawFormData (editing) + formData (calculations)</w:t>
      </w:r>
    </w:p>
    <w:p>
      <w:pPr>
        <w:spacing w:after="120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src/components/UI.js: NavBar, AppHeader, ProGate (2-step verify), InputField (comma $), Slider, Tooltip</w:t>
      </w:r>
    </w:p>
    <w:p>
      <w:pPr>
        <w:spacing w:after="120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src/components/Dashboard.js: tabs, charts, What-If comparison, AI, admin settings</w:t>
      </w:r>
    </w:p>
    <w:p>
      <w:pPr>
        <w:spacing w:after="120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src/components/Questionnaire.js: 4-step form, auto-scroll, auto-calc mortgage years</w:t>
      </w:r>
    </w:p>
    <w:p>
      <w:pPr>
        <w:spacing w:after="120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api/send-code.js + api/verify-code.js: stateless email verification</w:t>
      </w:r>
    </w:p>
    <w:p>
      <w:pPr>
        <w:spacing w:after="200"/>
      </w:pPr>
    </w:p>
    <w:p>
      <w:pPr>
        <w:pStyle w:val="Heading2"/>
      </w:pPr>
      <w:r>
        <w:t xml:space="preserve">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1.0.0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Initial: questionnaire, hold/sell/1031, dark mode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2.0.0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Landing page, Pro tier, branding, sliders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3.0.0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Multi-file, mobile tabs, 6 charts, Tax/Mortgage/What-If/AI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3.1.0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Fonts, admin settings, tooltips, How It Works, Gemini, mortgage charts, docs, email verify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3.2.0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What-If comparison (bar+radar+table), cap rate calc, selling costs, scroll-to-top, auto-calc mortgage years, double-norm fix, doc routing, stateless tokens</w:t>
            </w:r>
          </w:p>
        </w:tc>
      </w:tr>
    </w:tbl>
    <w:p>
      <w:pPr>
        <w:spacing w:after="200"/>
      </w:pPr>
    </w:p>
    <w:p>
      <w:pPr>
        <w:spacing w:after="120"/>
        <w:rPr>
          <w:b/>
          <w:bCs/>
          <w:color w:val="9A7820"/>
          <w:sz w:val="20"/>
          <w:szCs w:val="20"/>
        </w:rPr>
      </w:pPr>
      <w:r>
        <w:rPr>
          <w:b/>
          <w:bCs/>
          <w:color w:val="9A7820"/>
          <w:sz w:val="20"/>
          <w:szCs w:val="20"/>
        </w:rPr>
        <w:t xml:space="preserve">CONFIDENTIAL: For site administrators only.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67A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9A782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2026-04-04T22:29:16.004Z</dcterms:created>
  <dcterms:modified xsi:type="dcterms:W3CDTF">2026-04-04T22:29:16.004Z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