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PropertyPath Admin Manual</w:t>
      </w:r>
    </w:p>
    <w:p>
      <w:pPr>
        <w:spacing w:after="120"/>
        <w:rPr>
          <w:b/>
          <w:bCs/>
          <w:color w:val="9A7820"/>
          <w:sz w:val="20"/>
          <w:szCs w:val="20"/>
        </w:rPr>
      </w:pPr>
      <w:r>
        <w:rPr>
          <w:b/>
          <w:bCs/>
          <w:color w:val="9A7820"/>
          <w:sz w:val="20"/>
          <w:szCs w:val="20"/>
        </w:rPr>
        <w:t xml:space="preserve">Version 3.4.0 | CONFIDENTIAL</w:t>
      </w:r>
    </w:p>
    <w:p>
      <w:pPr>
        <w:spacing w:after="200"/>
      </w:pPr>
    </w:p>
    <w:p>
      <w:pPr>
        <w:pStyle w:val="Heading2"/>
      </w:pPr>
      <w:r>
        <w:t xml:space="preserve">Admin Access</w:t>
      </w:r>
    </w:p>
    <w:p>
      <w:pPr>
        <w:spacing w:after="120"/>
      </w:pPr>
      <w:r>
        <w:rPr>
          <w:sz w:val="22"/>
          <w:szCs w:val="22"/>
        </w:rPr>
        <w:t xml:space="preserve">Append ?admin=true to the URL. Admin tab shows without requiring Pro unlock.</w:t>
      </w:r>
    </w:p>
    <w:p>
      <w:pPr>
        <w:spacing w:after="200"/>
      </w:pPr>
    </w:p>
    <w:p>
      <w:pPr>
        <w:pStyle w:val="Heading2"/>
      </w:pPr>
      <w:r>
        <w:t xml:space="preserve">Admin Panel Features</w:t>
      </w:r>
    </w:p>
    <w:p>
      <w:pPr>
        <w:pStyle w:val="Heading3"/>
      </w:pPr>
      <w:r>
        <w:t xml:space="preserve">Notification Emails</w:t>
      </w:r>
    </w:p>
    <w:p>
      <w:pPr>
        <w:spacing w:after="120"/>
      </w:pPr>
      <w:r>
        <w:rPr>
          <w:sz w:val="22"/>
          <w:szCs w:val="22"/>
        </w:rPr>
        <w:t xml:space="preserve">Comma-separated list of email addresses that receive Pro signup notifications. Default: Joe Mori and Dino Amato. Add or remove recipients. Each shows as a removable pill tag. Stored in localStorage.</w:t>
      </w:r>
    </w:p>
    <w:p>
      <w:pPr>
        <w:pStyle w:val="Heading3"/>
      </w:pPr>
      <w:r>
        <w:t xml:space="preserve">Claude AI</w:t>
      </w:r>
    </w:p>
    <w:p>
      <w:pPr>
        <w:spacing w:after="120"/>
      </w:pPr>
      <w:r>
        <w:rPr>
          <w:sz w:val="22"/>
          <w:szCs w:val="22"/>
        </w:rPr>
        <w:t xml:space="preserve">Server-side via ANTHROPIC_API_KEY env var. No browser config needed.</w:t>
      </w:r>
    </w:p>
    <w:p>
      <w:pPr>
        <w:pStyle w:val="Heading3"/>
      </w:pPr>
      <w:r>
        <w:t xml:space="preserve">Gemini AI</w:t>
      </w:r>
    </w:p>
    <w:p>
      <w:pPr>
        <w:spacing w:after="120"/>
      </w:pPr>
      <w:r>
        <w:rPr>
          <w:sz w:val="22"/>
          <w:szCs w:val="22"/>
        </w:rPr>
        <w:t xml:space="preserve">Paste Google AI key in Admin panel. Stored in localStorage.</w:t>
      </w:r>
    </w:p>
    <w:p>
      <w:pPr>
        <w:spacing w:after="200"/>
      </w:pPr>
    </w:p>
    <w:p>
      <w:pPr>
        <w:pStyle w:val="Heading2"/>
      </w:pPr>
      <w:r>
        <w:t xml:space="preserve">Email Verification</w:t>
      </w:r>
    </w:p>
    <w:p>
      <w:pPr>
        <w:spacing w:after="120"/>
      </w:pPr>
      <w:r>
        <w:rPr>
          <w:sz w:val="22"/>
          <w:szCs w:val="22"/>
        </w:rPr>
        <w:t xml:space="preserve">Stateless HMAC-SHA256 signed tokens. No server storage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enters info, /api/send-code sends code email and returns signed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enters code, /api/verify-code validates token 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success: adds to Resend audience, notifies configured recipients with full client profile (discovery answers + contact info), sends welcome email</w:t>
      </w:r>
    </w:p>
    <w:p>
      <w:pPr>
        <w:spacing w:after="200"/>
      </w:pPr>
    </w:p>
    <w:p>
      <w:pPr>
        <w:pStyle w:val="Heading2"/>
      </w:pPr>
      <w:r>
        <w:t xml:space="preserve">Environment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RESEND_API_KEY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FROM_EMAIL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RESEND_AUDIENCE_ID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ANTHROPIC_API_KEY</w:t>
      </w:r>
    </w:p>
    <w:p>
      <w:pPr>
        <w:spacing w:after="200"/>
      </w:pPr>
    </w:p>
    <w:p>
      <w:pPr>
        <w:pStyle w:val="Heading2"/>
      </w:pPr>
      <w:r>
        <w:t xml:space="preserve">File Structure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src/App.jsx: Flow orchestrator (landing &gt; discovery &gt; questionnaire &gt; dashboard)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src/components/GoalDiscovery.js: 5-question discovery with Other text input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src/components/Dashboard.js: All tabs, charts, What-If comparison, AI with markdown rendering, admin settings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src/components/UI.js: NavBar, AppHeader, ProGate (2-step verify), InputField, Slider, Tooltip, Footer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src/utils/calculations.js: Hold/sell/1031/tax/mortgage with maintenance events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api/ai-summary.js: Server-side AI proxy for Claude and Gemini</w:t>
      </w:r>
    </w:p>
    <w:p>
      <w:pPr>
        <w:spacing w:after="120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</w:rPr>
        <w:t xml:space="preserve">api/send-code.js + api/verify-code.js: Stateless email verification</w:t>
      </w:r>
    </w:p>
    <w:p>
      <w:pPr>
        <w:spacing w:after="200"/>
      </w:pP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1.0-3.0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Initial through multi-file architecture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3.1.0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Fonts, admin, tooltips, How It Works, docs, email verify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3.2.x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What-If comparison, cap rate, selling costs, doc routing, stateless tokens, AI proxy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3.3.x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Goal Discovery, advisor workflow, AI markdown rendering, maintenance events, notification email config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3.4.0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Rebrand to PropertyPath. 0.5% slider steps. Complete documentation refresh.</w:t>
            </w:r>
          </w:p>
        </w:tc>
      </w:tr>
    </w:tbl>
    <w:p>
      <w:pPr>
        <w:spacing w:after="200"/>
      </w:pPr>
    </w:p>
    <w:p>
      <w:pPr>
        <w:spacing w:after="120"/>
        <w:rPr>
          <w:b/>
          <w:bCs/>
          <w:color w:val="9A7820"/>
          <w:sz w:val="20"/>
          <w:szCs w:val="20"/>
        </w:rPr>
      </w:pPr>
      <w:r>
        <w:rPr>
          <w:b/>
          <w:bCs/>
          <w:color w:val="9A7820"/>
          <w:sz w:val="20"/>
          <w:szCs w:val="20"/>
        </w:rPr>
        <w:t xml:space="preserve">CONFIDENTIAL: For site administrators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2026-04-05T15:14:09.829Z</dcterms:created>
  <dcterms:modified xsi:type="dcterms:W3CDTF">2026-04-05T15:14:09.829Z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