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26263" w14:textId="77777777" w:rsidR="004C6434" w:rsidRDefault="004C6434" w:rsidP="00C87DDA">
      <w:pPr>
        <w:jc w:val="center"/>
        <w:rPr>
          <w:rFonts w:ascii="Calibri" w:hAnsi="Calibri" w:cs="Calibri"/>
          <w:b/>
          <w:bCs/>
          <w:sz w:val="40"/>
          <w:szCs w:val="40"/>
          <w:u w:val="single"/>
        </w:rPr>
      </w:pPr>
    </w:p>
    <w:p w14:paraId="419482AE" w14:textId="02B28F6C" w:rsidR="00BA4815" w:rsidRDefault="0074471D" w:rsidP="00C87DDA">
      <w:pPr>
        <w:jc w:val="center"/>
        <w:rPr>
          <w:rFonts w:ascii="Calibri" w:hAnsi="Calibri" w:cs="Calibri"/>
          <w:b/>
          <w:bCs/>
          <w:sz w:val="40"/>
          <w:szCs w:val="40"/>
          <w:u w:val="single"/>
        </w:rPr>
      </w:pPr>
      <w:r>
        <w:rPr>
          <w:rFonts w:ascii="Calibri" w:hAnsi="Calibri" w:cs="Calibri"/>
          <w:b/>
          <w:bCs/>
          <w:sz w:val="40"/>
          <w:szCs w:val="40"/>
          <w:u w:val="single"/>
        </w:rPr>
        <w:t>Sample-Kit Product Customization</w:t>
      </w:r>
    </w:p>
    <w:p w14:paraId="1734C288" w14:textId="77777777" w:rsidR="0074471D" w:rsidRDefault="0074471D" w:rsidP="00C87DDA">
      <w:pPr>
        <w:jc w:val="center"/>
        <w:rPr>
          <w:rFonts w:ascii="Calibri" w:hAnsi="Calibri" w:cs="Calibri"/>
          <w:b/>
          <w:bCs/>
          <w:sz w:val="40"/>
          <w:szCs w:val="40"/>
        </w:rPr>
      </w:pPr>
    </w:p>
    <w:p w14:paraId="54576977" w14:textId="3C754461" w:rsidR="006946AA" w:rsidRDefault="00043DF2" w:rsidP="00043DF2">
      <w:pPr>
        <w:pStyle w:val="Heading1"/>
      </w:pPr>
      <w:r>
        <w:t>Objective</w:t>
      </w:r>
    </w:p>
    <w:p w14:paraId="362290DD" w14:textId="2C974432" w:rsidR="0008740F" w:rsidRDefault="00FA56DD" w:rsidP="00CC2248">
      <w:pPr>
        <w:spacing w:after="0" w:line="240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A sample kit product is a kind on bundle that comes up with multiple products in the </w:t>
      </w:r>
      <w:r w:rsidR="008D1014">
        <w:rPr>
          <w:rFonts w:eastAsia="Times New Roman"/>
        </w:rPr>
        <w:t xml:space="preserve">product description page. It will have some discount on the purchase in comparison to buying those products individually. </w:t>
      </w:r>
      <w:r w:rsidR="009745CE">
        <w:rPr>
          <w:rFonts w:eastAsia="Times New Roman"/>
        </w:rPr>
        <w:t xml:space="preserve"> End user can see the discounted price and strikethrough price on UI based on the HQ configurations for the kit product.</w:t>
      </w:r>
      <w:r w:rsidR="00CC2248">
        <w:rPr>
          <w:rFonts w:eastAsia="Times New Roman"/>
        </w:rPr>
        <w:t xml:space="preserve"> Below is the screenshot of product description page for the sample kit product.</w:t>
      </w:r>
    </w:p>
    <w:p w14:paraId="421FF4DA" w14:textId="77777777" w:rsidR="0078497E" w:rsidRDefault="0078497E" w:rsidP="00CC2248">
      <w:pPr>
        <w:spacing w:after="0" w:line="240" w:lineRule="auto"/>
        <w:jc w:val="both"/>
        <w:rPr>
          <w:rFonts w:eastAsia="Times New Roman"/>
        </w:rPr>
      </w:pPr>
    </w:p>
    <w:p w14:paraId="0CAD6442" w14:textId="2FADC151" w:rsidR="009745CE" w:rsidRDefault="009745CE" w:rsidP="0008740F">
      <w:pPr>
        <w:spacing w:after="0" w:line="240" w:lineRule="auto"/>
        <w:rPr>
          <w:rFonts w:eastAsia="Times New Roman"/>
        </w:rPr>
      </w:pPr>
    </w:p>
    <w:p w14:paraId="37DE01D7" w14:textId="0999A7AD" w:rsidR="00CC2248" w:rsidRDefault="00CC2248" w:rsidP="00CC2248">
      <w:pPr>
        <w:spacing w:after="0" w:line="240" w:lineRule="auto"/>
        <w:ind w:left="720"/>
        <w:rPr>
          <w:rFonts w:eastAsia="Times New Roman"/>
        </w:rPr>
      </w:pPr>
      <w:r>
        <w:rPr>
          <w:noProof/>
        </w:rPr>
        <w:drawing>
          <wp:inline distT="0" distB="0" distL="0" distR="0" wp14:anchorId="232F24E6" wp14:editId="4A53BD80">
            <wp:extent cx="5915025" cy="2495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258F5" w14:textId="0FB75E5A" w:rsidR="00CC2248" w:rsidRDefault="00CC2248" w:rsidP="00CC2248">
      <w:pPr>
        <w:spacing w:after="0" w:line="240" w:lineRule="auto"/>
        <w:ind w:left="720"/>
        <w:rPr>
          <w:rFonts w:eastAsia="Times New Roman"/>
        </w:rPr>
      </w:pPr>
    </w:p>
    <w:p w14:paraId="08AB5174" w14:textId="77777777" w:rsidR="00CC2248" w:rsidRDefault="00CC2248" w:rsidP="00CC2248">
      <w:pPr>
        <w:spacing w:after="0" w:line="240" w:lineRule="auto"/>
        <w:ind w:left="720"/>
        <w:rPr>
          <w:rFonts w:eastAsia="Times New Roman"/>
        </w:rPr>
      </w:pPr>
    </w:p>
    <w:p w14:paraId="6CAA35E4" w14:textId="5F011BFF" w:rsidR="00CC2248" w:rsidRDefault="00CC2248" w:rsidP="00CC2248">
      <w:pPr>
        <w:spacing w:after="0" w:line="240" w:lineRule="auto"/>
        <w:ind w:left="720"/>
        <w:rPr>
          <w:rFonts w:eastAsia="Times New Roman"/>
        </w:rPr>
      </w:pPr>
    </w:p>
    <w:p w14:paraId="489BE672" w14:textId="77777777" w:rsidR="0078497E" w:rsidRDefault="0078497E" w:rsidP="00CC2248">
      <w:pPr>
        <w:spacing w:after="0" w:line="240" w:lineRule="auto"/>
        <w:ind w:left="720"/>
        <w:rPr>
          <w:rFonts w:eastAsia="Times New Roman"/>
        </w:rPr>
      </w:pPr>
    </w:p>
    <w:p w14:paraId="18DA2F34" w14:textId="14B1B8EC" w:rsidR="00413989" w:rsidRDefault="00413989" w:rsidP="00413989">
      <w:pPr>
        <w:pStyle w:val="Heading1"/>
      </w:pPr>
      <w:r>
        <w:t>Prerequisite</w:t>
      </w:r>
    </w:p>
    <w:p w14:paraId="0518FD21" w14:textId="77777777" w:rsidR="00413989" w:rsidRDefault="00413989" w:rsidP="00413989">
      <w:pPr>
        <w:pStyle w:val="ListParagraph"/>
        <w:numPr>
          <w:ilvl w:val="0"/>
          <w:numId w:val="21"/>
        </w:numPr>
      </w:pPr>
      <w:r>
        <w:t>SSK Module code need to be deployed and running.</w:t>
      </w:r>
    </w:p>
    <w:p w14:paraId="011002EA" w14:textId="40A9DD52" w:rsidR="00413989" w:rsidRPr="00413989" w:rsidRDefault="00413989" w:rsidP="00413989">
      <w:pPr>
        <w:pStyle w:val="ListParagraph"/>
      </w:pPr>
      <w:r>
        <w:t xml:space="preserve">Reference link: </w:t>
      </w:r>
      <w:hyperlink r:id="rId10" w:history="1">
        <w:r w:rsidRPr="00C7397D">
          <w:rPr>
            <w:rStyle w:val="Hyperlink"/>
          </w:rPr>
          <w:t>https://docs.microsoft.com/en-us/dynamics365/commerce/e-commerce-extensibility/setup-dev-environment</w:t>
        </w:r>
      </w:hyperlink>
    </w:p>
    <w:p w14:paraId="616C753A" w14:textId="2F608FCE" w:rsidR="00413989" w:rsidRPr="00CC2248" w:rsidRDefault="00413989" w:rsidP="00836D19">
      <w:pPr>
        <w:pStyle w:val="ListParagraph"/>
        <w:numPr>
          <w:ilvl w:val="0"/>
          <w:numId w:val="21"/>
        </w:numPr>
        <w:spacing w:after="0" w:line="240" w:lineRule="auto"/>
        <w:rPr>
          <w:rFonts w:eastAsia="Times New Roman"/>
        </w:rPr>
      </w:pPr>
      <w:r>
        <w:t>Need to configure the sample kit product in HQ for this feature implementation.</w:t>
      </w:r>
    </w:p>
    <w:p w14:paraId="2679A250" w14:textId="77777777" w:rsidR="00CC2248" w:rsidRPr="001519A8" w:rsidRDefault="00CC2248" w:rsidP="00CC2248">
      <w:pPr>
        <w:pStyle w:val="ListParagraph"/>
        <w:spacing w:after="0" w:line="240" w:lineRule="auto"/>
        <w:rPr>
          <w:rFonts w:eastAsia="Times New Roman"/>
        </w:rPr>
      </w:pPr>
    </w:p>
    <w:p w14:paraId="076E8A34" w14:textId="230BA1C5" w:rsidR="00C85CC5" w:rsidRDefault="00C85CC5" w:rsidP="00C85CC5">
      <w:pPr>
        <w:pStyle w:val="Heading1"/>
      </w:pPr>
      <w:r>
        <w:t>Components</w:t>
      </w:r>
      <w:r w:rsidR="00621B15">
        <w:t xml:space="preserve"> Modified for this feature.</w:t>
      </w:r>
    </w:p>
    <w:p w14:paraId="56C0210D" w14:textId="104DBC4C" w:rsidR="00621B15" w:rsidRDefault="00621B15" w:rsidP="00621B15">
      <w:r>
        <w:t>Cart Line-Item shared component need to extent to introduce business logic segregate rendering logic based on sample kit products and normal products.</w:t>
      </w:r>
      <w:r w:rsidR="00FA56DD">
        <w:t xml:space="preserve"> </w:t>
      </w:r>
      <w:r w:rsidR="00BC2B36">
        <w:t xml:space="preserve">The same component is used on cart page, checkout page and order details page to render the sample kit product there as well/ </w:t>
      </w:r>
      <w:r w:rsidR="00FA56DD">
        <w:t>Refer below code snippet.</w:t>
      </w:r>
      <w:r w:rsidR="00BC2B36">
        <w:t xml:space="preserve"> </w:t>
      </w:r>
    </w:p>
    <w:p w14:paraId="3F811E17" w14:textId="77E9921B" w:rsidR="00C61C9F" w:rsidRDefault="00C61C9F" w:rsidP="00621B15">
      <w:r>
        <w:rPr>
          <w:noProof/>
        </w:rPr>
        <w:lastRenderedPageBreak/>
        <w:drawing>
          <wp:inline distT="0" distB="0" distL="0" distR="0" wp14:anchorId="56971DBA" wp14:editId="56BD834D">
            <wp:extent cx="6858000" cy="2362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523A6" w14:textId="7F2A88D6" w:rsidR="00621B15" w:rsidRDefault="00621B15" w:rsidP="00621B15">
      <w:pPr>
        <w:pStyle w:val="Heading1"/>
      </w:pPr>
      <w:r>
        <w:t>Modules Ejected for this feature.</w:t>
      </w:r>
    </w:p>
    <w:p w14:paraId="2D2A489E" w14:textId="40292EF8" w:rsidR="00621B15" w:rsidRDefault="00621B15" w:rsidP="00621B15">
      <w:proofErr w:type="spellStart"/>
      <w:r>
        <w:t>Buybox</w:t>
      </w:r>
      <w:proofErr w:type="spellEnd"/>
      <w:r>
        <w:t xml:space="preserve"> module ejection is required to achieve the desired feature. </w:t>
      </w:r>
      <w:r w:rsidR="00C61C9F">
        <w:t>Below is the CLI for cloning the core module. Please refer below CLI for cloning the module from module library.</w:t>
      </w:r>
    </w:p>
    <w:p w14:paraId="767B5BF2" w14:textId="6FD139E3" w:rsidR="00C61C9F" w:rsidRDefault="00C61C9F" w:rsidP="00621B15">
      <w:r>
        <w:rPr>
          <w:noProof/>
        </w:rPr>
        <w:drawing>
          <wp:inline distT="0" distB="0" distL="0" distR="0" wp14:anchorId="48A6A12A" wp14:editId="209296B8">
            <wp:extent cx="6858000" cy="19538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63EEB" w14:textId="18ECCA75" w:rsidR="00043DF2" w:rsidRDefault="00A24EC0" w:rsidP="00043DF2">
      <w:pPr>
        <w:pStyle w:val="Heading1"/>
      </w:pPr>
      <w:r>
        <w:t xml:space="preserve">Steps to consume </w:t>
      </w:r>
      <w:r w:rsidR="00B408A5">
        <w:t xml:space="preserve">and test </w:t>
      </w:r>
      <w:r>
        <w:t>the sample code.</w:t>
      </w:r>
    </w:p>
    <w:p w14:paraId="5A8DD0CD" w14:textId="0FF0749B" w:rsidR="00043DF2" w:rsidRDefault="00CF3365" w:rsidP="00043DF2">
      <w:r w:rsidRPr="00CF3365">
        <w:rPr>
          <w:b/>
          <w:bCs/>
        </w:rPr>
        <w:t>Option-1:</w:t>
      </w:r>
      <w:r>
        <w:t xml:space="preserve"> In case if the </w:t>
      </w:r>
      <w:proofErr w:type="spellStart"/>
      <w:r>
        <w:t>buybox</w:t>
      </w:r>
      <w:proofErr w:type="spellEnd"/>
      <w:r>
        <w:t xml:space="preserve"> module is not ejected in the repository you want to implement this feature, you can follow</w:t>
      </w:r>
      <w:r w:rsidR="00A24EC0">
        <w:t xml:space="preserve"> below steps to consume the attached sample code to implement </w:t>
      </w:r>
      <w:r>
        <w:t xml:space="preserve">and test </w:t>
      </w:r>
      <w:r w:rsidR="00A24EC0">
        <w:t>this feature.</w:t>
      </w:r>
    </w:p>
    <w:p w14:paraId="7597A2FB" w14:textId="42738117" w:rsidR="00A24EC0" w:rsidRDefault="00A24EC0" w:rsidP="00A24EC0">
      <w:pPr>
        <w:pStyle w:val="ListParagraph"/>
        <w:numPr>
          <w:ilvl w:val="0"/>
          <w:numId w:val="17"/>
        </w:numPr>
      </w:pPr>
      <w:r>
        <w:t>Unzip the attached code and save it to some location.</w:t>
      </w:r>
    </w:p>
    <w:p w14:paraId="642C36AE" w14:textId="2A7E733E" w:rsidR="00587EE4" w:rsidRDefault="00587EE4" w:rsidP="00A24EC0">
      <w:pPr>
        <w:pStyle w:val="ListParagraph"/>
        <w:numPr>
          <w:ilvl w:val="0"/>
          <w:numId w:val="17"/>
        </w:numPr>
      </w:pPr>
      <w:r>
        <w:t>Copy files and folders under the same folder structure in your repository as it’s there in sample.zip.</w:t>
      </w:r>
    </w:p>
    <w:p w14:paraId="17B382CF" w14:textId="478AEC41" w:rsidR="00587EE4" w:rsidRDefault="00587EE4" w:rsidP="00A24EC0">
      <w:pPr>
        <w:pStyle w:val="ListParagraph"/>
        <w:numPr>
          <w:ilvl w:val="0"/>
          <w:numId w:val="17"/>
        </w:numPr>
      </w:pPr>
      <w:r>
        <w:t>Execute yarn on the root path of your repository.</w:t>
      </w:r>
    </w:p>
    <w:p w14:paraId="541FEC50" w14:textId="08B12199" w:rsidR="00587EE4" w:rsidRDefault="00587EE4" w:rsidP="00A24EC0">
      <w:pPr>
        <w:pStyle w:val="ListParagraph"/>
        <w:numPr>
          <w:ilvl w:val="0"/>
          <w:numId w:val="17"/>
        </w:numPr>
      </w:pPr>
      <w:r>
        <w:t>Execute yarn build.</w:t>
      </w:r>
    </w:p>
    <w:p w14:paraId="0E629944" w14:textId="4BCF760A" w:rsidR="00587EE4" w:rsidRDefault="00587EE4" w:rsidP="00A24EC0">
      <w:pPr>
        <w:pStyle w:val="ListParagraph"/>
        <w:numPr>
          <w:ilvl w:val="0"/>
          <w:numId w:val="17"/>
        </w:numPr>
      </w:pPr>
      <w:r>
        <w:t>Execute yarn start.</w:t>
      </w:r>
    </w:p>
    <w:p w14:paraId="4675057C" w14:textId="22400C19" w:rsidR="00587EE4" w:rsidRDefault="00587EE4" w:rsidP="00587EE4">
      <w:pPr>
        <w:pStyle w:val="ListParagraph"/>
        <w:numPr>
          <w:ilvl w:val="0"/>
          <w:numId w:val="17"/>
        </w:numPr>
      </w:pPr>
      <w:r>
        <w:t xml:space="preserve">Browse the configured product using </w:t>
      </w:r>
      <w:proofErr w:type="spellStart"/>
      <w:r>
        <w:t>pagemock</w:t>
      </w:r>
      <w:proofErr w:type="spellEnd"/>
      <w:r>
        <w:t xml:space="preserve"> using below sample </w:t>
      </w:r>
      <w:proofErr w:type="spellStart"/>
      <w:r>
        <w:t>url</w:t>
      </w:r>
      <w:proofErr w:type="spellEnd"/>
      <w:r>
        <w:t>.</w:t>
      </w:r>
    </w:p>
    <w:p w14:paraId="033B4978" w14:textId="7754FE0D" w:rsidR="00587EE4" w:rsidRDefault="0078497E" w:rsidP="00587EE4">
      <w:pPr>
        <w:pStyle w:val="ListParagraph"/>
        <w:rPr>
          <w:rStyle w:val="Hyperlink"/>
        </w:rPr>
      </w:pPr>
      <w:hyperlink r:id="rId13" w:history="1">
        <w:r w:rsidR="00413989" w:rsidRPr="00C7397D">
          <w:rPr>
            <w:rStyle w:val="Hyperlink"/>
          </w:rPr>
          <w:t>https://localhost:4000/</w:t>
        </w:r>
        <w:r w:rsidR="00413989" w:rsidRPr="00413989">
          <w:rPr>
            <w:rStyle w:val="Hyperlink"/>
            <w:highlight w:val="yellow"/>
          </w:rPr>
          <w:t>partnersite</w:t>
        </w:r>
        <w:r w:rsidR="00413989" w:rsidRPr="00C7397D">
          <w:rPr>
            <w:rStyle w:val="Hyperlink"/>
          </w:rPr>
          <w:t>/page?mock=kit-demo</w:t>
        </w:r>
      </w:hyperlink>
      <w:r w:rsidR="00413989">
        <w:t xml:space="preserve"> </w:t>
      </w:r>
      <w:r w:rsidR="00413989">
        <w:rPr>
          <w:rStyle w:val="Hyperlink"/>
        </w:rPr>
        <w:t xml:space="preserve"> </w:t>
      </w:r>
    </w:p>
    <w:p w14:paraId="3E56A758" w14:textId="248CD995" w:rsidR="00413989" w:rsidRDefault="00413989" w:rsidP="00587EE4">
      <w:pPr>
        <w:pStyle w:val="ListParagraph"/>
      </w:pPr>
      <w:r w:rsidRPr="00413989">
        <w:rPr>
          <w:b/>
          <w:bCs/>
        </w:rPr>
        <w:t>Note</w:t>
      </w:r>
      <w:r>
        <w:t xml:space="preserve">: check for the right </w:t>
      </w:r>
      <w:proofErr w:type="spellStart"/>
      <w:r w:rsidRPr="00413989">
        <w:rPr>
          <w:i/>
          <w:iCs/>
        </w:rPr>
        <w:t>partnersite</w:t>
      </w:r>
      <w:proofErr w:type="spellEnd"/>
      <w:r>
        <w:t xml:space="preserve"> in .env file of your repository and make a change in </w:t>
      </w:r>
      <w:proofErr w:type="spellStart"/>
      <w:r>
        <w:t>url</w:t>
      </w:r>
      <w:proofErr w:type="spellEnd"/>
      <w:r>
        <w:t xml:space="preserve"> accordingly.</w:t>
      </w:r>
    </w:p>
    <w:p w14:paraId="4A83DFC0" w14:textId="402BB28D" w:rsidR="00CF3365" w:rsidRDefault="00CF3365" w:rsidP="00587EE4">
      <w:pPr>
        <w:pStyle w:val="ListParagraph"/>
      </w:pPr>
    </w:p>
    <w:p w14:paraId="715FCB24" w14:textId="3F57A902" w:rsidR="00CF3365" w:rsidRDefault="00CF3365" w:rsidP="00CF3365">
      <w:r w:rsidRPr="00CF3365">
        <w:rPr>
          <w:b/>
          <w:bCs/>
        </w:rPr>
        <w:t>Option-</w:t>
      </w:r>
      <w:r>
        <w:rPr>
          <w:b/>
          <w:bCs/>
        </w:rPr>
        <w:t xml:space="preserve">2: </w:t>
      </w:r>
      <w:r w:rsidRPr="00CF3365">
        <w:t xml:space="preserve">If the </w:t>
      </w:r>
      <w:proofErr w:type="spellStart"/>
      <w:r w:rsidRPr="00CF3365">
        <w:t>buybox</w:t>
      </w:r>
      <w:proofErr w:type="spellEnd"/>
      <w:r w:rsidRPr="00CF3365">
        <w:t xml:space="preserve"> module is already</w:t>
      </w:r>
      <w:r>
        <w:rPr>
          <w:b/>
          <w:bCs/>
        </w:rPr>
        <w:t xml:space="preserve"> </w:t>
      </w:r>
      <w:r>
        <w:t xml:space="preserve">ejected in the repository you want to implement this feature, you need to manually plugin the code </w:t>
      </w:r>
      <w:r w:rsidR="00EA6571">
        <w:t>from</w:t>
      </w:r>
      <w:r>
        <w:t xml:space="preserve"> the attached sample files to the respective files.</w:t>
      </w:r>
      <w:r w:rsidR="00EA6571">
        <w:t xml:space="preserve"> Please follow below steps for the same.</w:t>
      </w:r>
    </w:p>
    <w:p w14:paraId="68CAEF04" w14:textId="15EF5CBE" w:rsidR="00EA6571" w:rsidRDefault="00EA6571" w:rsidP="00EA6571">
      <w:pPr>
        <w:pStyle w:val="ListParagraph"/>
        <w:numPr>
          <w:ilvl w:val="0"/>
          <w:numId w:val="23"/>
        </w:numPr>
        <w:rPr>
          <w:rFonts w:ascii="Calibri" w:hAnsi="Calibri" w:cs="Calibri"/>
        </w:rPr>
      </w:pPr>
      <w:r w:rsidRPr="00EA6571">
        <w:rPr>
          <w:b/>
          <w:bCs/>
        </w:rPr>
        <w:t>Component extension:</w:t>
      </w:r>
      <w:r>
        <w:t xml:space="preserve"> (</w:t>
      </w:r>
      <w:proofErr w:type="spellStart"/>
      <w:r w:rsidRPr="00EA6571">
        <w:rPr>
          <w:i/>
          <w:iCs/>
        </w:rPr>
        <w:t>cartlineitem.component.tsx</w:t>
      </w:r>
      <w:proofErr w:type="spellEnd"/>
      <w:r>
        <w:t xml:space="preserve">):  </w:t>
      </w:r>
      <w:r w:rsidRPr="0054294E">
        <w:rPr>
          <w:rFonts w:ascii="Calibri" w:hAnsi="Calibri" w:cs="Calibri"/>
        </w:rPr>
        <w:t xml:space="preserve">Check for this file under </w:t>
      </w:r>
      <w:proofErr w:type="spellStart"/>
      <w:r w:rsidRPr="0054294E">
        <w:rPr>
          <w:rFonts w:ascii="Calibri" w:hAnsi="Calibri" w:cs="Calibri"/>
        </w:rPr>
        <w:t>src</w:t>
      </w:r>
      <w:proofErr w:type="spellEnd"/>
      <w:r w:rsidRPr="0054294E">
        <w:rPr>
          <w:rFonts w:ascii="Calibri" w:hAnsi="Calibri" w:cs="Calibri"/>
        </w:rPr>
        <w:t>/themes</w:t>
      </w:r>
      <w:proofErr w:type="gramStart"/>
      <w:r w:rsidRPr="0054294E">
        <w:rPr>
          <w:rFonts w:ascii="Calibri" w:hAnsi="Calibri" w:cs="Calibri"/>
          <w:highlight w:val="yellow"/>
        </w:rPr>
        <w:t>/”customer</w:t>
      </w:r>
      <w:proofErr w:type="gramEnd"/>
      <w:r w:rsidRPr="0054294E">
        <w:rPr>
          <w:rFonts w:ascii="Calibri" w:hAnsi="Calibri" w:cs="Calibri"/>
          <w:highlight w:val="yellow"/>
        </w:rPr>
        <w:t>-theme”/</w:t>
      </w:r>
      <w:r w:rsidRPr="0054294E">
        <w:rPr>
          <w:rFonts w:ascii="Calibri" w:hAnsi="Calibri" w:cs="Calibri"/>
        </w:rPr>
        <w:t>views</w:t>
      </w:r>
      <w:r>
        <w:rPr>
          <w:rFonts w:ascii="Calibri" w:hAnsi="Calibri" w:cs="Calibri"/>
        </w:rPr>
        <w:t>/components folder</w:t>
      </w:r>
      <w:r w:rsidRPr="0054294E">
        <w:rPr>
          <w:rFonts w:ascii="Calibri" w:hAnsi="Calibri" w:cs="Calibri"/>
        </w:rPr>
        <w:t xml:space="preserve"> to make </w:t>
      </w:r>
      <w:r>
        <w:rPr>
          <w:rFonts w:ascii="Calibri" w:hAnsi="Calibri" w:cs="Calibri"/>
        </w:rPr>
        <w:t>the necessary changes to this file.</w:t>
      </w:r>
    </w:p>
    <w:p w14:paraId="660DAE93" w14:textId="2F47855C" w:rsidR="00EA6571" w:rsidRDefault="00EA6571" w:rsidP="00EA6571">
      <w:pPr>
        <w:pStyle w:val="ListParagraph"/>
        <w:ind w:left="1080"/>
        <w:rPr>
          <w:rFonts w:ascii="Calibri" w:hAnsi="Calibri" w:cs="Calibri"/>
        </w:rPr>
      </w:pPr>
      <w:r>
        <w:rPr>
          <w:b/>
          <w:bCs/>
        </w:rPr>
        <w:t>Note:</w:t>
      </w:r>
      <w:r>
        <w:rPr>
          <w:rFonts w:ascii="Calibri" w:hAnsi="Calibri" w:cs="Calibri"/>
        </w:rPr>
        <w:t xml:space="preserve"> if the file does not exist on this path, execute below command to override the component. Change the highlighted text with the associated theme folder.</w:t>
      </w:r>
    </w:p>
    <w:p w14:paraId="049D4F1B" w14:textId="2EC2CC46" w:rsidR="00EA6571" w:rsidRDefault="00EA6571" w:rsidP="00EA6571">
      <w:pPr>
        <w:pStyle w:val="ListParagraph"/>
        <w:ind w:left="1080"/>
        <w:rPr>
          <w:rFonts w:ascii="Calibri" w:hAnsi="Calibri" w:cs="Calibri"/>
        </w:rPr>
      </w:pPr>
      <w:r w:rsidRPr="00EA6571">
        <w:rPr>
          <w:rFonts w:ascii="Calibri" w:hAnsi="Calibri" w:cs="Calibri"/>
          <w:b/>
          <w:bCs/>
        </w:rPr>
        <w:lastRenderedPageBreak/>
        <w:t>CLI</w:t>
      </w:r>
      <w:r>
        <w:rPr>
          <w:rFonts w:ascii="Calibri" w:hAnsi="Calibri" w:cs="Calibri"/>
        </w:rPr>
        <w:t xml:space="preserve">: </w:t>
      </w:r>
      <w:r w:rsidRPr="00EA6571">
        <w:rPr>
          <w:rFonts w:ascii="Calibri" w:hAnsi="Calibri" w:cs="Calibri"/>
        </w:rPr>
        <w:t xml:space="preserve">yarn msdyn365 add-component-override </w:t>
      </w:r>
      <w:r w:rsidRPr="00EA6571">
        <w:rPr>
          <w:rFonts w:ascii="Calibri" w:hAnsi="Calibri" w:cs="Calibri"/>
          <w:highlight w:val="yellow"/>
        </w:rPr>
        <w:t>customer-theme</w:t>
      </w:r>
      <w:r w:rsidRPr="00EA6571">
        <w:rPr>
          <w:rFonts w:ascii="Calibri" w:hAnsi="Calibri" w:cs="Calibri"/>
        </w:rPr>
        <w:t xml:space="preserve"> </w:t>
      </w:r>
      <w:proofErr w:type="spellStart"/>
      <w:proofErr w:type="gramStart"/>
      <w:r w:rsidRPr="00EA6571">
        <w:t>cartlineitem.component</w:t>
      </w:r>
      <w:proofErr w:type="spellEnd"/>
      <w:proofErr w:type="gramEnd"/>
    </w:p>
    <w:p w14:paraId="1CECC550" w14:textId="24085C66" w:rsidR="00EA6571" w:rsidRDefault="00EA6571" w:rsidP="00EA6571">
      <w:pPr>
        <w:pStyle w:val="ListParagraph"/>
        <w:ind w:left="1080"/>
        <w:rPr>
          <w:rFonts w:ascii="Calibri" w:hAnsi="Calibri" w:cs="Calibri"/>
        </w:rPr>
      </w:pPr>
    </w:p>
    <w:p w14:paraId="6FCD6B86" w14:textId="40BFCA6E" w:rsidR="0021789E" w:rsidRPr="00F80F4C" w:rsidRDefault="0021789E" w:rsidP="00F80F4C">
      <w:pPr>
        <w:spacing w:after="0"/>
        <w:ind w:firstLine="720"/>
        <w:rPr>
          <w:rFonts w:ascii="Calibri" w:hAnsi="Calibri" w:cs="Calibri"/>
        </w:rPr>
      </w:pPr>
      <w:r w:rsidRPr="00F80F4C">
        <w:rPr>
          <w:rFonts w:ascii="Calibri" w:hAnsi="Calibri" w:cs="Calibri"/>
        </w:rPr>
        <w:t>Once the component is added to the target location, add below code snippet form the sample code files.</w:t>
      </w:r>
    </w:p>
    <w:p w14:paraId="20FB7F34" w14:textId="09B8FE2C" w:rsidR="00EA6571" w:rsidRDefault="0021789E" w:rsidP="00F80F4C">
      <w:pPr>
        <w:pStyle w:val="ListParagraph"/>
        <w:spacing w:after="0"/>
      </w:pPr>
      <w:r>
        <w:t xml:space="preserve">Copy from line-117 to line 138 and add the same to </w:t>
      </w:r>
      <w:proofErr w:type="spellStart"/>
      <w:r w:rsidRPr="0021789E">
        <w:rPr>
          <w:i/>
          <w:iCs/>
        </w:rPr>
        <w:t>CartLineItemFunctions</w:t>
      </w:r>
      <w:proofErr w:type="spellEnd"/>
      <w:r>
        <w:t xml:space="preserve"> of this file</w:t>
      </w:r>
      <w:r w:rsidR="00F80F4C">
        <w:t>.</w:t>
      </w:r>
    </w:p>
    <w:p w14:paraId="676D90FB" w14:textId="734FD2A5" w:rsidR="00CF3365" w:rsidRDefault="0021789E" w:rsidP="00587EE4">
      <w:pPr>
        <w:pStyle w:val="ListParagraph"/>
      </w:pPr>
      <w:r>
        <w:rPr>
          <w:noProof/>
        </w:rPr>
        <w:drawing>
          <wp:inline distT="0" distB="0" distL="0" distR="0" wp14:anchorId="7C8F7F0D" wp14:editId="47EABDA0">
            <wp:extent cx="6238875" cy="23622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100C5" w14:textId="36977715" w:rsidR="004E5E4D" w:rsidRDefault="004E5E4D" w:rsidP="00587EE4">
      <w:pPr>
        <w:pStyle w:val="ListParagraph"/>
      </w:pPr>
    </w:p>
    <w:p w14:paraId="6BC04195" w14:textId="068FEAC9" w:rsidR="004E5E4D" w:rsidRPr="002C28EB" w:rsidRDefault="004E5E4D" w:rsidP="004E5E4D">
      <w:pPr>
        <w:pStyle w:val="ListParagraph"/>
        <w:numPr>
          <w:ilvl w:val="0"/>
          <w:numId w:val="23"/>
        </w:numPr>
        <w:rPr>
          <w:b/>
          <w:bCs/>
        </w:rPr>
      </w:pPr>
      <w:proofErr w:type="spellStart"/>
      <w:r w:rsidRPr="004E5E4D">
        <w:rPr>
          <w:b/>
          <w:bCs/>
        </w:rPr>
        <w:t>Buybox</w:t>
      </w:r>
      <w:proofErr w:type="spellEnd"/>
      <w:r w:rsidRPr="004E5E4D">
        <w:rPr>
          <w:b/>
          <w:bCs/>
        </w:rPr>
        <w:t xml:space="preserve"> module file changes:</w:t>
      </w:r>
      <w:r>
        <w:rPr>
          <w:b/>
          <w:bCs/>
        </w:rPr>
        <w:t xml:space="preserve"> </w:t>
      </w:r>
      <w:r>
        <w:t>N</w:t>
      </w:r>
      <w:r w:rsidRPr="004E5E4D">
        <w:t xml:space="preserve">eed to modify below files in </w:t>
      </w:r>
      <w:proofErr w:type="spellStart"/>
      <w:r w:rsidRPr="004E5E4D">
        <w:t>buybox</w:t>
      </w:r>
      <w:proofErr w:type="spellEnd"/>
      <w:r w:rsidRPr="004E5E4D">
        <w:t xml:space="preserve"> module for this feature implementation</w:t>
      </w:r>
      <w:r>
        <w:t>.</w:t>
      </w:r>
    </w:p>
    <w:p w14:paraId="5A2EC249" w14:textId="77777777" w:rsidR="002C28EB" w:rsidRPr="004E5E4D" w:rsidRDefault="002C28EB" w:rsidP="002C28EB">
      <w:pPr>
        <w:pStyle w:val="ListParagraph"/>
        <w:ind w:left="1080"/>
        <w:rPr>
          <w:b/>
          <w:bCs/>
        </w:rPr>
      </w:pPr>
    </w:p>
    <w:p w14:paraId="4254B235" w14:textId="4339672A" w:rsidR="00B97213" w:rsidRDefault="004E5E4D" w:rsidP="005704C2">
      <w:pPr>
        <w:pStyle w:val="ListParagraph"/>
        <w:numPr>
          <w:ilvl w:val="2"/>
          <w:numId w:val="21"/>
        </w:numPr>
        <w:ind w:left="1440"/>
      </w:pPr>
      <w:proofErr w:type="spellStart"/>
      <w:r w:rsidRPr="002C28EB">
        <w:rPr>
          <w:b/>
          <w:bCs/>
        </w:rPr>
        <w:t>Buybox.tsx</w:t>
      </w:r>
      <w:proofErr w:type="spellEnd"/>
      <w:r w:rsidRPr="002C28EB">
        <w:rPr>
          <w:b/>
          <w:bCs/>
        </w:rPr>
        <w:t xml:space="preserve"> (business logic file)</w:t>
      </w:r>
    </w:p>
    <w:p w14:paraId="63A79DDA" w14:textId="2FB09F6F" w:rsidR="00B97213" w:rsidRDefault="00B97213" w:rsidP="00B97213">
      <w:pPr>
        <w:pStyle w:val="ListParagraph"/>
        <w:ind w:left="1440"/>
      </w:pPr>
      <w:r w:rsidRPr="00B97213">
        <w:t xml:space="preserve">Add below </w:t>
      </w:r>
      <w:r>
        <w:t xml:space="preserve">highlighted </w:t>
      </w:r>
      <w:r w:rsidRPr="00B97213">
        <w:t>props to the module state</w:t>
      </w:r>
      <w:r>
        <w:t>: Refer from sample code file.</w:t>
      </w:r>
    </w:p>
    <w:p w14:paraId="3A81FE68" w14:textId="46457731" w:rsidR="00B97213" w:rsidRDefault="00B97213" w:rsidP="00B97213">
      <w:pPr>
        <w:pStyle w:val="ListParagraph"/>
        <w:ind w:left="1440"/>
      </w:pPr>
      <w:r>
        <w:rPr>
          <w:noProof/>
        </w:rPr>
        <w:drawing>
          <wp:inline distT="0" distB="0" distL="0" distR="0" wp14:anchorId="49772B38" wp14:editId="7409FED3">
            <wp:extent cx="5791200" cy="14001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A67C4" w14:textId="756CB77E" w:rsidR="00B97213" w:rsidRDefault="00B97213" w:rsidP="00B97213">
      <w:pPr>
        <w:pStyle w:val="ListParagraph"/>
        <w:ind w:left="1440"/>
      </w:pPr>
    </w:p>
    <w:p w14:paraId="66C84C1D" w14:textId="736679CD" w:rsidR="00B97213" w:rsidRDefault="00B97213" w:rsidP="00B97213">
      <w:pPr>
        <w:pStyle w:val="ListParagraph"/>
        <w:ind w:left="1440"/>
      </w:pPr>
      <w:r>
        <w:t>Initialize the same in constructor:</w:t>
      </w:r>
      <w:r w:rsidRPr="00B97213">
        <w:t xml:space="preserve"> </w:t>
      </w:r>
      <w:r>
        <w:t>Refer from sample code file.</w:t>
      </w:r>
    </w:p>
    <w:p w14:paraId="39659F78" w14:textId="3A401107" w:rsidR="00B97213" w:rsidRDefault="00B97213" w:rsidP="00B97213">
      <w:pPr>
        <w:pStyle w:val="ListParagraph"/>
        <w:ind w:left="1440"/>
      </w:pPr>
      <w:r>
        <w:rPr>
          <w:noProof/>
        </w:rPr>
        <w:drawing>
          <wp:inline distT="0" distB="0" distL="0" distR="0" wp14:anchorId="6465A053" wp14:editId="17ABC72D">
            <wp:extent cx="5810250" cy="1390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9FA48" w14:textId="56F0BB17" w:rsidR="00B97213" w:rsidRDefault="00B97213" w:rsidP="00B97213">
      <w:pPr>
        <w:pStyle w:val="ListParagraph"/>
        <w:ind w:left="1440"/>
      </w:pPr>
    </w:p>
    <w:p w14:paraId="217E7C69" w14:textId="77777777" w:rsidR="00B97213" w:rsidRDefault="00B97213" w:rsidP="00B97213">
      <w:pPr>
        <w:pStyle w:val="ListParagraph"/>
        <w:ind w:left="1440"/>
      </w:pPr>
    </w:p>
    <w:p w14:paraId="5EBD1535" w14:textId="77777777" w:rsidR="00B97213" w:rsidRDefault="00B97213" w:rsidP="00B97213">
      <w:pPr>
        <w:pStyle w:val="ListParagraph"/>
        <w:ind w:left="1440"/>
      </w:pPr>
    </w:p>
    <w:p w14:paraId="3159FC7D" w14:textId="77777777" w:rsidR="00B97213" w:rsidRDefault="00B97213" w:rsidP="00B97213">
      <w:pPr>
        <w:pStyle w:val="ListParagraph"/>
        <w:ind w:left="1440"/>
      </w:pPr>
    </w:p>
    <w:p w14:paraId="24026E1F" w14:textId="0E816831" w:rsidR="00B97213" w:rsidRDefault="00B97213" w:rsidP="00B97213">
      <w:pPr>
        <w:pStyle w:val="ListParagraph"/>
        <w:ind w:left="1440"/>
      </w:pPr>
      <w:r>
        <w:t xml:space="preserve">In </w:t>
      </w:r>
      <w:proofErr w:type="spellStart"/>
      <w:proofErr w:type="gramStart"/>
      <w:r w:rsidRPr="00B97213">
        <w:t>componentDidMount</w:t>
      </w:r>
      <w:proofErr w:type="spellEnd"/>
      <w:r w:rsidRPr="00B97213">
        <w:t>(</w:t>
      </w:r>
      <w:proofErr w:type="gramEnd"/>
      <w:r w:rsidRPr="00B97213">
        <w:t>)</w:t>
      </w:r>
      <w:r>
        <w:t xml:space="preserve"> function, add below block of code: Refer from sample code file.</w:t>
      </w:r>
    </w:p>
    <w:p w14:paraId="26FD9653" w14:textId="25E12730" w:rsidR="00B97213" w:rsidRDefault="00B97213" w:rsidP="00B97213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40DC4A5C" wp14:editId="4992464C">
            <wp:extent cx="5705475" cy="2906395"/>
            <wp:effectExtent l="0" t="0" r="9525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92950" w14:textId="71FEA4E6" w:rsidR="00B97213" w:rsidRDefault="00B97213" w:rsidP="00B97213">
      <w:pPr>
        <w:pStyle w:val="ListParagraph"/>
        <w:ind w:left="1440"/>
      </w:pPr>
    </w:p>
    <w:p w14:paraId="510901CA" w14:textId="6680272D" w:rsidR="00B97213" w:rsidRDefault="00B97213" w:rsidP="00B97213">
      <w:pPr>
        <w:pStyle w:val="ListParagraph"/>
        <w:ind w:left="1440"/>
      </w:pPr>
      <w:r>
        <w:t>In render function modify below lines: Refer from sample code file.</w:t>
      </w:r>
    </w:p>
    <w:p w14:paraId="30430AAF" w14:textId="562E0AF9" w:rsidR="00B97213" w:rsidRDefault="00B97213" w:rsidP="00B97213">
      <w:pPr>
        <w:pStyle w:val="ListParagraph"/>
        <w:ind w:left="1440"/>
      </w:pPr>
      <w:r>
        <w:rPr>
          <w:noProof/>
        </w:rPr>
        <w:drawing>
          <wp:inline distT="0" distB="0" distL="0" distR="0" wp14:anchorId="5C2425D7" wp14:editId="11AF1B49">
            <wp:extent cx="5743575" cy="478155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7DBA8" w14:textId="0E6296C6" w:rsidR="002C28EB" w:rsidRDefault="002C28EB" w:rsidP="00B97213">
      <w:pPr>
        <w:pStyle w:val="ListParagraph"/>
        <w:ind w:left="1440"/>
      </w:pPr>
    </w:p>
    <w:p w14:paraId="773EDC21" w14:textId="5BA8B90E" w:rsidR="002C28EB" w:rsidRDefault="002C28EB" w:rsidP="00B97213">
      <w:pPr>
        <w:pStyle w:val="ListParagraph"/>
        <w:ind w:left="1440"/>
      </w:pPr>
      <w:r w:rsidRPr="002C28EB">
        <w:rPr>
          <w:b/>
          <w:bCs/>
        </w:rPr>
        <w:t>Note</w:t>
      </w:r>
      <w:r>
        <w:t>: You may need to update the imports for the missing references</w:t>
      </w:r>
    </w:p>
    <w:p w14:paraId="7642669A" w14:textId="77777777" w:rsidR="00B97213" w:rsidRPr="00B97213" w:rsidRDefault="00B97213" w:rsidP="00B97213">
      <w:pPr>
        <w:pStyle w:val="ListParagraph"/>
        <w:ind w:left="1440"/>
      </w:pPr>
    </w:p>
    <w:p w14:paraId="2AA73818" w14:textId="14852617" w:rsidR="004E5E4D" w:rsidRDefault="004E5E4D" w:rsidP="00B97213">
      <w:pPr>
        <w:pStyle w:val="ListParagraph"/>
        <w:numPr>
          <w:ilvl w:val="2"/>
          <w:numId w:val="21"/>
        </w:numPr>
        <w:ind w:left="1440"/>
        <w:rPr>
          <w:b/>
          <w:bCs/>
        </w:rPr>
      </w:pPr>
      <w:proofErr w:type="spellStart"/>
      <w:r>
        <w:rPr>
          <w:b/>
          <w:bCs/>
        </w:rPr>
        <w:t>Buybox</w:t>
      </w:r>
      <w:proofErr w:type="spellEnd"/>
      <w:r>
        <w:rPr>
          <w:b/>
          <w:bCs/>
        </w:rPr>
        <w:t>-small-</w:t>
      </w:r>
      <w:proofErr w:type="spellStart"/>
      <w:r>
        <w:rPr>
          <w:b/>
          <w:bCs/>
        </w:rPr>
        <w:t>components.tsx</w:t>
      </w:r>
      <w:proofErr w:type="spellEnd"/>
      <w:r>
        <w:rPr>
          <w:b/>
          <w:bCs/>
        </w:rPr>
        <w:t xml:space="preserve"> (internal component file)</w:t>
      </w:r>
    </w:p>
    <w:p w14:paraId="5312EC56" w14:textId="77777777" w:rsidR="00B408A5" w:rsidRDefault="00B408A5" w:rsidP="00B408A5">
      <w:pPr>
        <w:pStyle w:val="ListParagraph"/>
        <w:ind w:left="1440"/>
        <w:rPr>
          <w:b/>
          <w:bCs/>
        </w:rPr>
      </w:pPr>
    </w:p>
    <w:p w14:paraId="4AD1D382" w14:textId="3864525C" w:rsidR="005A2763" w:rsidRDefault="005A2763" w:rsidP="00B408A5">
      <w:pPr>
        <w:pStyle w:val="ListParagraph"/>
        <w:ind w:left="1440"/>
      </w:pPr>
      <w:r>
        <w:t>Modify the signature of below function to add the kit parameter.</w:t>
      </w:r>
    </w:p>
    <w:p w14:paraId="7BB874E6" w14:textId="2D50734E" w:rsidR="005A2763" w:rsidRDefault="005A2763" w:rsidP="00B408A5">
      <w:pPr>
        <w:pStyle w:val="ListParagraph"/>
        <w:ind w:left="1440"/>
      </w:pPr>
      <w:r>
        <w:rPr>
          <w:noProof/>
        </w:rPr>
        <w:drawing>
          <wp:inline distT="0" distB="0" distL="0" distR="0" wp14:anchorId="6BD4AF09" wp14:editId="3248C8E9">
            <wp:extent cx="5734050" cy="31496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436F4" w14:textId="77777777" w:rsidR="005A2763" w:rsidRDefault="005A2763" w:rsidP="00B408A5">
      <w:pPr>
        <w:pStyle w:val="ListParagraph"/>
        <w:ind w:left="1440"/>
      </w:pPr>
    </w:p>
    <w:p w14:paraId="20416818" w14:textId="4985B022" w:rsidR="00B408A5" w:rsidRDefault="00B408A5" w:rsidP="00B408A5">
      <w:pPr>
        <w:pStyle w:val="ListParagraph"/>
        <w:ind w:left="1440"/>
      </w:pPr>
      <w:r w:rsidRPr="00B408A5">
        <w:t>Add below function to this file</w:t>
      </w:r>
      <w:r>
        <w:t>:  Refer from sample code file.</w:t>
      </w:r>
      <w:r>
        <w:rPr>
          <w:noProof/>
        </w:rPr>
        <w:drawing>
          <wp:inline distT="0" distB="0" distL="0" distR="0" wp14:anchorId="3405BAE9" wp14:editId="0306C4F2">
            <wp:extent cx="5734050" cy="262191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2D395" w14:textId="553BBCB1" w:rsidR="00602377" w:rsidRDefault="00602377" w:rsidP="00B408A5">
      <w:pPr>
        <w:pStyle w:val="ListParagraph"/>
        <w:ind w:left="1440"/>
      </w:pPr>
    </w:p>
    <w:p w14:paraId="6FC2A9AA" w14:textId="19F3D705" w:rsidR="00602377" w:rsidRDefault="00602377" w:rsidP="00B408A5">
      <w:pPr>
        <w:pStyle w:val="ListParagraph"/>
        <w:ind w:left="1440"/>
      </w:pPr>
    </w:p>
    <w:p w14:paraId="3A8CA2D3" w14:textId="404F417C" w:rsidR="00602377" w:rsidRDefault="00602377" w:rsidP="00B408A5">
      <w:pPr>
        <w:pStyle w:val="ListParagraph"/>
        <w:ind w:left="1440"/>
      </w:pPr>
    </w:p>
    <w:p w14:paraId="3B8FFACE" w14:textId="39D9BF40" w:rsidR="00602377" w:rsidRDefault="00602377" w:rsidP="00B408A5">
      <w:pPr>
        <w:pStyle w:val="ListParagraph"/>
        <w:ind w:left="1440"/>
      </w:pPr>
      <w:r>
        <w:t xml:space="preserve">Add below condition to the same function: Refer from sample code </w:t>
      </w:r>
      <w:r w:rsidR="0078497E">
        <w:t>file.</w:t>
      </w:r>
    </w:p>
    <w:p w14:paraId="54615B72" w14:textId="5E7C86BC" w:rsidR="00602377" w:rsidRPr="00B408A5" w:rsidRDefault="00602377" w:rsidP="00B408A5">
      <w:pPr>
        <w:pStyle w:val="ListParagraph"/>
        <w:ind w:left="144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A49CA3D" wp14:editId="2B856B9C">
            <wp:extent cx="5810250" cy="23075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21A74" w14:textId="6DAC3983" w:rsidR="00602377" w:rsidRDefault="00602377" w:rsidP="00602377">
      <w:pPr>
        <w:pStyle w:val="ListParagraph"/>
        <w:ind w:left="1440"/>
      </w:pPr>
      <w:r w:rsidRPr="002C28EB">
        <w:rPr>
          <w:b/>
          <w:bCs/>
        </w:rPr>
        <w:t>Note</w:t>
      </w:r>
      <w:r>
        <w:t>: You may need to update the imports for the missing references</w:t>
      </w:r>
    </w:p>
    <w:p w14:paraId="03273E38" w14:textId="5E5276DD" w:rsidR="003A2B0C" w:rsidRDefault="003A2B0C" w:rsidP="00602377">
      <w:pPr>
        <w:pStyle w:val="ListParagraph"/>
        <w:ind w:left="1440"/>
      </w:pPr>
    </w:p>
    <w:p w14:paraId="1CA6D959" w14:textId="53BC7ED9" w:rsidR="001162E9" w:rsidRDefault="001162E9" w:rsidP="00D87785">
      <w:pPr>
        <w:pStyle w:val="ListParagraph"/>
        <w:numPr>
          <w:ilvl w:val="0"/>
          <w:numId w:val="23"/>
        </w:numPr>
      </w:pPr>
      <w:r w:rsidRPr="00D87785">
        <w:rPr>
          <w:b/>
          <w:bCs/>
        </w:rPr>
        <w:t xml:space="preserve">Implement styles: </w:t>
      </w:r>
      <w:r>
        <w:t>copy the .</w:t>
      </w:r>
      <w:proofErr w:type="spellStart"/>
      <w:r>
        <w:t>scss</w:t>
      </w:r>
      <w:proofErr w:type="spellEnd"/>
      <w:r>
        <w:t xml:space="preserve"> file for the attached sample code and add it to the styles folder. Also make an entry of this file in </w:t>
      </w:r>
      <w:proofErr w:type="spellStart"/>
      <w:proofErr w:type="gramStart"/>
      <w:r w:rsidRPr="00143AB6">
        <w:rPr>
          <w:i/>
          <w:iCs/>
        </w:rPr>
        <w:t>index.scss</w:t>
      </w:r>
      <w:proofErr w:type="spellEnd"/>
      <w:proofErr w:type="gramEnd"/>
      <w:r w:rsidRPr="00143AB6">
        <w:rPr>
          <w:i/>
          <w:iCs/>
        </w:rPr>
        <w:t>.</w:t>
      </w:r>
      <w:r>
        <w:t xml:space="preserve"> You can also integrate the same styles in </w:t>
      </w:r>
      <w:proofErr w:type="spellStart"/>
      <w:proofErr w:type="gramStart"/>
      <w:r w:rsidRPr="00143AB6">
        <w:rPr>
          <w:i/>
          <w:iCs/>
        </w:rPr>
        <w:t>buybox.scss</w:t>
      </w:r>
      <w:proofErr w:type="spellEnd"/>
      <w:proofErr w:type="gramEnd"/>
      <w:r>
        <w:t xml:space="preserve"> and other classed where</w:t>
      </w:r>
      <w:r w:rsidR="00D87785">
        <w:t xml:space="preserve"> </w:t>
      </w:r>
      <w:r>
        <w:t>ever required.</w:t>
      </w:r>
      <w:r w:rsidR="00A86B2D">
        <w:t xml:space="preserve"> Below is the sample folder structure of theme folder.</w:t>
      </w:r>
    </w:p>
    <w:p w14:paraId="38A9192C" w14:textId="01E34C48" w:rsidR="00A86B2D" w:rsidRDefault="00A86B2D" w:rsidP="00A86B2D">
      <w:pPr>
        <w:ind w:left="1080"/>
      </w:pPr>
      <w:r>
        <w:rPr>
          <w:noProof/>
        </w:rPr>
        <w:drawing>
          <wp:inline distT="0" distB="0" distL="0" distR="0" wp14:anchorId="39C11066" wp14:editId="5DD1EEA0">
            <wp:extent cx="2276475" cy="1790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C154C" w14:textId="03AB2D81" w:rsidR="001162E9" w:rsidRDefault="00A86B2D" w:rsidP="00A86B2D">
      <w:pPr>
        <w:pStyle w:val="ListParagraph"/>
        <w:ind w:left="1080"/>
      </w:pPr>
      <w:r w:rsidRPr="00A86B2D">
        <w:rPr>
          <w:b/>
          <w:bCs/>
        </w:rPr>
        <w:t>Note</w:t>
      </w:r>
      <w:r>
        <w:t>: Here the name of theme folder depends on theme folder name in partner’s repository.</w:t>
      </w:r>
    </w:p>
    <w:p w14:paraId="58FD7126" w14:textId="77777777" w:rsidR="00A86B2D" w:rsidRDefault="00A86B2D" w:rsidP="00A86B2D">
      <w:pPr>
        <w:pStyle w:val="ListParagraph"/>
        <w:ind w:left="1080"/>
      </w:pPr>
    </w:p>
    <w:p w14:paraId="4502AE00" w14:textId="493414C0" w:rsidR="00F409D1" w:rsidRPr="002D48EE" w:rsidRDefault="00F409D1" w:rsidP="003A2B0C">
      <w:pPr>
        <w:pStyle w:val="ListParagraph"/>
        <w:numPr>
          <w:ilvl w:val="0"/>
          <w:numId w:val="23"/>
        </w:numPr>
        <w:rPr>
          <w:rFonts w:ascii="Calibri" w:hAnsi="Calibri" w:cs="Calibri"/>
        </w:rPr>
      </w:pPr>
      <w:r w:rsidRPr="00D713A1">
        <w:rPr>
          <w:rFonts w:ascii="Calibri" w:hAnsi="Calibri" w:cs="Calibri"/>
          <w:b/>
          <w:bCs/>
        </w:rPr>
        <w:t>Build the repository</w:t>
      </w:r>
      <w:r w:rsidRPr="002D48EE">
        <w:rPr>
          <w:rFonts w:ascii="Calibri" w:hAnsi="Calibri" w:cs="Calibri"/>
        </w:rPr>
        <w:t>:</w:t>
      </w:r>
    </w:p>
    <w:p w14:paraId="12DA0D12" w14:textId="424A6898" w:rsidR="00F409D1" w:rsidRDefault="00F409D1" w:rsidP="003A2B0C">
      <w:pPr>
        <w:pStyle w:val="ListParagraph"/>
        <w:ind w:firstLine="360"/>
        <w:rPr>
          <w:rFonts w:ascii="Calibri" w:hAnsi="Calibri" w:cs="Calibri"/>
        </w:rPr>
      </w:pPr>
      <w:r w:rsidRPr="002D48EE">
        <w:rPr>
          <w:rFonts w:ascii="Calibri" w:hAnsi="Calibri" w:cs="Calibri"/>
        </w:rPr>
        <w:t>Execute yarn build from command line interface on your repository</w:t>
      </w:r>
      <w:r>
        <w:rPr>
          <w:rFonts w:ascii="Calibri" w:hAnsi="Calibri" w:cs="Calibri"/>
        </w:rPr>
        <w:t xml:space="preserve"> after making</w:t>
      </w:r>
      <w:r w:rsidR="003A2B0C">
        <w:rPr>
          <w:rFonts w:ascii="Calibri" w:hAnsi="Calibri" w:cs="Calibri"/>
        </w:rPr>
        <w:t xml:space="preserve"> above</w:t>
      </w:r>
      <w:r>
        <w:rPr>
          <w:rFonts w:ascii="Calibri" w:hAnsi="Calibri" w:cs="Calibri"/>
        </w:rPr>
        <w:t xml:space="preserve"> code changes</w:t>
      </w:r>
      <w:r w:rsidRPr="002D48EE">
        <w:rPr>
          <w:rFonts w:ascii="Calibri" w:hAnsi="Calibri" w:cs="Calibri"/>
        </w:rPr>
        <w:t>.</w:t>
      </w:r>
    </w:p>
    <w:p w14:paraId="3B9B550D" w14:textId="511AB8A6" w:rsidR="003A2B0C" w:rsidRDefault="003A2B0C" w:rsidP="003A2B0C">
      <w:pPr>
        <w:pStyle w:val="ListParagraph"/>
        <w:ind w:firstLine="360"/>
        <w:rPr>
          <w:rFonts w:ascii="Calibri" w:hAnsi="Calibri" w:cs="Calibri"/>
        </w:rPr>
      </w:pPr>
    </w:p>
    <w:p w14:paraId="092AABD9" w14:textId="4DDC53FA" w:rsidR="003A2B0C" w:rsidRPr="003A2B0C" w:rsidRDefault="003A2B0C" w:rsidP="003A2B0C">
      <w:pPr>
        <w:pStyle w:val="ListParagraph"/>
        <w:numPr>
          <w:ilvl w:val="0"/>
          <w:numId w:val="23"/>
        </w:numPr>
        <w:rPr>
          <w:rFonts w:ascii="Calibri" w:hAnsi="Calibri" w:cs="Calibri"/>
          <w:b/>
          <w:bCs/>
        </w:rPr>
      </w:pPr>
      <w:r w:rsidRPr="003A2B0C">
        <w:rPr>
          <w:rFonts w:ascii="Calibri" w:hAnsi="Calibri" w:cs="Calibri"/>
          <w:b/>
          <w:bCs/>
        </w:rPr>
        <w:t>Test the code</w:t>
      </w:r>
      <w:r>
        <w:rPr>
          <w:rFonts w:ascii="Calibri" w:hAnsi="Calibri" w:cs="Calibri"/>
          <w:b/>
          <w:bCs/>
        </w:rPr>
        <w:t xml:space="preserve"> changes</w:t>
      </w:r>
      <w:r w:rsidRPr="003A2B0C">
        <w:rPr>
          <w:rFonts w:ascii="Calibri" w:hAnsi="Calibri" w:cs="Calibri"/>
          <w:b/>
          <w:bCs/>
        </w:rPr>
        <w:t>:</w:t>
      </w:r>
    </w:p>
    <w:p w14:paraId="381EB660" w14:textId="77777777" w:rsidR="003A2B0C" w:rsidRDefault="003A2B0C" w:rsidP="003A2B0C">
      <w:pPr>
        <w:pStyle w:val="ListParagraph"/>
        <w:ind w:left="1080"/>
      </w:pPr>
      <w:r>
        <w:t>Execute yarn start.</w:t>
      </w:r>
    </w:p>
    <w:p w14:paraId="0D474C55" w14:textId="77777777" w:rsidR="003A2B0C" w:rsidRDefault="003A2B0C" w:rsidP="003A2B0C">
      <w:pPr>
        <w:pStyle w:val="ListParagraph"/>
        <w:ind w:left="1080"/>
      </w:pPr>
      <w:r>
        <w:t xml:space="preserve">Browse the configured product using </w:t>
      </w:r>
      <w:proofErr w:type="spellStart"/>
      <w:r>
        <w:t>pagemock</w:t>
      </w:r>
      <w:proofErr w:type="spellEnd"/>
      <w:r>
        <w:t xml:space="preserve"> using below sample </w:t>
      </w:r>
      <w:proofErr w:type="spellStart"/>
      <w:r>
        <w:t>url</w:t>
      </w:r>
      <w:proofErr w:type="spellEnd"/>
      <w:r>
        <w:t>.</w:t>
      </w:r>
    </w:p>
    <w:p w14:paraId="034808FD" w14:textId="77777777" w:rsidR="003A2B0C" w:rsidRDefault="0078497E" w:rsidP="003A2B0C">
      <w:pPr>
        <w:pStyle w:val="ListParagraph"/>
        <w:ind w:left="1080"/>
        <w:rPr>
          <w:rStyle w:val="Hyperlink"/>
        </w:rPr>
      </w:pPr>
      <w:hyperlink r:id="rId22" w:history="1">
        <w:r w:rsidR="003A2B0C" w:rsidRPr="00C7397D">
          <w:rPr>
            <w:rStyle w:val="Hyperlink"/>
          </w:rPr>
          <w:t>https://localhost:4000/</w:t>
        </w:r>
        <w:r w:rsidR="003A2B0C" w:rsidRPr="00413989">
          <w:rPr>
            <w:rStyle w:val="Hyperlink"/>
            <w:highlight w:val="yellow"/>
          </w:rPr>
          <w:t>partnersite</w:t>
        </w:r>
        <w:r w:rsidR="003A2B0C" w:rsidRPr="00C7397D">
          <w:rPr>
            <w:rStyle w:val="Hyperlink"/>
          </w:rPr>
          <w:t>/page?mock=kit-demo</w:t>
        </w:r>
      </w:hyperlink>
      <w:r w:rsidR="003A2B0C">
        <w:t xml:space="preserve"> </w:t>
      </w:r>
      <w:r w:rsidR="003A2B0C">
        <w:rPr>
          <w:rStyle w:val="Hyperlink"/>
        </w:rPr>
        <w:t xml:space="preserve"> </w:t>
      </w:r>
    </w:p>
    <w:p w14:paraId="7D8D768C" w14:textId="179E0C6B" w:rsidR="003A2B0C" w:rsidRDefault="003A2B0C" w:rsidP="003A2B0C">
      <w:pPr>
        <w:pStyle w:val="ListParagraph"/>
        <w:ind w:left="1080"/>
      </w:pPr>
      <w:r w:rsidRPr="00413989">
        <w:rPr>
          <w:b/>
          <w:bCs/>
        </w:rPr>
        <w:t>Note</w:t>
      </w:r>
      <w:r>
        <w:t xml:space="preserve">: check for the right </w:t>
      </w:r>
      <w:proofErr w:type="spellStart"/>
      <w:r w:rsidRPr="00413989">
        <w:rPr>
          <w:i/>
          <w:iCs/>
        </w:rPr>
        <w:t>partnersite</w:t>
      </w:r>
      <w:proofErr w:type="spellEnd"/>
      <w:r>
        <w:t xml:space="preserve"> in .env file of your repository and make a change in </w:t>
      </w:r>
      <w:proofErr w:type="spellStart"/>
      <w:r>
        <w:t>url</w:t>
      </w:r>
      <w:proofErr w:type="spellEnd"/>
      <w:r>
        <w:t xml:space="preserve"> accordingly.</w:t>
      </w:r>
    </w:p>
    <w:p w14:paraId="254F119B" w14:textId="65632BA4" w:rsidR="001B5591" w:rsidRDefault="001B5591" w:rsidP="003A2B0C">
      <w:pPr>
        <w:pStyle w:val="ListParagraph"/>
        <w:ind w:left="1080"/>
      </w:pPr>
    </w:p>
    <w:p w14:paraId="288E2598" w14:textId="70450B16" w:rsidR="001B5591" w:rsidRDefault="001B5591" w:rsidP="003A2B0C">
      <w:pPr>
        <w:pStyle w:val="ListParagraph"/>
        <w:ind w:left="1080"/>
      </w:pPr>
    </w:p>
    <w:p w14:paraId="2F0155E5" w14:textId="51E8B2CB" w:rsidR="001B5591" w:rsidRDefault="001B5591" w:rsidP="001B5591">
      <w:r w:rsidRPr="00413989">
        <w:rPr>
          <w:b/>
          <w:bCs/>
        </w:rPr>
        <w:t>Note</w:t>
      </w:r>
      <w:r>
        <w:t>: The sample code is tested on below package version:</w:t>
      </w:r>
    </w:p>
    <w:p w14:paraId="61490AE8" w14:textId="77777777" w:rsidR="001B5591" w:rsidRDefault="001B5591" w:rsidP="001B5591">
      <w:pPr>
        <w:pStyle w:val="ListParagraph"/>
        <w:numPr>
          <w:ilvl w:val="0"/>
          <w:numId w:val="21"/>
        </w:numPr>
      </w:pPr>
      <w:r>
        <w:t>Store starter kit: 10.0.16 (“@msdyn365-commerce-modules/starter-pack": "~9.26.0)</w:t>
      </w:r>
    </w:p>
    <w:p w14:paraId="4A344285" w14:textId="77777777" w:rsidR="001B5591" w:rsidRDefault="001B5591" w:rsidP="001B5591">
      <w:pPr>
        <w:pStyle w:val="ListParagraph"/>
        <w:numPr>
          <w:ilvl w:val="0"/>
          <w:numId w:val="21"/>
        </w:numPr>
      </w:pPr>
      <w:r>
        <w:t>Retail-Proxy: 10.0.16 ("@msdyn365-commerce/retail-proxy": "~9.26.0")</w:t>
      </w:r>
    </w:p>
    <w:p w14:paraId="47D688F8" w14:textId="77777777" w:rsidR="00DF5D52" w:rsidRDefault="00DF5D52" w:rsidP="00525448">
      <w:pPr>
        <w:pStyle w:val="ListParagraph"/>
      </w:pPr>
    </w:p>
    <w:p w14:paraId="2750305B" w14:textId="17AC19D6" w:rsidR="00283A5C" w:rsidRDefault="00283A5C" w:rsidP="00525448">
      <w:pPr>
        <w:pStyle w:val="ListParagraph"/>
      </w:pPr>
    </w:p>
    <w:p w14:paraId="4602D76F" w14:textId="77777777" w:rsidR="00283A5C" w:rsidRDefault="00283A5C" w:rsidP="00525448">
      <w:pPr>
        <w:pStyle w:val="ListParagraph"/>
      </w:pPr>
    </w:p>
    <w:p w14:paraId="62644420" w14:textId="4067E1DC" w:rsidR="00525448" w:rsidRPr="00043DF2" w:rsidRDefault="00525448" w:rsidP="00525448">
      <w:pPr>
        <w:pStyle w:val="ListParagraph"/>
      </w:pPr>
    </w:p>
    <w:sectPr w:rsidR="00525448" w:rsidRPr="00043DF2" w:rsidSect="00C87D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86EC1"/>
    <w:multiLevelType w:val="hybridMultilevel"/>
    <w:tmpl w:val="B98CC7CC"/>
    <w:lvl w:ilvl="0" w:tplc="36DAD0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C2B21"/>
    <w:multiLevelType w:val="hybridMultilevel"/>
    <w:tmpl w:val="41A6FAF2"/>
    <w:lvl w:ilvl="0" w:tplc="B40CBB7E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A47CA"/>
    <w:multiLevelType w:val="hybridMultilevel"/>
    <w:tmpl w:val="BC86F5B0"/>
    <w:lvl w:ilvl="0" w:tplc="041882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D15A1A"/>
    <w:multiLevelType w:val="hybridMultilevel"/>
    <w:tmpl w:val="A6EC364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CD712B"/>
    <w:multiLevelType w:val="hybridMultilevel"/>
    <w:tmpl w:val="A0AA4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359B0"/>
    <w:multiLevelType w:val="hybridMultilevel"/>
    <w:tmpl w:val="92344874"/>
    <w:lvl w:ilvl="0" w:tplc="D86A121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13067"/>
    <w:multiLevelType w:val="hybridMultilevel"/>
    <w:tmpl w:val="FA08C9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2595DC7"/>
    <w:multiLevelType w:val="hybridMultilevel"/>
    <w:tmpl w:val="BA222A32"/>
    <w:lvl w:ilvl="0" w:tplc="05A01C8E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5F7FBD"/>
    <w:multiLevelType w:val="hybridMultilevel"/>
    <w:tmpl w:val="F842B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7A60FD"/>
    <w:multiLevelType w:val="hybridMultilevel"/>
    <w:tmpl w:val="B144E9BC"/>
    <w:lvl w:ilvl="0" w:tplc="A0E059B4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372581"/>
    <w:multiLevelType w:val="hybridMultilevel"/>
    <w:tmpl w:val="944EE43C"/>
    <w:lvl w:ilvl="0" w:tplc="068A599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E4F37CB"/>
    <w:multiLevelType w:val="hybridMultilevel"/>
    <w:tmpl w:val="7E343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4A2886"/>
    <w:multiLevelType w:val="hybridMultilevel"/>
    <w:tmpl w:val="8EA4B6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9CE2B84"/>
    <w:multiLevelType w:val="hybridMultilevel"/>
    <w:tmpl w:val="58923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F36792"/>
    <w:multiLevelType w:val="hybridMultilevel"/>
    <w:tmpl w:val="6130DDF8"/>
    <w:lvl w:ilvl="0" w:tplc="10BAF158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B94F79"/>
    <w:multiLevelType w:val="hybridMultilevel"/>
    <w:tmpl w:val="2AD4537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9A392E"/>
    <w:multiLevelType w:val="hybridMultilevel"/>
    <w:tmpl w:val="7D40681A"/>
    <w:lvl w:ilvl="0" w:tplc="D25A7D0A">
      <w:start w:val="1"/>
      <w:numFmt w:val="bullet"/>
      <w:lvlText w:val="-"/>
      <w:lvlJc w:val="left"/>
      <w:pPr>
        <w:ind w:left="123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7" w15:restartNumberingAfterBreak="0">
    <w:nsid w:val="6C066430"/>
    <w:multiLevelType w:val="hybridMultilevel"/>
    <w:tmpl w:val="94E0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0B186B"/>
    <w:multiLevelType w:val="hybridMultilevel"/>
    <w:tmpl w:val="0B1C8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25A7D0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887C18"/>
    <w:multiLevelType w:val="hybridMultilevel"/>
    <w:tmpl w:val="30FA421E"/>
    <w:lvl w:ilvl="0" w:tplc="7A64F27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B66177"/>
    <w:multiLevelType w:val="hybridMultilevel"/>
    <w:tmpl w:val="955A40B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7F536383"/>
    <w:multiLevelType w:val="hybridMultilevel"/>
    <w:tmpl w:val="C8F4CF3C"/>
    <w:lvl w:ilvl="0" w:tplc="3904BF0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0"/>
  </w:num>
  <w:num w:numId="6">
    <w:abstractNumId w:val="5"/>
  </w:num>
  <w:num w:numId="7">
    <w:abstractNumId w:val="14"/>
  </w:num>
  <w:num w:numId="8">
    <w:abstractNumId w:val="1"/>
  </w:num>
  <w:num w:numId="9">
    <w:abstractNumId w:val="12"/>
  </w:num>
  <w:num w:numId="10">
    <w:abstractNumId w:val="3"/>
  </w:num>
  <w:num w:numId="11">
    <w:abstractNumId w:val="15"/>
  </w:num>
  <w:num w:numId="12">
    <w:abstractNumId w:val="0"/>
  </w:num>
  <w:num w:numId="13">
    <w:abstractNumId w:val="9"/>
  </w:num>
  <w:num w:numId="14">
    <w:abstractNumId w:val="2"/>
  </w:num>
  <w:num w:numId="15">
    <w:abstractNumId w:val="4"/>
  </w:num>
  <w:num w:numId="16">
    <w:abstractNumId w:val="13"/>
  </w:num>
  <w:num w:numId="17">
    <w:abstractNumId w:val="11"/>
  </w:num>
  <w:num w:numId="18">
    <w:abstractNumId w:val="16"/>
  </w:num>
  <w:num w:numId="19">
    <w:abstractNumId w:val="18"/>
  </w:num>
  <w:num w:numId="20">
    <w:abstractNumId w:val="17"/>
  </w:num>
  <w:num w:numId="21">
    <w:abstractNumId w:val="19"/>
  </w:num>
  <w:num w:numId="22">
    <w:abstractNumId w:val="8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77E"/>
    <w:rsid w:val="00023379"/>
    <w:rsid w:val="000413B8"/>
    <w:rsid w:val="00043DF2"/>
    <w:rsid w:val="00070D4C"/>
    <w:rsid w:val="0008740F"/>
    <w:rsid w:val="0009661E"/>
    <w:rsid w:val="000A27E5"/>
    <w:rsid w:val="000B3494"/>
    <w:rsid w:val="000B377E"/>
    <w:rsid w:val="000C5305"/>
    <w:rsid w:val="001162E9"/>
    <w:rsid w:val="00143AB6"/>
    <w:rsid w:val="001519A8"/>
    <w:rsid w:val="001B5591"/>
    <w:rsid w:val="0021789E"/>
    <w:rsid w:val="00255D23"/>
    <w:rsid w:val="00257EDF"/>
    <w:rsid w:val="00283A5C"/>
    <w:rsid w:val="002966F2"/>
    <w:rsid w:val="002C28EB"/>
    <w:rsid w:val="002C5521"/>
    <w:rsid w:val="002D48EE"/>
    <w:rsid w:val="002F1E23"/>
    <w:rsid w:val="002F6840"/>
    <w:rsid w:val="0032483F"/>
    <w:rsid w:val="003328B7"/>
    <w:rsid w:val="003338CB"/>
    <w:rsid w:val="00361A58"/>
    <w:rsid w:val="003A2B0C"/>
    <w:rsid w:val="003D0259"/>
    <w:rsid w:val="003F7C83"/>
    <w:rsid w:val="004027BA"/>
    <w:rsid w:val="00406BB0"/>
    <w:rsid w:val="00413989"/>
    <w:rsid w:val="00446ABA"/>
    <w:rsid w:val="00450DEB"/>
    <w:rsid w:val="004C6434"/>
    <w:rsid w:val="004E5E4D"/>
    <w:rsid w:val="00525448"/>
    <w:rsid w:val="0054294E"/>
    <w:rsid w:val="00587EE4"/>
    <w:rsid w:val="005A2763"/>
    <w:rsid w:val="005E4036"/>
    <w:rsid w:val="005F45AD"/>
    <w:rsid w:val="005F788E"/>
    <w:rsid w:val="00602377"/>
    <w:rsid w:val="00602A2B"/>
    <w:rsid w:val="00607AA6"/>
    <w:rsid w:val="006150C5"/>
    <w:rsid w:val="00621B15"/>
    <w:rsid w:val="006260C5"/>
    <w:rsid w:val="006459AD"/>
    <w:rsid w:val="00663A6C"/>
    <w:rsid w:val="00683981"/>
    <w:rsid w:val="006946AA"/>
    <w:rsid w:val="006E1559"/>
    <w:rsid w:val="007078E3"/>
    <w:rsid w:val="00711FE8"/>
    <w:rsid w:val="00712855"/>
    <w:rsid w:val="0073247A"/>
    <w:rsid w:val="007407AD"/>
    <w:rsid w:val="0074471D"/>
    <w:rsid w:val="0077339C"/>
    <w:rsid w:val="0078497E"/>
    <w:rsid w:val="007F7A1D"/>
    <w:rsid w:val="00815161"/>
    <w:rsid w:val="008B12BF"/>
    <w:rsid w:val="008D1014"/>
    <w:rsid w:val="008D36A7"/>
    <w:rsid w:val="008E0C7D"/>
    <w:rsid w:val="008E1F79"/>
    <w:rsid w:val="008E5172"/>
    <w:rsid w:val="009138CF"/>
    <w:rsid w:val="00957707"/>
    <w:rsid w:val="00961C2A"/>
    <w:rsid w:val="00966E2D"/>
    <w:rsid w:val="009745CE"/>
    <w:rsid w:val="00A24EC0"/>
    <w:rsid w:val="00A36412"/>
    <w:rsid w:val="00A703B6"/>
    <w:rsid w:val="00A741D1"/>
    <w:rsid w:val="00A86B2D"/>
    <w:rsid w:val="00A9124E"/>
    <w:rsid w:val="00AB4C8D"/>
    <w:rsid w:val="00AC0B7C"/>
    <w:rsid w:val="00AC2B28"/>
    <w:rsid w:val="00AD03C2"/>
    <w:rsid w:val="00AE2D63"/>
    <w:rsid w:val="00AF1A0C"/>
    <w:rsid w:val="00AF5125"/>
    <w:rsid w:val="00AF7700"/>
    <w:rsid w:val="00B408A5"/>
    <w:rsid w:val="00B46716"/>
    <w:rsid w:val="00B85B09"/>
    <w:rsid w:val="00B97213"/>
    <w:rsid w:val="00B97FE5"/>
    <w:rsid w:val="00BA4815"/>
    <w:rsid w:val="00BC2B36"/>
    <w:rsid w:val="00BD21AC"/>
    <w:rsid w:val="00BE31BB"/>
    <w:rsid w:val="00C02BBC"/>
    <w:rsid w:val="00C21CE1"/>
    <w:rsid w:val="00C34657"/>
    <w:rsid w:val="00C61C9F"/>
    <w:rsid w:val="00C85CC5"/>
    <w:rsid w:val="00C87DDA"/>
    <w:rsid w:val="00CA2EEA"/>
    <w:rsid w:val="00CC2248"/>
    <w:rsid w:val="00CC4FE1"/>
    <w:rsid w:val="00CD060A"/>
    <w:rsid w:val="00CD6683"/>
    <w:rsid w:val="00CF3365"/>
    <w:rsid w:val="00D00C4B"/>
    <w:rsid w:val="00D229E3"/>
    <w:rsid w:val="00D22B25"/>
    <w:rsid w:val="00D454FC"/>
    <w:rsid w:val="00D534C6"/>
    <w:rsid w:val="00D6146D"/>
    <w:rsid w:val="00D67040"/>
    <w:rsid w:val="00D713A1"/>
    <w:rsid w:val="00D83F74"/>
    <w:rsid w:val="00D87785"/>
    <w:rsid w:val="00DF5D52"/>
    <w:rsid w:val="00E12975"/>
    <w:rsid w:val="00E64418"/>
    <w:rsid w:val="00E70F02"/>
    <w:rsid w:val="00E86894"/>
    <w:rsid w:val="00E8783B"/>
    <w:rsid w:val="00E92DB3"/>
    <w:rsid w:val="00EA6571"/>
    <w:rsid w:val="00EB0E5A"/>
    <w:rsid w:val="00EC79B6"/>
    <w:rsid w:val="00F25448"/>
    <w:rsid w:val="00F31E8D"/>
    <w:rsid w:val="00F400ED"/>
    <w:rsid w:val="00F409D1"/>
    <w:rsid w:val="00F80F4C"/>
    <w:rsid w:val="00F97A49"/>
    <w:rsid w:val="00FA56DD"/>
    <w:rsid w:val="00FB7B01"/>
    <w:rsid w:val="00FC48F0"/>
    <w:rsid w:val="00FD0942"/>
    <w:rsid w:val="00FE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5F59F"/>
  <w15:chartTrackingRefBased/>
  <w15:docId w15:val="{D630E8A3-AB89-49ED-B335-3985F2E39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D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D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48EE"/>
    <w:rPr>
      <w:color w:val="0000FF"/>
      <w:u w:val="single"/>
    </w:rPr>
  </w:style>
  <w:style w:type="table" w:styleId="TableGrid">
    <w:name w:val="Table Grid"/>
    <w:basedOn w:val="TableNormal"/>
    <w:uiPriority w:val="39"/>
    <w:rsid w:val="00F254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85B0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43D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8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6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9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1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23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04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246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683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57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7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8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2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6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4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9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25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4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9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5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76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5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4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1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7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0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4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9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3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8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9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6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6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localhost:4000/partnersite/page?mock=kit-demo" TargetMode="External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docs.microsoft.com/en-us/dynamics365/commerce/e-commerce-extensibility/setup-dev-environment" TargetMode="Externa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hyperlink" Target="https://localhost:4000/partnersite/page?mock=kit-dem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637856B3AE3B44A9A0D39290785C3A" ma:contentTypeVersion="6" ma:contentTypeDescription="Create a new document." ma:contentTypeScope="" ma:versionID="2d9dd8e75680b887e70f6241a94d822f">
  <xsd:schema xmlns:xsd="http://www.w3.org/2001/XMLSchema" xmlns:xs="http://www.w3.org/2001/XMLSchema" xmlns:p="http://schemas.microsoft.com/office/2006/metadata/properties" xmlns:ns2="b378c9bf-3dd2-402c-891f-8ce8729b5c74" xmlns:ns3="242bc113-138e-479d-9129-f7a8dfb50dff" targetNamespace="http://schemas.microsoft.com/office/2006/metadata/properties" ma:root="true" ma:fieldsID="f89750f249d85aa16be267daca1f34ac" ns2:_="" ns3:_="">
    <xsd:import namespace="b378c9bf-3dd2-402c-891f-8ce8729b5c74"/>
    <xsd:import namespace="242bc113-138e-479d-9129-f7a8dfb50d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78c9bf-3dd2-402c-891f-8ce8729b5c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2bc113-138e-479d-9129-f7a8dfb50df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632E4C-0153-482B-9F90-90C21DFC3F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DA5916F-5F92-4183-B4DD-8FAA785461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4675F7-2CCC-4CBC-86C5-F6CB3193558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50B0D3B-0A14-49D6-AD56-61CEAACEF4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78c9bf-3dd2-402c-891f-8ce8729b5c74"/>
    <ds:schemaRef ds:uri="242bc113-138e-479d-9129-f7a8dfb50d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5</Pages>
  <Words>740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Gupta (HCL TECHNOLOGIES)</dc:creator>
  <cp:keywords/>
  <dc:description/>
  <cp:lastModifiedBy>Himanshu Shukla</cp:lastModifiedBy>
  <cp:revision>45</cp:revision>
  <dcterms:created xsi:type="dcterms:W3CDTF">2021-02-03T01:36:00Z</dcterms:created>
  <dcterms:modified xsi:type="dcterms:W3CDTF">2021-02-25T23:39:00Z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2020-09-10T17:25:15Z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b3ec40ce-9568-4d42-a6c6-8c2ea001ec68</vt:lpwstr>
  </property>
  <property fmtid="{D5CDD505-2E9C-101B-9397-08002B2CF9AE}" pid="8" name="MSIP_Label_f42aa342-8706-4288-bd11-ebb85995028c_ContentBits">
    <vt:lpwstr>0</vt:lpwstr>
  </property>
  <property fmtid="{D5CDD505-2E9C-101B-9397-08002B2CF9AE}" pid="9" name="ContentTypeId">
    <vt:lpwstr>0x010100EE637856B3AE3B44A9A0D39290785C3A</vt:lpwstr>
  </property>
</Properties>
</file>