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01121" w14:textId="77777777" w:rsidR="008118E1" w:rsidRDefault="00F05070" w:rsidP="00B83E91">
      <w:pPr>
        <w:pStyle w:val="Heading2"/>
        <w:jc w:val="both"/>
      </w:pPr>
      <w:r>
        <w:t>Introduction</w:t>
      </w:r>
    </w:p>
    <w:p w14:paraId="165DFC0D" w14:textId="77777777" w:rsidR="00F05070" w:rsidRPr="003B4141" w:rsidRDefault="00F05070" w:rsidP="00B83E91">
      <w:pPr>
        <w:jc w:val="both"/>
      </w:pPr>
    </w:p>
    <w:p w14:paraId="2E9B4921" w14:textId="77777777" w:rsidR="00BE74DF" w:rsidRPr="003B4141" w:rsidRDefault="00F05070" w:rsidP="00B83E91">
      <w:pPr>
        <w:jc w:val="both"/>
      </w:pPr>
      <w:r w:rsidRPr="003B4141">
        <w:t>Machine learning is a term that dates back to the 1950’s</w:t>
      </w:r>
      <w:r w:rsidR="00B83E91" w:rsidRPr="003B4141">
        <w:t xml:space="preserve">, said to be coined by an American computer scientist called Arthur Samuel. </w:t>
      </w:r>
      <w:r w:rsidR="00BE74DF" w:rsidRPr="003B4141">
        <w:t>In m</w:t>
      </w:r>
      <w:r w:rsidR="00B83E91" w:rsidRPr="003B4141">
        <w:t>achine learning</w:t>
      </w:r>
      <w:r w:rsidR="00BE74DF" w:rsidRPr="003B4141">
        <w:t xml:space="preserve">, </w:t>
      </w:r>
      <w:r w:rsidR="00B83E91" w:rsidRPr="003B4141">
        <w:t xml:space="preserve">mathematical algorithms </w:t>
      </w:r>
      <w:r w:rsidR="00BE74DF" w:rsidRPr="003B4141">
        <w:t xml:space="preserve">are used </w:t>
      </w:r>
      <w:r w:rsidR="00B83E91" w:rsidRPr="003B4141">
        <w:t>to analyse data in order to make predictions about the future.</w:t>
      </w:r>
      <w:r w:rsidR="00BE74DF" w:rsidRPr="003B4141">
        <w:t xml:space="preserve"> There are several types of machine learning, one being reinforcement learning.</w:t>
      </w:r>
    </w:p>
    <w:p w14:paraId="165138A1" w14:textId="77777777" w:rsidR="00C27174" w:rsidRPr="003B4141" w:rsidRDefault="00C27174" w:rsidP="00B83E91">
      <w:pPr>
        <w:jc w:val="both"/>
      </w:pPr>
    </w:p>
    <w:p w14:paraId="44F63076" w14:textId="77777777" w:rsidR="003B4141" w:rsidRDefault="00BE74DF" w:rsidP="003B4141">
      <w:pPr>
        <w:jc w:val="both"/>
      </w:pPr>
      <w:r w:rsidRPr="003B4141">
        <w:rPr>
          <w:rFonts w:eastAsia="Times New Roman" w:cstheme="minorHAnsi"/>
          <w:color w:val="000000" w:themeColor="text1"/>
          <w:shd w:val="clear" w:color="auto" w:fill="FFFFFF"/>
        </w:rPr>
        <w:t xml:space="preserve">Reinforcement learning is a form of machine learning that is based on the idea of rewarding </w:t>
      </w:r>
      <w:r w:rsidR="00C27174" w:rsidRPr="003B4141">
        <w:rPr>
          <w:rFonts w:eastAsia="Times New Roman" w:cstheme="minorHAnsi"/>
          <w:color w:val="000000" w:themeColor="text1"/>
          <w:shd w:val="clear" w:color="auto" w:fill="FFFFFF"/>
        </w:rPr>
        <w:t xml:space="preserve">good </w:t>
      </w:r>
      <w:r w:rsidRPr="003B4141">
        <w:rPr>
          <w:rFonts w:eastAsia="Times New Roman" w:cstheme="minorHAnsi"/>
          <w:color w:val="000000" w:themeColor="text1"/>
          <w:shd w:val="clear" w:color="auto" w:fill="FFFFFF"/>
        </w:rPr>
        <w:t xml:space="preserve">behaviour and </w:t>
      </w:r>
      <w:r w:rsidR="00C27174" w:rsidRPr="003B4141">
        <w:rPr>
          <w:rFonts w:eastAsia="Times New Roman" w:cstheme="minorHAnsi"/>
          <w:color w:val="000000" w:themeColor="text1"/>
          <w:shd w:val="clear" w:color="auto" w:fill="FFFFFF"/>
        </w:rPr>
        <w:t>penalize</w:t>
      </w:r>
      <w:r w:rsidRPr="003B4141">
        <w:rPr>
          <w:rFonts w:eastAsia="Times New Roman" w:cstheme="minorHAnsi"/>
          <w:color w:val="000000" w:themeColor="text1"/>
          <w:shd w:val="clear" w:color="auto" w:fill="FFFFFF"/>
        </w:rPr>
        <w:t xml:space="preserve"> </w:t>
      </w:r>
      <w:r w:rsidR="00C27174" w:rsidRPr="003B4141">
        <w:rPr>
          <w:rFonts w:eastAsia="Times New Roman" w:cstheme="minorHAnsi"/>
          <w:color w:val="000000" w:themeColor="text1"/>
          <w:shd w:val="clear" w:color="auto" w:fill="FFFFFF"/>
        </w:rPr>
        <w:t>bad</w:t>
      </w:r>
      <w:r w:rsidRPr="003B4141">
        <w:rPr>
          <w:rFonts w:eastAsia="Times New Roman" w:cstheme="minorHAnsi"/>
          <w:color w:val="000000" w:themeColor="text1"/>
          <w:shd w:val="clear" w:color="auto" w:fill="FFFFFF"/>
        </w:rPr>
        <w:t xml:space="preserve"> behaviour.</w:t>
      </w:r>
      <w:r w:rsidR="00C27174" w:rsidRPr="003B4141">
        <w:rPr>
          <w:rFonts w:eastAsia="Times New Roman" w:cstheme="minorHAnsi"/>
          <w:color w:val="000000" w:themeColor="text1"/>
          <w:shd w:val="clear" w:color="auto" w:fill="FFFFFF"/>
        </w:rPr>
        <w:t xml:space="preserve"> It is a form of machine learning that lends itself well to solving problems in environments were all possible states and actions can be specified</w:t>
      </w:r>
      <w:r w:rsidR="003B4141" w:rsidRPr="003B4141">
        <w:rPr>
          <w:rFonts w:eastAsia="Times New Roman" w:cstheme="minorHAnsi"/>
          <w:color w:val="000000" w:themeColor="text1"/>
          <w:shd w:val="clear" w:color="auto" w:fill="FFFFFF"/>
        </w:rPr>
        <w:t>, making it ideal in gaming applications and less so in the area of self-driving cars. The challenge when implementing reinforcement learning to sol</w:t>
      </w:r>
      <w:bookmarkStart w:id="0" w:name="_GoBack"/>
      <w:bookmarkEnd w:id="0"/>
      <w:r w:rsidR="003B4141" w:rsidRPr="003B4141">
        <w:rPr>
          <w:rFonts w:eastAsia="Times New Roman" w:cstheme="minorHAnsi"/>
          <w:color w:val="000000" w:themeColor="text1"/>
          <w:shd w:val="clear" w:color="auto" w:fill="FFFFFF"/>
        </w:rPr>
        <w:t xml:space="preserve">ve a problem can be to define what good and bad behaviour is. </w:t>
      </w:r>
      <w:r w:rsidR="003B4141" w:rsidRPr="003B4141">
        <w:t>A reinforcement system optimizes for the highest reward, it is the user’s responsibility to make sure that the highest reward implies that the wanted solution is found.</w:t>
      </w:r>
    </w:p>
    <w:p w14:paraId="33ADECA5" w14:textId="77777777" w:rsidR="003B4141" w:rsidRDefault="003B4141" w:rsidP="003B4141">
      <w:pPr>
        <w:jc w:val="both"/>
      </w:pPr>
    </w:p>
    <w:p w14:paraId="3AC930AD" w14:textId="77777777" w:rsidR="00051851" w:rsidRDefault="003B4141" w:rsidP="008255D2">
      <w:pPr>
        <w:jc w:val="both"/>
      </w:pPr>
      <w:r>
        <w:t>In this project, reinforcement learning was implemented to optimize the movements of virtual robots within a warehouse environment. The optimi</w:t>
      </w:r>
      <w:r w:rsidR="00076DE8">
        <w:t>z</w:t>
      </w:r>
      <w:r>
        <w:t>ation problem consisted of enabling multiple robots to find the quickest path from a pick-up point to drop point, without colliding with each other or blocks in the environment.</w:t>
      </w:r>
    </w:p>
    <w:p w14:paraId="3935F90D" w14:textId="77777777" w:rsidR="00051851" w:rsidRDefault="00051851" w:rsidP="008255D2">
      <w:pPr>
        <w:jc w:val="both"/>
      </w:pPr>
    </w:p>
    <w:p w14:paraId="1D722919" w14:textId="66FDC5AF" w:rsidR="0081042D" w:rsidRDefault="000C3265" w:rsidP="008255D2">
      <w:pPr>
        <w:jc w:val="both"/>
      </w:pPr>
      <w:r>
        <w:t xml:space="preserve">The purpose of placing automated robots in a warehouse environment is to relieve humans of tasks that are monotonous and/or potentially </w:t>
      </w:r>
      <w:r w:rsidR="00F80855">
        <w:t>physically straining</w:t>
      </w:r>
      <w:r>
        <w:t>.</w:t>
      </w:r>
      <w:r w:rsidR="00051851">
        <w:t xml:space="preserve"> </w:t>
      </w:r>
      <w:r w:rsidR="0081042D">
        <w:t xml:space="preserve">These types of robots are becoming more and more common in warehouses around the </w:t>
      </w:r>
      <w:r w:rsidR="00166B9A">
        <w:t>world,</w:t>
      </w:r>
      <w:r w:rsidR="0081042D">
        <w:t xml:space="preserve"> but they are still very expensive</w:t>
      </w:r>
      <w:r w:rsidR="00166B9A">
        <w:t xml:space="preserve"> relative to their performance.</w:t>
      </w:r>
      <w:r w:rsidR="0024353B">
        <w:t xml:space="preserve"> To really offset the investment cost, these robots need to be able to perform their tasks at a greater speed and accuracy, why further research in machine learning in necessary.</w:t>
      </w:r>
    </w:p>
    <w:p w14:paraId="61F9D792" w14:textId="77777777" w:rsidR="0081042D" w:rsidRDefault="0081042D" w:rsidP="008255D2">
      <w:pPr>
        <w:jc w:val="both"/>
      </w:pPr>
    </w:p>
    <w:p w14:paraId="17CCDB98" w14:textId="77777777" w:rsidR="009A0EEA" w:rsidRDefault="009A0EEA" w:rsidP="008255D2">
      <w:pPr>
        <w:jc w:val="both"/>
      </w:pPr>
    </w:p>
    <w:p w14:paraId="29110E7E" w14:textId="716CE898" w:rsidR="002A0032" w:rsidRDefault="002A0032">
      <w:pPr>
        <w:rPr>
          <w:rFonts w:asciiTheme="majorHAnsi" w:eastAsiaTheme="majorEastAsia" w:hAnsiTheme="majorHAnsi" w:cstheme="majorBidi"/>
          <w:color w:val="2F5496" w:themeColor="accent1" w:themeShade="BF"/>
          <w:sz w:val="26"/>
          <w:szCs w:val="26"/>
        </w:rPr>
      </w:pPr>
      <w:r>
        <w:br w:type="page"/>
      </w:r>
    </w:p>
    <w:p w14:paraId="0E65BB10" w14:textId="77777777" w:rsidR="009A0EEA" w:rsidRDefault="002A0032" w:rsidP="009A0EEA">
      <w:pPr>
        <w:pStyle w:val="Heading2"/>
        <w:jc w:val="both"/>
      </w:pPr>
      <w:r>
        <w:lastRenderedPageBreak/>
        <w:t>Q-</w:t>
      </w:r>
      <w:r w:rsidR="009A0EEA">
        <w:t>learning</w:t>
      </w:r>
    </w:p>
    <w:p w14:paraId="6FC60CA2" w14:textId="77777777" w:rsidR="009A0EEA" w:rsidRPr="002A0032" w:rsidRDefault="009A0EEA" w:rsidP="008255D2">
      <w:pPr>
        <w:jc w:val="both"/>
        <w:rPr>
          <w:sz w:val="28"/>
        </w:rPr>
      </w:pPr>
    </w:p>
    <w:p w14:paraId="1BDF890E" w14:textId="77777777" w:rsidR="002A0032" w:rsidRPr="002A0032" w:rsidRDefault="002A0032" w:rsidP="002A0032">
      <w:pPr>
        <w:jc w:val="both"/>
        <w:rPr>
          <w:szCs w:val="22"/>
        </w:rPr>
      </w:pPr>
      <w:r w:rsidRPr="002A0032">
        <w:rPr>
          <w:szCs w:val="22"/>
        </w:rPr>
        <w:t>Reinforcement learning can visually be represented as follows:</w:t>
      </w:r>
    </w:p>
    <w:p w14:paraId="6999AEA2" w14:textId="77777777" w:rsidR="002A0032" w:rsidRDefault="002A0032" w:rsidP="008255D2">
      <w:pPr>
        <w:jc w:val="both"/>
      </w:pPr>
    </w:p>
    <w:p w14:paraId="47CD60CE" w14:textId="77777777" w:rsidR="002A0032" w:rsidRDefault="002A0032" w:rsidP="002A0032">
      <w:pPr>
        <w:jc w:val="center"/>
      </w:pPr>
      <w:r>
        <w:rPr>
          <w:noProof/>
          <w:sz w:val="22"/>
          <w:szCs w:val="22"/>
        </w:rPr>
        <w:drawing>
          <wp:inline distT="0" distB="0" distL="0" distR="0" wp14:anchorId="4D78C487" wp14:editId="2D1850FA">
            <wp:extent cx="3706238" cy="14287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_learnin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5174" cy="1432223"/>
                    </a:xfrm>
                    <a:prstGeom prst="rect">
                      <a:avLst/>
                    </a:prstGeom>
                  </pic:spPr>
                </pic:pic>
              </a:graphicData>
            </a:graphic>
          </wp:inline>
        </w:drawing>
      </w:r>
    </w:p>
    <w:p w14:paraId="2D07A484" w14:textId="77777777" w:rsidR="002A0032" w:rsidRPr="002A0032" w:rsidRDefault="002A0032" w:rsidP="002A0032">
      <w:pPr>
        <w:jc w:val="center"/>
      </w:pPr>
    </w:p>
    <w:p w14:paraId="193F2217" w14:textId="77777777" w:rsidR="002A0032" w:rsidRPr="002A0032" w:rsidRDefault="002A0032" w:rsidP="002A0032">
      <w:pPr>
        <w:jc w:val="both"/>
        <w:rPr>
          <w:sz w:val="28"/>
        </w:rPr>
      </w:pPr>
      <w:r w:rsidRPr="002A0032">
        <w:rPr>
          <w:szCs w:val="22"/>
        </w:rPr>
        <w:t>A learning agent is at any given time in a state and when the agent takes an action it will reach a new state and collect a</w:t>
      </w:r>
      <w:r>
        <w:rPr>
          <w:szCs w:val="22"/>
        </w:rPr>
        <w:t xml:space="preserve"> re</w:t>
      </w:r>
      <w:r w:rsidRPr="002A0032">
        <w:rPr>
          <w:szCs w:val="22"/>
        </w:rPr>
        <w:t>ward</w:t>
      </w:r>
      <w:r>
        <w:rPr>
          <w:szCs w:val="22"/>
        </w:rPr>
        <w:t>, the reward is a value that is specified by the program designer. This process is repeated over and over until the agent reaches a terminal state. When the agent reaches a terminal state, the simulation will be terminated, and a new simulation will be initiated.</w:t>
      </w:r>
    </w:p>
    <w:p w14:paraId="260B806F" w14:textId="77777777" w:rsidR="009A0EEA" w:rsidRPr="002A0032" w:rsidRDefault="009A0EEA" w:rsidP="008255D2">
      <w:pPr>
        <w:jc w:val="both"/>
        <w:rPr>
          <w:sz w:val="32"/>
        </w:rPr>
      </w:pPr>
    </w:p>
    <w:p w14:paraId="224ADF05" w14:textId="77777777" w:rsidR="002A0032" w:rsidRPr="002A0032" w:rsidRDefault="002A0032" w:rsidP="002A0032">
      <w:pPr>
        <w:jc w:val="both"/>
        <w:rPr>
          <w:szCs w:val="22"/>
        </w:rPr>
      </w:pPr>
      <w:r w:rsidRPr="002A0032">
        <w:rPr>
          <w:szCs w:val="22"/>
        </w:rPr>
        <w:t xml:space="preserve">One way of </w:t>
      </w:r>
      <w:r>
        <w:rPr>
          <w:szCs w:val="22"/>
        </w:rPr>
        <w:t>implementing</w:t>
      </w:r>
      <w:r w:rsidRPr="002A0032">
        <w:rPr>
          <w:szCs w:val="22"/>
        </w:rPr>
        <w:t xml:space="preserve"> reinforcement learning is to use a method called Q-learning. In Q-learning, the agent chooses the next action by referring to a state-action</w:t>
      </w:r>
      <w:r>
        <w:rPr>
          <w:szCs w:val="22"/>
        </w:rPr>
        <w:t xml:space="preserve"> table</w:t>
      </w:r>
      <w:r w:rsidRPr="002A0032">
        <w:rPr>
          <w:szCs w:val="22"/>
        </w:rPr>
        <w:t xml:space="preserve">, called a Q-table, which indicates what the optimal move is when in a particular state. The </w:t>
      </w:r>
      <w:r>
        <w:rPr>
          <w:szCs w:val="22"/>
        </w:rPr>
        <w:t>Q-table</w:t>
      </w:r>
      <w:r w:rsidRPr="002A0032">
        <w:rPr>
          <w:szCs w:val="22"/>
        </w:rPr>
        <w:t xml:space="preserve"> is updated according to a chosen policy after every move and eventually the agent can rely on it to find the optimal path to the goal state.</w:t>
      </w:r>
    </w:p>
    <w:p w14:paraId="2D5A7B3D" w14:textId="77777777" w:rsidR="002A0032" w:rsidRPr="002A0032" w:rsidRDefault="002A0032" w:rsidP="008255D2">
      <w:pPr>
        <w:jc w:val="both"/>
        <w:rPr>
          <w:rFonts w:cstheme="minorHAnsi"/>
        </w:rPr>
      </w:pPr>
    </w:p>
    <w:p w14:paraId="544EA8AB" w14:textId="77777777" w:rsidR="0024353B" w:rsidRDefault="0024353B">
      <w:pPr>
        <w:rPr>
          <w:rFonts w:cstheme="minorHAnsi"/>
        </w:rPr>
      </w:pPr>
      <w:r>
        <w:rPr>
          <w:rFonts w:cstheme="minorHAnsi"/>
        </w:rPr>
        <w:br w:type="page"/>
      </w:r>
    </w:p>
    <w:p w14:paraId="0336A463" w14:textId="172DD4F0" w:rsidR="002A0032" w:rsidRPr="002A0032" w:rsidRDefault="002A0032" w:rsidP="008255D2">
      <w:pPr>
        <w:jc w:val="both"/>
        <w:rPr>
          <w:rFonts w:cstheme="minorHAnsi"/>
        </w:rPr>
      </w:pPr>
      <w:r w:rsidRPr="002A0032">
        <w:rPr>
          <w:rFonts w:cstheme="minorHAnsi"/>
        </w:rPr>
        <w:lastRenderedPageBreak/>
        <w:t>During training, the Q-table is updated according to the Bellman equation given below.</w:t>
      </w:r>
    </w:p>
    <w:p w14:paraId="624D198B" w14:textId="77777777" w:rsidR="002A0032" w:rsidRPr="002A0032" w:rsidRDefault="002A0032" w:rsidP="008255D2">
      <w:pPr>
        <w:jc w:val="both"/>
        <w:rPr>
          <w:rFonts w:cstheme="minorHAnsi"/>
        </w:rPr>
      </w:pPr>
    </w:p>
    <w:p w14:paraId="42D9D073" w14:textId="77777777" w:rsidR="002A0032" w:rsidRPr="002A0032" w:rsidRDefault="00347338" w:rsidP="008255D2">
      <w:pPr>
        <w:jc w:val="both"/>
        <w:rPr>
          <w:rFonts w:eastAsiaTheme="minorEastAsia" w:cstheme="minorHAnsi"/>
          <w:b/>
          <w:color w:val="000000" w:themeColor="text1"/>
        </w:rPr>
      </w:pPr>
      <m:oMathPara>
        <m:oMathParaPr>
          <m:jc m:val="center"/>
        </m:oMathParaPr>
        <m:oMath>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Q</m:t>
              </m:r>
            </m:e>
            <m:sub>
              <m:r>
                <m:rPr>
                  <m:sty m:val="bi"/>
                </m:rPr>
                <w:rPr>
                  <w:rFonts w:ascii="Cambria Math" w:hAnsi="Cambria Math" w:cstheme="minorHAnsi"/>
                  <w:color w:val="000000" w:themeColor="text1"/>
                </w:rPr>
                <m:t>next</m:t>
              </m:r>
            </m:sub>
          </m:sSub>
          <m:d>
            <m:dPr>
              <m:ctrlPr>
                <w:rPr>
                  <w:rFonts w:ascii="Cambria Math" w:hAnsi="Cambria Math" w:cstheme="minorHAnsi"/>
                  <w:b/>
                  <w:i/>
                  <w:color w:val="000000" w:themeColor="text1"/>
                </w:rPr>
              </m:ctrlPr>
            </m:dPr>
            <m:e>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s</m:t>
                  </m:r>
                </m:e>
                <m:sub>
                  <m:r>
                    <m:rPr>
                      <m:sty m:val="bi"/>
                    </m:rPr>
                    <w:rPr>
                      <w:rFonts w:ascii="Cambria Math" w:hAnsi="Cambria Math" w:cstheme="minorHAnsi"/>
                      <w:color w:val="000000" w:themeColor="text1"/>
                    </w:rPr>
                    <m:t>t</m:t>
                  </m:r>
                </m:sub>
              </m:sSub>
              <m:r>
                <m:rPr>
                  <m:sty m:val="bi"/>
                </m:rPr>
                <w:rPr>
                  <w:rFonts w:ascii="Cambria Math" w:hAnsi="Cambria Math" w:cstheme="minorHAnsi"/>
                  <w:color w:val="000000" w:themeColor="text1"/>
                </w:rPr>
                <m:t xml:space="preserve">, </m:t>
              </m:r>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a</m:t>
                  </m:r>
                </m:e>
                <m:sub>
                  <m:r>
                    <m:rPr>
                      <m:sty m:val="bi"/>
                    </m:rPr>
                    <w:rPr>
                      <w:rFonts w:ascii="Cambria Math" w:hAnsi="Cambria Math" w:cstheme="minorHAnsi"/>
                      <w:color w:val="000000" w:themeColor="text1"/>
                    </w:rPr>
                    <m:t>t</m:t>
                  </m:r>
                </m:sub>
              </m:sSub>
            </m:e>
          </m:d>
          <m:r>
            <m:rPr>
              <m:sty m:val="bi"/>
            </m:rPr>
            <w:rPr>
              <w:rFonts w:ascii="Cambria Math" w:hAnsi="Cambria Math" w:cstheme="minorHAnsi"/>
              <w:color w:val="000000" w:themeColor="text1"/>
            </w:rPr>
            <m:t>=</m:t>
          </m:r>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Q</m:t>
              </m:r>
            </m:e>
            <m:sub>
              <m:r>
                <m:rPr>
                  <m:sty m:val="bi"/>
                </m:rPr>
                <w:rPr>
                  <w:rFonts w:ascii="Cambria Math" w:hAnsi="Cambria Math" w:cstheme="minorHAnsi"/>
                  <w:color w:val="000000" w:themeColor="text1"/>
                </w:rPr>
                <m:t>current</m:t>
              </m:r>
            </m:sub>
          </m:sSub>
          <m:d>
            <m:dPr>
              <m:ctrlPr>
                <w:rPr>
                  <w:rFonts w:ascii="Cambria Math" w:hAnsi="Cambria Math" w:cstheme="minorHAnsi"/>
                  <w:b/>
                  <w:i/>
                  <w:color w:val="000000" w:themeColor="text1"/>
                </w:rPr>
              </m:ctrlPr>
            </m:dPr>
            <m:e>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s</m:t>
                  </m:r>
                </m:e>
                <m:sub>
                  <m:r>
                    <m:rPr>
                      <m:sty m:val="bi"/>
                    </m:rPr>
                    <w:rPr>
                      <w:rFonts w:ascii="Cambria Math" w:hAnsi="Cambria Math" w:cstheme="minorHAnsi"/>
                      <w:color w:val="000000" w:themeColor="text1"/>
                    </w:rPr>
                    <m:t>t</m:t>
                  </m:r>
                </m:sub>
              </m:sSub>
              <m:r>
                <m:rPr>
                  <m:sty m:val="bi"/>
                </m:rPr>
                <w:rPr>
                  <w:rFonts w:ascii="Cambria Math" w:hAnsi="Cambria Math" w:cstheme="minorHAnsi"/>
                  <w:color w:val="000000" w:themeColor="text1"/>
                </w:rPr>
                <m:t xml:space="preserve">, </m:t>
              </m:r>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a</m:t>
                  </m:r>
                </m:e>
                <m:sub>
                  <m:r>
                    <m:rPr>
                      <m:sty m:val="bi"/>
                    </m:rPr>
                    <w:rPr>
                      <w:rFonts w:ascii="Cambria Math" w:hAnsi="Cambria Math" w:cstheme="minorHAnsi"/>
                      <w:color w:val="000000" w:themeColor="text1"/>
                    </w:rPr>
                    <m:t>t</m:t>
                  </m:r>
                </m:sub>
              </m:sSub>
            </m:e>
          </m:d>
          <m:r>
            <m:rPr>
              <m:sty m:val="bi"/>
            </m:rPr>
            <w:rPr>
              <w:rFonts w:ascii="Cambria Math" w:hAnsi="Cambria Math" w:cstheme="minorHAnsi"/>
              <w:color w:val="000000" w:themeColor="text1"/>
            </w:rPr>
            <m:t>+</m:t>
          </m:r>
          <m:r>
            <m:rPr>
              <m:sty m:val="bi"/>
            </m:rPr>
            <w:rPr>
              <w:rFonts w:ascii="Cambria Math" w:hAnsi="Cambria Math" w:cstheme="minorHAnsi"/>
              <w:color w:val="4472C4" w:themeColor="accent1"/>
            </w:rPr>
            <m:t>α</m:t>
          </m:r>
          <m:d>
            <m:dPr>
              <m:ctrlPr>
                <w:rPr>
                  <w:rFonts w:ascii="Cambria Math" w:hAnsi="Cambria Math" w:cstheme="minorHAnsi"/>
                  <w:b/>
                  <w:i/>
                  <w:color w:val="000000" w:themeColor="text1"/>
                </w:rPr>
              </m:ctrlPr>
            </m:dPr>
            <m:e>
              <m:r>
                <m:rPr>
                  <m:sty m:val="bi"/>
                </m:rPr>
                <w:rPr>
                  <w:rFonts w:ascii="Cambria Math" w:hAnsi="Cambria Math" w:cstheme="minorHAnsi"/>
                  <w:color w:val="ED7D31" w:themeColor="accent2"/>
                </w:rPr>
                <m:t>R(</m:t>
              </m:r>
              <m:sSub>
                <m:sSubPr>
                  <m:ctrlPr>
                    <w:rPr>
                      <w:rFonts w:ascii="Cambria Math" w:hAnsi="Cambria Math" w:cstheme="minorHAnsi"/>
                      <w:b/>
                      <w:i/>
                      <w:color w:val="ED7D31" w:themeColor="accent2"/>
                    </w:rPr>
                  </m:ctrlPr>
                </m:sSubPr>
                <m:e>
                  <m:r>
                    <m:rPr>
                      <m:sty m:val="bi"/>
                    </m:rPr>
                    <w:rPr>
                      <w:rFonts w:ascii="Cambria Math" w:hAnsi="Cambria Math" w:cstheme="minorHAnsi"/>
                      <w:color w:val="ED7D31" w:themeColor="accent2"/>
                    </w:rPr>
                    <m:t>s</m:t>
                  </m:r>
                </m:e>
                <m:sub>
                  <m:r>
                    <m:rPr>
                      <m:sty m:val="bi"/>
                    </m:rPr>
                    <w:rPr>
                      <w:rFonts w:ascii="Cambria Math" w:hAnsi="Cambria Math" w:cstheme="minorHAnsi"/>
                      <w:color w:val="ED7D31" w:themeColor="accent2"/>
                    </w:rPr>
                    <m:t>t</m:t>
                  </m:r>
                </m:sub>
              </m:sSub>
              <m:r>
                <m:rPr>
                  <m:sty m:val="bi"/>
                </m:rPr>
                <w:rPr>
                  <w:rFonts w:ascii="Cambria Math" w:hAnsi="Cambria Math" w:cstheme="minorHAnsi"/>
                  <w:color w:val="ED7D31" w:themeColor="accent2"/>
                </w:rPr>
                <m:t>)</m:t>
              </m:r>
              <m:r>
                <m:rPr>
                  <m:sty m:val="bi"/>
                </m:rPr>
                <w:rPr>
                  <w:rFonts w:ascii="Cambria Math" w:hAnsi="Cambria Math" w:cstheme="minorHAnsi"/>
                  <w:color w:val="000000" w:themeColor="text1"/>
                </w:rPr>
                <m:t>+</m:t>
              </m:r>
              <m:r>
                <m:rPr>
                  <m:sty m:val="bi"/>
                </m:rPr>
                <w:rPr>
                  <w:rFonts w:ascii="Cambria Math" w:hAnsi="Cambria Math" w:cstheme="minorHAnsi"/>
                  <w:color w:val="70AD47" w:themeColor="accent6"/>
                </w:rPr>
                <m:t>γ</m:t>
              </m:r>
              <m:r>
                <m:rPr>
                  <m:sty m:val="bi"/>
                </m:rPr>
                <w:rPr>
                  <w:rFonts w:ascii="Cambria Math" w:hAnsi="Cambria Math" w:cstheme="minorHAnsi"/>
                  <w:color w:val="000000" w:themeColor="text1"/>
                </w:rPr>
                <m:t>∙</m:t>
              </m:r>
              <m:r>
                <m:rPr>
                  <m:sty m:val="bi"/>
                </m:rPr>
                <w:rPr>
                  <w:rFonts w:ascii="Cambria Math" w:hAnsi="Cambria Math" w:cstheme="minorHAnsi"/>
                  <w:color w:val="FFC000" w:themeColor="accent4"/>
                </w:rPr>
                <m:t>argmaxQ</m:t>
              </m:r>
              <m:d>
                <m:dPr>
                  <m:ctrlPr>
                    <w:rPr>
                      <w:rFonts w:ascii="Cambria Math" w:hAnsi="Cambria Math" w:cstheme="minorHAnsi"/>
                      <w:b/>
                      <w:i/>
                      <w:color w:val="FFC000" w:themeColor="accent4"/>
                    </w:rPr>
                  </m:ctrlPr>
                </m:dPr>
                <m:e>
                  <m:sSub>
                    <m:sSubPr>
                      <m:ctrlPr>
                        <w:rPr>
                          <w:rFonts w:ascii="Cambria Math" w:hAnsi="Cambria Math" w:cstheme="minorHAnsi"/>
                          <w:b/>
                          <w:i/>
                          <w:color w:val="FFC000" w:themeColor="accent4"/>
                        </w:rPr>
                      </m:ctrlPr>
                    </m:sSubPr>
                    <m:e>
                      <m:r>
                        <m:rPr>
                          <m:sty m:val="bi"/>
                        </m:rPr>
                        <w:rPr>
                          <w:rFonts w:ascii="Cambria Math" w:hAnsi="Cambria Math" w:cstheme="minorHAnsi"/>
                          <w:color w:val="FFC000" w:themeColor="accent4"/>
                        </w:rPr>
                        <m:t>s</m:t>
                      </m:r>
                    </m:e>
                    <m:sub>
                      <m:r>
                        <m:rPr>
                          <m:sty m:val="bi"/>
                        </m:rPr>
                        <w:rPr>
                          <w:rFonts w:ascii="Cambria Math" w:hAnsi="Cambria Math" w:cstheme="minorHAnsi"/>
                          <w:color w:val="FFC000" w:themeColor="accent4"/>
                        </w:rPr>
                        <m:t>t+1</m:t>
                      </m:r>
                    </m:sub>
                  </m:sSub>
                  <m:r>
                    <m:rPr>
                      <m:sty m:val="bi"/>
                    </m:rPr>
                    <w:rPr>
                      <w:rFonts w:ascii="Cambria Math" w:hAnsi="Cambria Math" w:cstheme="minorHAnsi"/>
                      <w:color w:val="FFC000" w:themeColor="accent4"/>
                    </w:rPr>
                    <m:t xml:space="preserve">, </m:t>
                  </m:r>
                  <m:sSub>
                    <m:sSubPr>
                      <m:ctrlPr>
                        <w:rPr>
                          <w:rFonts w:ascii="Cambria Math" w:hAnsi="Cambria Math" w:cstheme="minorHAnsi"/>
                          <w:b/>
                          <w:i/>
                          <w:color w:val="FFC000" w:themeColor="accent4"/>
                        </w:rPr>
                      </m:ctrlPr>
                    </m:sSubPr>
                    <m:e>
                      <m:r>
                        <m:rPr>
                          <m:sty m:val="bi"/>
                        </m:rPr>
                        <w:rPr>
                          <w:rFonts w:ascii="Cambria Math" w:hAnsi="Cambria Math" w:cstheme="minorHAnsi"/>
                          <w:color w:val="FFC000" w:themeColor="accent4"/>
                        </w:rPr>
                        <m:t>a</m:t>
                      </m:r>
                    </m:e>
                    <m:sub>
                      <m:r>
                        <m:rPr>
                          <m:sty m:val="bi"/>
                        </m:rPr>
                        <w:rPr>
                          <w:rFonts w:ascii="Cambria Math" w:hAnsi="Cambria Math" w:cstheme="minorHAnsi"/>
                          <w:color w:val="FFC000" w:themeColor="accent4"/>
                        </w:rPr>
                        <m:t>t</m:t>
                      </m:r>
                    </m:sub>
                  </m:sSub>
                </m:e>
              </m:d>
              <m:r>
                <m:rPr>
                  <m:sty m:val="bi"/>
                </m:rPr>
                <w:rPr>
                  <w:rFonts w:ascii="Cambria Math" w:hAnsi="Cambria Math" w:cstheme="minorHAnsi"/>
                  <w:color w:val="000000" w:themeColor="text1"/>
                </w:rPr>
                <m:t>-</m:t>
              </m:r>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Q</m:t>
                  </m:r>
                </m:e>
                <m:sub>
                  <m:r>
                    <m:rPr>
                      <m:sty m:val="bi"/>
                    </m:rPr>
                    <w:rPr>
                      <w:rFonts w:ascii="Cambria Math" w:hAnsi="Cambria Math" w:cstheme="minorHAnsi"/>
                      <w:color w:val="000000" w:themeColor="text1"/>
                    </w:rPr>
                    <m:t>current</m:t>
                  </m:r>
                </m:sub>
              </m:sSub>
              <m:d>
                <m:dPr>
                  <m:ctrlPr>
                    <w:rPr>
                      <w:rFonts w:ascii="Cambria Math" w:hAnsi="Cambria Math" w:cstheme="minorHAnsi"/>
                      <w:b/>
                      <w:i/>
                      <w:color w:val="000000" w:themeColor="text1"/>
                    </w:rPr>
                  </m:ctrlPr>
                </m:dPr>
                <m:e>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s</m:t>
                      </m:r>
                    </m:e>
                    <m:sub>
                      <m:r>
                        <m:rPr>
                          <m:sty m:val="bi"/>
                        </m:rPr>
                        <w:rPr>
                          <w:rFonts w:ascii="Cambria Math" w:hAnsi="Cambria Math" w:cstheme="minorHAnsi"/>
                          <w:color w:val="000000" w:themeColor="text1"/>
                        </w:rPr>
                        <m:t>t</m:t>
                      </m:r>
                    </m:sub>
                  </m:sSub>
                  <m:r>
                    <m:rPr>
                      <m:sty m:val="bi"/>
                    </m:rPr>
                    <w:rPr>
                      <w:rFonts w:ascii="Cambria Math" w:hAnsi="Cambria Math" w:cstheme="minorHAnsi"/>
                      <w:color w:val="000000" w:themeColor="text1"/>
                    </w:rPr>
                    <m:t xml:space="preserve">, </m:t>
                  </m:r>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a</m:t>
                      </m:r>
                    </m:e>
                    <m:sub>
                      <m:r>
                        <m:rPr>
                          <m:sty m:val="bi"/>
                        </m:rPr>
                        <w:rPr>
                          <w:rFonts w:ascii="Cambria Math" w:hAnsi="Cambria Math" w:cstheme="minorHAnsi"/>
                          <w:color w:val="000000" w:themeColor="text1"/>
                        </w:rPr>
                        <m:t>t</m:t>
                      </m:r>
                    </m:sub>
                  </m:sSub>
                </m:e>
              </m:d>
            </m:e>
          </m:d>
        </m:oMath>
      </m:oMathPara>
    </w:p>
    <w:p w14:paraId="391EAC49" w14:textId="77777777" w:rsidR="002A0032" w:rsidRDefault="002A0032" w:rsidP="008255D2">
      <w:pPr>
        <w:jc w:val="both"/>
        <w:rPr>
          <w:rFonts w:cstheme="minorHAnsi"/>
        </w:rPr>
      </w:pPr>
    </w:p>
    <w:p w14:paraId="68C4448F" w14:textId="77777777" w:rsidR="008E2716" w:rsidRDefault="008E2716" w:rsidP="008255D2">
      <w:pPr>
        <w:jc w:val="both"/>
        <w:rPr>
          <w:rFonts w:cstheme="minorHAnsi"/>
        </w:rPr>
      </w:pPr>
      <w:r>
        <w:rPr>
          <w:rFonts w:cstheme="minorHAnsi"/>
        </w:rPr>
        <w:t>Legend:</w:t>
      </w:r>
    </w:p>
    <w:tbl>
      <w:tblPr>
        <w:tblStyle w:val="TableGrid"/>
        <w:tblW w:w="0" w:type="auto"/>
        <w:tblLook w:val="04A0" w:firstRow="1" w:lastRow="0" w:firstColumn="1" w:lastColumn="0" w:noHBand="0" w:noVBand="1"/>
      </w:tblPr>
      <w:tblGrid>
        <w:gridCol w:w="2125"/>
        <w:gridCol w:w="6931"/>
      </w:tblGrid>
      <w:tr w:rsidR="008E2716" w:rsidRPr="0024353B" w14:paraId="1B4C92F4" w14:textId="77777777" w:rsidTr="008E2716">
        <w:tc>
          <w:tcPr>
            <w:tcW w:w="2122" w:type="dxa"/>
          </w:tcPr>
          <w:p w14:paraId="4C870C32" w14:textId="77777777" w:rsidR="008E2716" w:rsidRPr="0024353B" w:rsidRDefault="00347338" w:rsidP="008255D2">
            <w:pPr>
              <w:jc w:val="both"/>
              <w:rPr>
                <w:rFonts w:cstheme="minorHAnsi"/>
                <w:b/>
                <w:sz w:val="22"/>
                <w:szCs w:val="18"/>
              </w:rPr>
            </w:pPr>
            <m:oMathPara>
              <m:oMath>
                <m:sSub>
                  <m:sSubPr>
                    <m:ctrlPr>
                      <w:rPr>
                        <w:rFonts w:ascii="Cambria Math" w:hAnsi="Cambria Math" w:cstheme="minorHAnsi"/>
                        <w:b/>
                        <w:i/>
                        <w:color w:val="000000" w:themeColor="text1"/>
                        <w:sz w:val="22"/>
                        <w:szCs w:val="18"/>
                      </w:rPr>
                    </m:ctrlPr>
                  </m:sSubPr>
                  <m:e>
                    <m:r>
                      <m:rPr>
                        <m:sty m:val="bi"/>
                      </m:rPr>
                      <w:rPr>
                        <w:rFonts w:ascii="Cambria Math" w:hAnsi="Cambria Math" w:cstheme="minorHAnsi"/>
                        <w:color w:val="000000" w:themeColor="text1"/>
                        <w:sz w:val="22"/>
                        <w:szCs w:val="18"/>
                      </w:rPr>
                      <m:t>s</m:t>
                    </m:r>
                  </m:e>
                  <m:sub>
                    <m:r>
                      <m:rPr>
                        <m:sty m:val="bi"/>
                      </m:rPr>
                      <w:rPr>
                        <w:rFonts w:ascii="Cambria Math" w:hAnsi="Cambria Math" w:cstheme="minorHAnsi"/>
                        <w:color w:val="000000" w:themeColor="text1"/>
                        <w:sz w:val="22"/>
                        <w:szCs w:val="18"/>
                      </w:rPr>
                      <m:t>t</m:t>
                    </m:r>
                  </m:sub>
                </m:sSub>
              </m:oMath>
            </m:oMathPara>
          </w:p>
        </w:tc>
        <w:tc>
          <w:tcPr>
            <w:tcW w:w="6934" w:type="dxa"/>
          </w:tcPr>
          <w:p w14:paraId="73EBC9BB" w14:textId="77777777" w:rsidR="008E2716" w:rsidRPr="0024353B" w:rsidRDefault="008E2716" w:rsidP="008E2716">
            <w:pPr>
              <w:jc w:val="both"/>
              <w:rPr>
                <w:rFonts w:cstheme="minorHAnsi"/>
                <w:sz w:val="22"/>
              </w:rPr>
            </w:pPr>
            <w:r w:rsidRPr="0024353B">
              <w:rPr>
                <w:rFonts w:cstheme="minorHAnsi"/>
                <w:b/>
                <w:sz w:val="22"/>
              </w:rPr>
              <w:t>State at time t.</w:t>
            </w:r>
            <w:r w:rsidRPr="0024353B">
              <w:rPr>
                <w:rFonts w:cstheme="minorHAnsi"/>
                <w:sz w:val="22"/>
              </w:rPr>
              <w:t xml:space="preserve"> The agent will move within a set environment consisting of discrete states. Each state will have a given reward value associated with it.</w:t>
            </w:r>
          </w:p>
          <w:p w14:paraId="37A6F688" w14:textId="77777777" w:rsidR="008E2716" w:rsidRPr="0024353B" w:rsidRDefault="008E2716" w:rsidP="008255D2">
            <w:pPr>
              <w:jc w:val="both"/>
              <w:rPr>
                <w:rFonts w:cstheme="minorHAnsi"/>
                <w:sz w:val="22"/>
              </w:rPr>
            </w:pPr>
          </w:p>
        </w:tc>
      </w:tr>
      <w:tr w:rsidR="008E2716" w:rsidRPr="0024353B" w14:paraId="3E1F1923" w14:textId="77777777" w:rsidTr="008E2716">
        <w:tc>
          <w:tcPr>
            <w:tcW w:w="2122" w:type="dxa"/>
          </w:tcPr>
          <w:p w14:paraId="63AE626C" w14:textId="77777777" w:rsidR="008E2716" w:rsidRPr="0024353B" w:rsidRDefault="00347338" w:rsidP="008255D2">
            <w:pPr>
              <w:jc w:val="both"/>
              <w:rPr>
                <w:rFonts w:cstheme="minorHAnsi"/>
                <w:b/>
                <w:sz w:val="22"/>
                <w:szCs w:val="18"/>
              </w:rPr>
            </w:pPr>
            <m:oMathPara>
              <m:oMath>
                <m:sSub>
                  <m:sSubPr>
                    <m:ctrlPr>
                      <w:rPr>
                        <w:rFonts w:ascii="Cambria Math" w:hAnsi="Cambria Math" w:cstheme="minorHAnsi"/>
                        <w:b/>
                        <w:i/>
                        <w:color w:val="000000" w:themeColor="text1"/>
                        <w:sz w:val="22"/>
                        <w:szCs w:val="18"/>
                      </w:rPr>
                    </m:ctrlPr>
                  </m:sSubPr>
                  <m:e>
                    <m:r>
                      <m:rPr>
                        <m:sty m:val="bi"/>
                      </m:rPr>
                      <w:rPr>
                        <w:rFonts w:ascii="Cambria Math" w:hAnsi="Cambria Math" w:cstheme="minorHAnsi"/>
                        <w:color w:val="000000" w:themeColor="text1"/>
                        <w:sz w:val="22"/>
                        <w:szCs w:val="18"/>
                      </w:rPr>
                      <m:t>a</m:t>
                    </m:r>
                  </m:e>
                  <m:sub>
                    <m:r>
                      <m:rPr>
                        <m:sty m:val="bi"/>
                      </m:rPr>
                      <w:rPr>
                        <w:rFonts w:ascii="Cambria Math" w:hAnsi="Cambria Math" w:cstheme="minorHAnsi"/>
                        <w:color w:val="000000" w:themeColor="text1"/>
                        <w:sz w:val="22"/>
                        <w:szCs w:val="18"/>
                      </w:rPr>
                      <m:t>t</m:t>
                    </m:r>
                  </m:sub>
                </m:sSub>
              </m:oMath>
            </m:oMathPara>
          </w:p>
        </w:tc>
        <w:tc>
          <w:tcPr>
            <w:tcW w:w="6934" w:type="dxa"/>
          </w:tcPr>
          <w:p w14:paraId="3402A386" w14:textId="77777777" w:rsidR="008E2716" w:rsidRPr="0024353B" w:rsidRDefault="008E2716" w:rsidP="008E2716">
            <w:pPr>
              <w:jc w:val="both"/>
              <w:rPr>
                <w:rFonts w:cstheme="minorHAnsi"/>
                <w:sz w:val="22"/>
              </w:rPr>
            </w:pPr>
            <w:r w:rsidRPr="0024353B">
              <w:rPr>
                <w:rFonts w:cstheme="minorHAnsi"/>
                <w:b/>
                <w:sz w:val="22"/>
              </w:rPr>
              <w:t>Action at time t.</w:t>
            </w:r>
            <w:r w:rsidRPr="0024353B">
              <w:rPr>
                <w:rFonts w:cstheme="minorHAnsi"/>
                <w:sz w:val="22"/>
              </w:rPr>
              <w:t xml:space="preserve"> The agent has a limited set of possible moves available to it. Each action will take the agent into a new state.</w:t>
            </w:r>
          </w:p>
          <w:p w14:paraId="644820CC" w14:textId="77777777" w:rsidR="008E2716" w:rsidRPr="0024353B" w:rsidRDefault="008E2716" w:rsidP="008255D2">
            <w:pPr>
              <w:jc w:val="both"/>
              <w:rPr>
                <w:rFonts w:cstheme="minorHAnsi"/>
                <w:sz w:val="22"/>
              </w:rPr>
            </w:pPr>
          </w:p>
        </w:tc>
      </w:tr>
      <w:tr w:rsidR="008E2716" w:rsidRPr="0024353B" w14:paraId="23EFE608" w14:textId="77777777" w:rsidTr="008E2716">
        <w:tc>
          <w:tcPr>
            <w:tcW w:w="2122" w:type="dxa"/>
          </w:tcPr>
          <w:p w14:paraId="4A142430" w14:textId="77777777" w:rsidR="008E2716" w:rsidRPr="0024353B" w:rsidRDefault="008E2716" w:rsidP="008255D2">
            <w:pPr>
              <w:jc w:val="both"/>
              <w:rPr>
                <w:rFonts w:cstheme="minorHAnsi"/>
                <w:b/>
                <w:sz w:val="22"/>
                <w:szCs w:val="18"/>
              </w:rPr>
            </w:pPr>
            <m:oMathPara>
              <m:oMath>
                <m:r>
                  <m:rPr>
                    <m:sty m:val="bi"/>
                  </m:rPr>
                  <w:rPr>
                    <w:rFonts w:ascii="Cambria Math" w:hAnsi="Cambria Math" w:cstheme="minorHAnsi"/>
                    <w:sz w:val="22"/>
                    <w:szCs w:val="18"/>
                  </w:rPr>
                  <m:t>α</m:t>
                </m:r>
              </m:oMath>
            </m:oMathPara>
          </w:p>
        </w:tc>
        <w:tc>
          <w:tcPr>
            <w:tcW w:w="6934" w:type="dxa"/>
          </w:tcPr>
          <w:p w14:paraId="01BD226D" w14:textId="77777777" w:rsidR="008E2716" w:rsidRPr="0024353B" w:rsidRDefault="008E2716" w:rsidP="008E2716">
            <w:pPr>
              <w:jc w:val="both"/>
              <w:rPr>
                <w:rFonts w:cstheme="minorHAnsi"/>
                <w:sz w:val="22"/>
              </w:rPr>
            </w:pPr>
            <w:r w:rsidRPr="0024353B">
              <w:rPr>
                <w:rFonts w:cstheme="minorHAnsi"/>
                <w:b/>
                <w:sz w:val="22"/>
              </w:rPr>
              <w:t>Learning rate.</w:t>
            </w:r>
            <w:r w:rsidRPr="0024353B">
              <w:rPr>
                <w:rFonts w:cstheme="minorHAnsi"/>
                <w:sz w:val="22"/>
              </w:rPr>
              <w:t xml:space="preserve"> The learning rate determines how much the next Q-value for a given state should depend on previous values. A learning rate of 1 would imply that the agent is not taking previous experience into account at all.</w:t>
            </w:r>
          </w:p>
          <w:p w14:paraId="4FDE7308" w14:textId="77777777" w:rsidR="008E2716" w:rsidRPr="0024353B" w:rsidRDefault="008E2716" w:rsidP="008255D2">
            <w:pPr>
              <w:jc w:val="both"/>
              <w:rPr>
                <w:rFonts w:cstheme="minorHAnsi"/>
                <w:sz w:val="22"/>
              </w:rPr>
            </w:pPr>
          </w:p>
        </w:tc>
      </w:tr>
      <w:tr w:rsidR="00F40AD3" w:rsidRPr="0024353B" w14:paraId="5C305E5F" w14:textId="77777777" w:rsidTr="008E2716">
        <w:tc>
          <w:tcPr>
            <w:tcW w:w="2122" w:type="dxa"/>
          </w:tcPr>
          <w:p w14:paraId="5908D9A4" w14:textId="17474F08" w:rsidR="00F40AD3" w:rsidRPr="0024353B" w:rsidRDefault="00F40AD3" w:rsidP="008255D2">
            <w:pPr>
              <w:jc w:val="both"/>
              <w:rPr>
                <w:rFonts w:ascii="Calibri" w:eastAsia="Calibri" w:hAnsi="Calibri" w:cs="Times New Roman"/>
                <w:b/>
                <w:sz w:val="22"/>
                <w:szCs w:val="18"/>
              </w:rPr>
            </w:pPr>
            <m:oMathPara>
              <m:oMath>
                <m:r>
                  <m:rPr>
                    <m:sty m:val="bi"/>
                  </m:rPr>
                  <w:rPr>
                    <w:rFonts w:ascii="Cambria Math" w:hAnsi="Cambria Math" w:cstheme="minorHAnsi"/>
                    <w:color w:val="000000" w:themeColor="text1"/>
                    <w:sz w:val="22"/>
                  </w:rPr>
                  <m:t>R(</m:t>
                </m:r>
                <m:sSub>
                  <m:sSubPr>
                    <m:ctrlPr>
                      <w:rPr>
                        <w:rFonts w:ascii="Cambria Math" w:hAnsi="Cambria Math" w:cstheme="minorHAnsi"/>
                        <w:b/>
                        <w:i/>
                        <w:color w:val="000000" w:themeColor="text1"/>
                        <w:sz w:val="22"/>
                      </w:rPr>
                    </m:ctrlPr>
                  </m:sSubPr>
                  <m:e>
                    <m:r>
                      <m:rPr>
                        <m:sty m:val="bi"/>
                      </m:rPr>
                      <w:rPr>
                        <w:rFonts w:ascii="Cambria Math" w:hAnsi="Cambria Math" w:cstheme="minorHAnsi"/>
                        <w:color w:val="000000" w:themeColor="text1"/>
                        <w:sz w:val="22"/>
                      </w:rPr>
                      <m:t>s</m:t>
                    </m:r>
                  </m:e>
                  <m:sub>
                    <m:r>
                      <m:rPr>
                        <m:sty m:val="bi"/>
                      </m:rPr>
                      <w:rPr>
                        <w:rFonts w:ascii="Cambria Math" w:hAnsi="Cambria Math" w:cstheme="minorHAnsi"/>
                        <w:color w:val="000000" w:themeColor="text1"/>
                        <w:sz w:val="22"/>
                      </w:rPr>
                      <m:t>t</m:t>
                    </m:r>
                  </m:sub>
                </m:sSub>
                <m:r>
                  <m:rPr>
                    <m:sty m:val="bi"/>
                  </m:rPr>
                  <w:rPr>
                    <w:rFonts w:ascii="Cambria Math" w:hAnsi="Cambria Math" w:cstheme="minorHAnsi"/>
                    <w:color w:val="000000" w:themeColor="text1"/>
                    <w:sz w:val="22"/>
                  </w:rPr>
                  <m:t>)</m:t>
                </m:r>
              </m:oMath>
            </m:oMathPara>
          </w:p>
        </w:tc>
        <w:tc>
          <w:tcPr>
            <w:tcW w:w="6934" w:type="dxa"/>
          </w:tcPr>
          <w:p w14:paraId="43923CB9" w14:textId="286684A5" w:rsidR="00F40AD3" w:rsidRPr="0024353B" w:rsidRDefault="00F40AD3" w:rsidP="008E2716">
            <w:pPr>
              <w:jc w:val="both"/>
              <w:rPr>
                <w:rFonts w:cstheme="minorHAnsi"/>
                <w:sz w:val="22"/>
              </w:rPr>
            </w:pPr>
            <w:r w:rsidRPr="0024353B">
              <w:rPr>
                <w:rFonts w:cstheme="minorHAnsi"/>
                <w:b/>
                <w:sz w:val="22"/>
              </w:rPr>
              <w:t>Reward function.</w:t>
            </w:r>
            <w:r w:rsidRPr="0024353B">
              <w:rPr>
                <w:rFonts w:cstheme="minorHAnsi"/>
                <w:sz w:val="22"/>
              </w:rPr>
              <w:t xml:space="preserve"> This function maps every state in the environment to a value.</w:t>
            </w:r>
            <w:r w:rsidR="0024353B" w:rsidRPr="0024353B">
              <w:rPr>
                <w:rFonts w:cstheme="minorHAnsi"/>
                <w:sz w:val="22"/>
              </w:rPr>
              <w:t xml:space="preserve"> These values must be chosen in a way that </w:t>
            </w:r>
            <w:r w:rsidR="0024353B">
              <w:rPr>
                <w:rFonts w:cstheme="minorHAnsi"/>
                <w:sz w:val="22"/>
              </w:rPr>
              <w:t>enables the robots to find an optimal path according to the …  that has been set.</w:t>
            </w:r>
          </w:p>
        </w:tc>
      </w:tr>
      <w:tr w:rsidR="008E2716" w:rsidRPr="0024353B" w14:paraId="7A837AFD" w14:textId="77777777" w:rsidTr="008E2716">
        <w:tc>
          <w:tcPr>
            <w:tcW w:w="2122" w:type="dxa"/>
          </w:tcPr>
          <w:p w14:paraId="45588F82" w14:textId="77777777" w:rsidR="008E2716" w:rsidRPr="0024353B" w:rsidRDefault="008E2716" w:rsidP="008255D2">
            <w:pPr>
              <w:jc w:val="both"/>
              <w:rPr>
                <w:rFonts w:eastAsia="Calibri" w:cstheme="minorHAnsi"/>
                <w:b/>
                <w:color w:val="000000" w:themeColor="text1"/>
                <w:sz w:val="22"/>
                <w:szCs w:val="18"/>
              </w:rPr>
            </w:pPr>
            <m:oMathPara>
              <m:oMath>
                <m:r>
                  <m:rPr>
                    <m:sty m:val="bi"/>
                  </m:rPr>
                  <w:rPr>
                    <w:rFonts w:ascii="Cambria Math" w:hAnsi="Cambria Math" w:cstheme="minorHAnsi"/>
                    <w:color w:val="000000" w:themeColor="text1"/>
                    <w:sz w:val="22"/>
                    <w:szCs w:val="18"/>
                  </w:rPr>
                  <m:t>argmaxQ</m:t>
                </m:r>
                <m:d>
                  <m:dPr>
                    <m:ctrlPr>
                      <w:rPr>
                        <w:rFonts w:ascii="Cambria Math" w:hAnsi="Cambria Math" w:cstheme="minorHAnsi"/>
                        <w:b/>
                        <w:i/>
                        <w:color w:val="000000" w:themeColor="text1"/>
                        <w:sz w:val="22"/>
                        <w:szCs w:val="18"/>
                      </w:rPr>
                    </m:ctrlPr>
                  </m:dPr>
                  <m:e>
                    <m:sSub>
                      <m:sSubPr>
                        <m:ctrlPr>
                          <w:rPr>
                            <w:rFonts w:ascii="Cambria Math" w:hAnsi="Cambria Math" w:cstheme="minorHAnsi"/>
                            <w:b/>
                            <w:i/>
                            <w:color w:val="000000" w:themeColor="text1"/>
                            <w:sz w:val="22"/>
                            <w:szCs w:val="18"/>
                          </w:rPr>
                        </m:ctrlPr>
                      </m:sSubPr>
                      <m:e>
                        <m:r>
                          <m:rPr>
                            <m:sty m:val="bi"/>
                          </m:rPr>
                          <w:rPr>
                            <w:rFonts w:ascii="Cambria Math" w:hAnsi="Cambria Math" w:cstheme="minorHAnsi"/>
                            <w:color w:val="000000" w:themeColor="text1"/>
                            <w:sz w:val="22"/>
                            <w:szCs w:val="18"/>
                          </w:rPr>
                          <m:t>s</m:t>
                        </m:r>
                      </m:e>
                      <m:sub>
                        <m:r>
                          <m:rPr>
                            <m:sty m:val="bi"/>
                          </m:rPr>
                          <w:rPr>
                            <w:rFonts w:ascii="Cambria Math" w:hAnsi="Cambria Math" w:cstheme="minorHAnsi"/>
                            <w:color w:val="000000" w:themeColor="text1"/>
                            <w:sz w:val="22"/>
                            <w:szCs w:val="18"/>
                          </w:rPr>
                          <m:t>t+1</m:t>
                        </m:r>
                      </m:sub>
                    </m:sSub>
                    <m:r>
                      <m:rPr>
                        <m:sty m:val="bi"/>
                      </m:rPr>
                      <w:rPr>
                        <w:rFonts w:ascii="Cambria Math" w:hAnsi="Cambria Math" w:cstheme="minorHAnsi"/>
                        <w:color w:val="000000" w:themeColor="text1"/>
                        <w:sz w:val="22"/>
                        <w:szCs w:val="18"/>
                      </w:rPr>
                      <m:t xml:space="preserve">, </m:t>
                    </m:r>
                    <m:sSub>
                      <m:sSubPr>
                        <m:ctrlPr>
                          <w:rPr>
                            <w:rFonts w:ascii="Cambria Math" w:hAnsi="Cambria Math" w:cstheme="minorHAnsi"/>
                            <w:b/>
                            <w:i/>
                            <w:color w:val="000000" w:themeColor="text1"/>
                            <w:sz w:val="22"/>
                            <w:szCs w:val="18"/>
                          </w:rPr>
                        </m:ctrlPr>
                      </m:sSubPr>
                      <m:e>
                        <m:r>
                          <m:rPr>
                            <m:sty m:val="bi"/>
                          </m:rPr>
                          <w:rPr>
                            <w:rFonts w:ascii="Cambria Math" w:hAnsi="Cambria Math" w:cstheme="minorHAnsi"/>
                            <w:color w:val="000000" w:themeColor="text1"/>
                            <w:sz w:val="22"/>
                            <w:szCs w:val="18"/>
                          </w:rPr>
                          <m:t>a</m:t>
                        </m:r>
                      </m:e>
                      <m:sub>
                        <m:r>
                          <m:rPr>
                            <m:sty m:val="bi"/>
                          </m:rPr>
                          <w:rPr>
                            <w:rFonts w:ascii="Cambria Math" w:hAnsi="Cambria Math" w:cstheme="minorHAnsi"/>
                            <w:color w:val="000000" w:themeColor="text1"/>
                            <w:sz w:val="22"/>
                            <w:szCs w:val="18"/>
                          </w:rPr>
                          <m:t>t</m:t>
                        </m:r>
                      </m:sub>
                    </m:sSub>
                  </m:e>
                </m:d>
              </m:oMath>
            </m:oMathPara>
          </w:p>
        </w:tc>
        <w:tc>
          <w:tcPr>
            <w:tcW w:w="6934" w:type="dxa"/>
          </w:tcPr>
          <w:p w14:paraId="71863674" w14:textId="77777777" w:rsidR="008E2716" w:rsidRPr="0024353B" w:rsidRDefault="008E2716" w:rsidP="008E2716">
            <w:pPr>
              <w:jc w:val="both"/>
              <w:rPr>
                <w:rFonts w:cstheme="minorHAnsi"/>
                <w:sz w:val="22"/>
              </w:rPr>
            </w:pPr>
            <w:r w:rsidRPr="0024353B">
              <w:rPr>
                <w:rFonts w:cstheme="minorHAnsi"/>
                <w:b/>
                <w:sz w:val="22"/>
              </w:rPr>
              <w:t>Argument that give maximum Q-value.</w:t>
            </w:r>
            <w:r w:rsidRPr="0024353B">
              <w:rPr>
                <w:rFonts w:cstheme="minorHAnsi"/>
                <w:sz w:val="22"/>
              </w:rPr>
              <w:t xml:space="preserve"> This function returns the Q-value at </w:t>
            </w:r>
            <m:oMath>
              <m:sSub>
                <m:sSubPr>
                  <m:ctrlPr>
                    <w:rPr>
                      <w:rFonts w:ascii="Cambria Math" w:hAnsi="Cambria Math" w:cstheme="minorHAnsi"/>
                      <w:sz w:val="22"/>
                    </w:rPr>
                  </m:ctrlPr>
                </m:sSubPr>
                <m:e>
                  <m:r>
                    <w:rPr>
                      <w:rFonts w:ascii="Cambria Math" w:hAnsi="Cambria Math" w:cstheme="minorHAnsi"/>
                      <w:sz w:val="22"/>
                    </w:rPr>
                    <m:t>s</m:t>
                  </m:r>
                </m:e>
                <m:sub>
                  <m:r>
                    <w:rPr>
                      <w:rFonts w:ascii="Cambria Math" w:hAnsi="Cambria Math" w:cstheme="minorHAnsi"/>
                      <w:sz w:val="22"/>
                    </w:rPr>
                    <m:t>t</m:t>
                  </m:r>
                  <m:r>
                    <m:rPr>
                      <m:sty m:val="p"/>
                    </m:rPr>
                    <w:rPr>
                      <w:rFonts w:ascii="Cambria Math" w:hAnsi="Cambria Math" w:cstheme="minorHAnsi"/>
                      <w:sz w:val="22"/>
                    </w:rPr>
                    <m:t>+1</m:t>
                  </m:r>
                </m:sub>
              </m:sSub>
            </m:oMath>
            <w:r w:rsidRPr="0024353B">
              <w:rPr>
                <w:rFonts w:eastAsiaTheme="minorEastAsia" w:cstheme="minorHAnsi"/>
                <w:sz w:val="22"/>
              </w:rPr>
              <w:t>, given that the optimal action was taken. This means that a state might be more valuable if it is in proximity to a high valued state. In other words, we might accept short term losses in exchange for gains later on.</w:t>
            </w:r>
          </w:p>
          <w:p w14:paraId="44E4043D" w14:textId="77777777" w:rsidR="008E2716" w:rsidRPr="0024353B" w:rsidRDefault="008E2716" w:rsidP="008E2716">
            <w:pPr>
              <w:jc w:val="both"/>
              <w:rPr>
                <w:rFonts w:cstheme="minorHAnsi"/>
                <w:sz w:val="22"/>
              </w:rPr>
            </w:pPr>
          </w:p>
        </w:tc>
      </w:tr>
      <w:tr w:rsidR="008E2716" w:rsidRPr="0024353B" w14:paraId="407428C2" w14:textId="77777777" w:rsidTr="008E2716">
        <w:tc>
          <w:tcPr>
            <w:tcW w:w="2122" w:type="dxa"/>
          </w:tcPr>
          <w:p w14:paraId="21122C28" w14:textId="77777777" w:rsidR="008E2716" w:rsidRPr="0024353B" w:rsidRDefault="008E2716" w:rsidP="008E2716">
            <w:pPr>
              <w:jc w:val="center"/>
              <w:rPr>
                <w:rFonts w:cstheme="minorHAnsi"/>
                <w:b/>
                <w:sz w:val="22"/>
                <w:szCs w:val="18"/>
              </w:rPr>
            </w:pPr>
            <w:r w:rsidRPr="0024353B">
              <w:rPr>
                <w:rFonts w:cstheme="minorHAnsi"/>
                <w:b/>
                <w:sz w:val="22"/>
                <w:szCs w:val="18"/>
              </w:rPr>
              <w:sym w:font="Symbol" w:char="F067"/>
            </w:r>
          </w:p>
        </w:tc>
        <w:tc>
          <w:tcPr>
            <w:tcW w:w="6934" w:type="dxa"/>
          </w:tcPr>
          <w:p w14:paraId="5134B1E7" w14:textId="77777777" w:rsidR="008E2716" w:rsidRPr="0024353B" w:rsidRDefault="008E2716" w:rsidP="008E2716">
            <w:pPr>
              <w:jc w:val="both"/>
              <w:rPr>
                <w:rFonts w:cstheme="minorHAnsi"/>
                <w:sz w:val="22"/>
              </w:rPr>
            </w:pPr>
            <w:r w:rsidRPr="0024353B">
              <w:rPr>
                <w:rFonts w:cstheme="minorHAnsi"/>
                <w:b/>
                <w:sz w:val="22"/>
              </w:rPr>
              <w:t>Discount factor.</w:t>
            </w:r>
            <w:r w:rsidRPr="0024353B">
              <w:rPr>
                <w:rFonts w:cstheme="minorHAnsi"/>
                <w:sz w:val="22"/>
              </w:rPr>
              <w:t xml:space="preserve"> The discount factor weighs the importance of future rewards, a low-valued </w:t>
            </w:r>
            <w:r w:rsidRPr="0024353B">
              <w:rPr>
                <w:rFonts w:cstheme="minorHAnsi"/>
                <w:sz w:val="22"/>
              </w:rPr>
              <w:sym w:font="Symbol" w:char="F067"/>
            </w:r>
            <w:r w:rsidRPr="0024353B">
              <w:rPr>
                <w:rFonts w:cstheme="minorHAnsi"/>
                <w:sz w:val="22"/>
              </w:rPr>
              <w:t xml:space="preserve"> means that we care more about short term rewards than long term rewards. The discount factor is used because we generally don’t expect our model to be ideal. If we would set </w:t>
            </w:r>
            <w:r w:rsidRPr="0024353B">
              <w:rPr>
                <w:rFonts w:cstheme="minorHAnsi"/>
                <w:sz w:val="22"/>
              </w:rPr>
              <w:sym w:font="Symbol" w:char="F067"/>
            </w:r>
            <w:r w:rsidRPr="0024353B">
              <w:rPr>
                <w:rFonts w:cstheme="minorHAnsi"/>
                <w:sz w:val="22"/>
              </w:rPr>
              <w:t xml:space="preserve"> equal to 1, we might end up with a long and complex solution and if we can’t trust that our model is ideal, we can’t trust that the solution is either.</w:t>
            </w:r>
          </w:p>
          <w:p w14:paraId="6D99CDAC" w14:textId="77777777" w:rsidR="008E2716" w:rsidRPr="0024353B" w:rsidRDefault="008E2716" w:rsidP="008255D2">
            <w:pPr>
              <w:jc w:val="both"/>
              <w:rPr>
                <w:rFonts w:cstheme="minorHAnsi"/>
                <w:sz w:val="22"/>
              </w:rPr>
            </w:pPr>
          </w:p>
        </w:tc>
      </w:tr>
    </w:tbl>
    <w:p w14:paraId="434C7C42" w14:textId="77777777" w:rsidR="008E2716" w:rsidRDefault="008E2716" w:rsidP="008255D2">
      <w:pPr>
        <w:jc w:val="both"/>
        <w:rPr>
          <w:rFonts w:cstheme="minorHAnsi"/>
        </w:rPr>
      </w:pPr>
    </w:p>
    <w:p w14:paraId="4B641B19" w14:textId="77777777" w:rsidR="0024353B" w:rsidRDefault="0024353B">
      <w:pPr>
        <w:rPr>
          <w:rFonts w:asciiTheme="majorHAnsi" w:eastAsiaTheme="majorEastAsia" w:hAnsiTheme="majorHAnsi" w:cstheme="majorBidi"/>
          <w:color w:val="2F5496" w:themeColor="accent1" w:themeShade="BF"/>
          <w:sz w:val="26"/>
          <w:szCs w:val="26"/>
        </w:rPr>
      </w:pPr>
      <w:r>
        <w:br w:type="page"/>
      </w:r>
    </w:p>
    <w:p w14:paraId="3A9669C6" w14:textId="68A98BC6" w:rsidR="00166B9A" w:rsidRDefault="00166B9A" w:rsidP="00166B9A">
      <w:pPr>
        <w:pStyle w:val="Heading2"/>
        <w:jc w:val="both"/>
      </w:pPr>
      <w:r>
        <w:lastRenderedPageBreak/>
        <w:t>Optimization for 1-2 robots</w:t>
      </w:r>
    </w:p>
    <w:p w14:paraId="2200A079" w14:textId="0D18FA9B" w:rsidR="00166B9A" w:rsidRDefault="00166B9A" w:rsidP="00166B9A"/>
    <w:p w14:paraId="1252CC13" w14:textId="30D03212" w:rsidR="00166B9A" w:rsidRDefault="00166B9A" w:rsidP="00166B9A">
      <w:pPr>
        <w:jc w:val="both"/>
      </w:pPr>
      <w:r>
        <w:t>When optimizing for 1-2 robots</w:t>
      </w:r>
      <w:r w:rsidR="00ED4545">
        <w:t xml:space="preserve"> in a 10 x 10 grid</w:t>
      </w:r>
      <w:r>
        <w:t>, traditional Q-learning is effective enough to obtain an acceptable computation speed.</w:t>
      </w:r>
    </w:p>
    <w:p w14:paraId="3E1DAA64" w14:textId="131E8D9B" w:rsidR="00347338" w:rsidRDefault="00347338" w:rsidP="00166B9A">
      <w:pPr>
        <w:jc w:val="both"/>
      </w:pPr>
    </w:p>
    <w:p w14:paraId="162B2D88" w14:textId="77777777" w:rsidR="00347338" w:rsidRPr="00166B9A" w:rsidRDefault="00347338" w:rsidP="00166B9A">
      <w:pPr>
        <w:jc w:val="both"/>
      </w:pPr>
    </w:p>
    <w:p w14:paraId="6847CB63" w14:textId="77777777" w:rsidR="00CC65BB" w:rsidRDefault="00CC65BB" w:rsidP="00B20007">
      <w:pPr>
        <w:pStyle w:val="NoSpacing"/>
      </w:pPr>
    </w:p>
    <w:p w14:paraId="255285E2" w14:textId="77777777" w:rsidR="00CC65BB" w:rsidRDefault="00CC65BB" w:rsidP="00085A04">
      <w:pPr>
        <w:pStyle w:val="Heading2"/>
        <w:jc w:val="both"/>
      </w:pPr>
    </w:p>
    <w:p w14:paraId="69E6FEAC" w14:textId="77777777" w:rsidR="00085A04" w:rsidRDefault="00085A04" w:rsidP="00085A04">
      <w:pPr>
        <w:pStyle w:val="Heading2"/>
        <w:jc w:val="both"/>
      </w:pPr>
      <w:r>
        <w:t>Deep Q-learning</w:t>
      </w:r>
    </w:p>
    <w:p w14:paraId="5DC508F0" w14:textId="77777777" w:rsidR="00085A04" w:rsidRDefault="00085A04" w:rsidP="008255D2">
      <w:pPr>
        <w:jc w:val="both"/>
        <w:rPr>
          <w:rFonts w:cstheme="minorHAnsi"/>
        </w:rPr>
      </w:pPr>
    </w:p>
    <w:p w14:paraId="6AF4D413" w14:textId="77777777" w:rsidR="00024AEB" w:rsidRPr="002A0032" w:rsidRDefault="00024AEB" w:rsidP="008255D2">
      <w:pPr>
        <w:jc w:val="both"/>
        <w:rPr>
          <w:rFonts w:cstheme="minorHAnsi"/>
        </w:rPr>
      </w:pPr>
      <w:r>
        <w:rPr>
          <w:rFonts w:cstheme="minorHAnsi"/>
        </w:rPr>
        <w:t xml:space="preserve">In this project, </w:t>
      </w:r>
      <w:r w:rsidR="00076DE8">
        <w:rPr>
          <w:rFonts w:cstheme="minorHAnsi"/>
        </w:rPr>
        <w:t xml:space="preserve">the goal was to optimize the movements of up to 4 robots in a 10x10-squared environment. </w:t>
      </w:r>
      <w:r w:rsidR="00A0046B">
        <w:rPr>
          <w:rFonts w:cstheme="minorHAnsi"/>
        </w:rPr>
        <w:t xml:space="preserve">Implementing Q-learning in simulations dealing with more than 2 robots proved to be problematic since the simulations would require gigantic Q-tables. When running simulations in instances with 1-2 robots, the combined positions of the robots would be considered a state and the same principle was applied to actions. This meant that a Q-table for </w:t>
      </w:r>
      <w:r w:rsidR="00A0046B" w:rsidRPr="00A0046B">
        <w:rPr>
          <w:rFonts w:cstheme="minorHAnsi"/>
          <w:i/>
        </w:rPr>
        <w:t>n</w:t>
      </w:r>
      <w:r w:rsidR="00A0046B">
        <w:rPr>
          <w:rFonts w:cstheme="minorHAnsi"/>
        </w:rPr>
        <w:t xml:space="preserve"> robots taking </w:t>
      </w:r>
      <w:r w:rsidR="00A0046B" w:rsidRPr="00A0046B">
        <w:rPr>
          <w:rFonts w:cstheme="minorHAnsi"/>
          <w:i/>
        </w:rPr>
        <w:t>a</w:t>
      </w:r>
      <w:r w:rsidR="00A0046B">
        <w:rPr>
          <w:rFonts w:cstheme="minorHAnsi"/>
        </w:rPr>
        <w:t xml:space="preserve"> possible actions, moving in an</w:t>
      </w:r>
      <w:r w:rsidR="00A0046B" w:rsidRPr="00A0046B">
        <w:rPr>
          <w:rFonts w:cstheme="minorHAnsi"/>
          <w:i/>
        </w:rPr>
        <w:t xml:space="preserve"> m</w:t>
      </w:r>
      <w:r w:rsidR="00A0046B">
        <w:rPr>
          <w:rFonts w:cstheme="minorHAnsi"/>
          <w:i/>
        </w:rPr>
        <w:t xml:space="preserve"> </w:t>
      </w:r>
      <w:r w:rsidR="00A0046B" w:rsidRPr="00A0046B">
        <w:rPr>
          <w:rFonts w:cstheme="minorHAnsi"/>
        </w:rPr>
        <w:t>x</w:t>
      </w:r>
      <w:r w:rsidR="00A0046B">
        <w:rPr>
          <w:rFonts w:cstheme="minorHAnsi"/>
        </w:rPr>
        <w:t xml:space="preserve"> </w:t>
      </w:r>
      <w:r w:rsidR="00A0046B" w:rsidRPr="00A0046B">
        <w:rPr>
          <w:rFonts w:cstheme="minorHAnsi"/>
          <w:i/>
        </w:rPr>
        <w:t>m</w:t>
      </w:r>
      <w:r w:rsidR="00A0046B" w:rsidRPr="00A0046B">
        <w:rPr>
          <w:rFonts w:cstheme="minorHAnsi"/>
        </w:rPr>
        <w:t xml:space="preserve"> environment</w:t>
      </w:r>
      <w:r w:rsidR="00A0046B">
        <w:rPr>
          <w:rFonts w:cstheme="minorHAnsi"/>
        </w:rPr>
        <w:t xml:space="preserve"> would have </w:t>
      </w:r>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r>
              <w:rPr>
                <w:rFonts w:ascii="Cambria Math" w:hAnsi="Cambria Math" w:cstheme="minorHAnsi"/>
              </w:rPr>
              <m:t>∙a)</m:t>
            </m:r>
          </m:e>
          <m:sup>
            <m:r>
              <w:rPr>
                <w:rFonts w:ascii="Cambria Math" w:hAnsi="Cambria Math" w:cstheme="minorHAnsi"/>
              </w:rPr>
              <m:t>n</m:t>
            </m:r>
          </m:sup>
        </m:sSup>
      </m:oMath>
      <w:r w:rsidR="00085A04">
        <w:rPr>
          <w:rFonts w:eastAsiaTheme="minorEastAsia" w:cstheme="minorHAnsi"/>
        </w:rPr>
        <w:t xml:space="preserve"> </w:t>
      </w:r>
      <w:r w:rsidR="00B24DCB">
        <w:rPr>
          <w:rFonts w:eastAsiaTheme="minorEastAsia" w:cstheme="minorHAnsi"/>
        </w:rPr>
        <w:t>entries</w:t>
      </w:r>
      <w:r w:rsidR="00085A04">
        <w:rPr>
          <w:rFonts w:eastAsiaTheme="minorEastAsia" w:cstheme="minorHAnsi"/>
        </w:rPr>
        <w:t xml:space="preserve"> (assuming the environment is shelf-free). </w:t>
      </w:r>
      <w:r w:rsidR="00B24DCB">
        <w:rPr>
          <w:rFonts w:eastAsiaTheme="minorEastAsia" w:cstheme="minorHAnsi"/>
        </w:rPr>
        <w:t xml:space="preserve">In the instance of the end goal of the project, the Q-table would have 62.5 billion states. </w:t>
      </w:r>
      <w:proofErr w:type="spellStart"/>
      <w:r w:rsidR="00B24DCB" w:rsidRPr="00B24DCB">
        <w:rPr>
          <w:rFonts w:eastAsiaTheme="minorEastAsia" w:cstheme="minorHAnsi"/>
          <w:highlight w:val="yellow"/>
        </w:rPr>
        <w:t>DUBBELKOLLA</w:t>
      </w:r>
      <w:proofErr w:type="spellEnd"/>
      <w:r w:rsidR="00B24DCB">
        <w:rPr>
          <w:rFonts w:eastAsiaTheme="minorEastAsia" w:cstheme="minorHAnsi"/>
        </w:rPr>
        <w:t>. Optimizing the movements of 4 robots this way would require a lot more computer power than the average computer could handle. To get around this problem, the simulations were run with the aid of deep neural networks instead of updating a Q-table after every simulation.</w:t>
      </w:r>
    </w:p>
    <w:sectPr w:rsidR="00024AEB" w:rsidRPr="002A0032" w:rsidSect="003164B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70"/>
    <w:rsid w:val="00024AEB"/>
    <w:rsid w:val="00051851"/>
    <w:rsid w:val="00076DE8"/>
    <w:rsid w:val="00085A04"/>
    <w:rsid w:val="000C3265"/>
    <w:rsid w:val="00166B9A"/>
    <w:rsid w:val="0024353B"/>
    <w:rsid w:val="002A0032"/>
    <w:rsid w:val="003164BA"/>
    <w:rsid w:val="00335293"/>
    <w:rsid w:val="00347338"/>
    <w:rsid w:val="003B4141"/>
    <w:rsid w:val="007A451F"/>
    <w:rsid w:val="0081042D"/>
    <w:rsid w:val="008118E1"/>
    <w:rsid w:val="008255D2"/>
    <w:rsid w:val="008E2716"/>
    <w:rsid w:val="00935B41"/>
    <w:rsid w:val="009A0EEA"/>
    <w:rsid w:val="009B2CF1"/>
    <w:rsid w:val="00A0046B"/>
    <w:rsid w:val="00A44C06"/>
    <w:rsid w:val="00B20007"/>
    <w:rsid w:val="00B24DCB"/>
    <w:rsid w:val="00B83E91"/>
    <w:rsid w:val="00BE74DF"/>
    <w:rsid w:val="00C27174"/>
    <w:rsid w:val="00CC65BB"/>
    <w:rsid w:val="00E80469"/>
    <w:rsid w:val="00ED4545"/>
    <w:rsid w:val="00F05070"/>
    <w:rsid w:val="00F40AD3"/>
    <w:rsid w:val="00F808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C074C82"/>
  <w15:chartTrackingRefBased/>
  <w15:docId w15:val="{8EF904B7-848C-B84D-A69A-619B8C4F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F050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07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A00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0032"/>
    <w:rPr>
      <w:rFonts w:ascii="Times New Roman" w:hAnsi="Times New Roman" w:cs="Times New Roman"/>
      <w:sz w:val="18"/>
      <w:szCs w:val="18"/>
      <w:lang w:val="en-GB"/>
    </w:rPr>
  </w:style>
  <w:style w:type="table" w:styleId="TableGrid">
    <w:name w:val="Table Grid"/>
    <w:basedOn w:val="TableNormal"/>
    <w:uiPriority w:val="39"/>
    <w:rsid w:val="008E2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2716"/>
    <w:rPr>
      <w:color w:val="808080"/>
    </w:rPr>
  </w:style>
  <w:style w:type="paragraph" w:styleId="NoSpacing">
    <w:name w:val="No Spacing"/>
    <w:uiPriority w:val="1"/>
    <w:qFormat/>
    <w:rsid w:val="00B2000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Wahréus</dc:creator>
  <cp:keywords/>
  <dc:description/>
  <cp:lastModifiedBy>Johan Wahréus</cp:lastModifiedBy>
  <cp:revision>6</cp:revision>
  <dcterms:created xsi:type="dcterms:W3CDTF">2021-03-07T11:17:00Z</dcterms:created>
  <dcterms:modified xsi:type="dcterms:W3CDTF">2021-03-09T15:56:00Z</dcterms:modified>
</cp:coreProperties>
</file>