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МОСКОВСКОЙ ОБЛАСТИ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Государственное бюджетное профессиональное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учреждение Московской области «Люберецкий техникум имени Героя Советского Союза, лётчика-космонавта Ю.А. Гагарина»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60"/>
        <w:gridCol w:w="3675"/>
        <w:tblGridChange w:id="0">
          <w:tblGrid>
            <w:gridCol w:w="6360"/>
            <w:gridCol w:w="3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Заместитель директора по УПР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ГБПОУ МО «Люберецкий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техникум имени Героя Советского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Союза, летчика-космонавта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Ю.А.Гагарина»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_________________В.Е. Потапова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«_____»_______________2023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РАСПИСАНИЕ УЧЕБНОЙ ПРАКТИЧЕСКОЙ ПОДГОТОВКИ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205ИС, 4 курс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Специальность 09.02.07 "Информационные системы и программирование" (ТОП-50)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Профессиональный модул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ь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ПМ.0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Разработка модулей программного обеспечения для компьютерных систем"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ПМ.02 "Осуществление интеграции программных модулей"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24 ноября 2023 года  по 07 декабря 2023 года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4ykyeybqcof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235"/>
        <w:gridCol w:w="2400"/>
        <w:gridCol w:w="2925"/>
        <w:gridCol w:w="2235"/>
        <w:tblGridChange w:id="0">
          <w:tblGrid>
            <w:gridCol w:w="690"/>
            <w:gridCol w:w="2235"/>
            <w:gridCol w:w="2400"/>
            <w:gridCol w:w="2925"/>
            <w:gridCol w:w="223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12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практической подготовки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Руководитель практической подготовки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24.11.2023</w:t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25.11.2023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28.11.2023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29.11.2023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30.11.2023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01.12.2023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02.12.2023</w:t>
            </w:r>
          </w:p>
        </w:tc>
        <w:tc>
          <w:tcPr>
            <w:tcBorders>
              <w:top w:color="cccccc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8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8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vMerge w:val="restart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05.12.2023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06.12.2023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vMerge w:val="restart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07.12.2023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12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пара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Жирнова Ю.В.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Esjq9iVza/6M70XQKcOtNbM7VA==">CgMxLjAyDmgudjR5a3lleWJxY29mMghoLmdqZGd4czgAciExUWQ0SExzQnI1c2Nxel9fckF3dXJyd0lKUmZqbnREaG0=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