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jc w:val="center"/>
        <w:outlineLvl w:val="9"/>
        <w:rPr>
          <w:b/>
          <w:bCs/>
          <w:color w:val="auto"/>
          <w:sz w:val="44"/>
          <w:szCs w:val="44"/>
          <w:lang w:val="zh-TW" w:eastAsia="zh-TW"/>
        </w:rPr>
      </w:pPr>
      <w:r>
        <w:rPr>
          <w:rFonts w:hint="eastAsia" w:eastAsia="SimSong Bold"/>
          <w:color w:val="auto"/>
          <w:sz w:val="44"/>
          <w:szCs w:val="44"/>
          <w:rtl w:val="0"/>
          <w:lang w:val="zh-TW" w:eastAsia="zh-TW"/>
        </w:rPr>
        <w:t>华中科技大学网上选课系统</w:t>
      </w:r>
    </w:p>
    <w:p>
      <w:pPr>
        <w:pStyle w:val="73"/>
        <w:framePr w:wrap="auto" w:vAnchor="margin" w:hAnchor="text" w:yAlign="inline"/>
        <w:jc w:val="center"/>
        <w:outlineLvl w:val="9"/>
        <w:rPr>
          <w:b/>
          <w:bCs/>
          <w:color w:val="auto"/>
          <w:sz w:val="44"/>
          <w:szCs w:val="44"/>
          <w:lang w:val="zh-TW" w:eastAsia="zh-TW"/>
        </w:rPr>
      </w:pPr>
      <w:r>
        <w:rPr>
          <w:rFonts w:hint="eastAsia" w:eastAsia="SimSong Bold"/>
          <w:color w:val="auto"/>
          <w:sz w:val="44"/>
          <w:szCs w:val="44"/>
          <w:rtl w:val="0"/>
          <w:lang w:val="zh-TW" w:eastAsia="zh-TW"/>
        </w:rPr>
        <w:t>概要设计说明书</w:t>
      </w:r>
    </w:p>
    <w:p>
      <w:pPr>
        <w:pStyle w:val="73"/>
        <w:framePr w:wrap="auto" w:vAnchor="margin" w:hAnchor="text" w:yAlign="inline"/>
        <w:jc w:val="center"/>
        <w:rPr>
          <w:b/>
          <w:bCs/>
          <w:color w:val="auto"/>
          <w:sz w:val="44"/>
          <w:szCs w:val="44"/>
        </w:rPr>
      </w:pPr>
      <w:r>
        <w:rPr>
          <w:b/>
          <w:bCs/>
          <w:color w:val="auto"/>
          <w:sz w:val="44"/>
          <w:szCs w:val="44"/>
          <w:rtl w:val="0"/>
          <w:lang w:val="en-US"/>
        </w:rPr>
        <w:t>V1.0</w:t>
      </w: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p>
      <w:pPr>
        <w:pStyle w:val="73"/>
        <w:framePr w:wrap="auto" w:vAnchor="margin" w:hAnchor="text" w:yAlign="inline"/>
        <w:rPr>
          <w:color w:val="auto"/>
        </w:rPr>
      </w:pPr>
    </w:p>
    <w:tbl>
      <w:tblPr>
        <w:tblStyle w:val="21"/>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73"/>
              <w:framePr w:wrap="auto" w:vAnchor="margin" w:hAnchor="text" w:yAlign="inline"/>
              <w:jc w:val="center"/>
              <w:rPr>
                <w:color w:val="auto"/>
              </w:rPr>
            </w:pPr>
            <w:r>
              <w:rPr>
                <w:rFonts w:hint="eastAsia" w:eastAsia="宋体"/>
                <w:color w:val="auto"/>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73"/>
              <w:framePr w:wrap="auto" w:vAnchor="margin" w:hAnchor="text" w:yAlign="inline"/>
              <w:jc w:val="center"/>
              <w:rPr>
                <w:color w:val="auto"/>
              </w:rPr>
            </w:pPr>
            <w:r>
              <w:rPr>
                <w:rFonts w:hint="eastAsia" w:eastAsia="宋体"/>
                <w:color w:val="auto"/>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73"/>
              <w:framePr w:wrap="auto" w:vAnchor="margin" w:hAnchor="text" w:yAlign="inline"/>
              <w:jc w:val="center"/>
              <w:rPr>
                <w:color w:val="auto"/>
              </w:rPr>
            </w:pPr>
            <w:r>
              <w:rPr>
                <w:rFonts w:hint="eastAsia" w:eastAsia="宋体"/>
                <w:color w:val="auto"/>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3"/>
              <w:framePr w:wrap="auto" w:vAnchor="margin" w:hAnchor="text" w:yAlign="inline"/>
              <w:jc w:val="center"/>
              <w:rPr>
                <w:color w:val="auto"/>
              </w:rPr>
            </w:pPr>
            <w:r>
              <w:rPr>
                <w:rFonts w:hint="eastAsia" w:eastAsia="宋体"/>
                <w:color w:val="auto"/>
                <w:sz w:val="24"/>
                <w:szCs w:val="24"/>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3"/>
              <w:framePr w:wrap="auto" w:vAnchor="margin" w:hAnchor="text" w:yAlign="inline"/>
              <w:rPr>
                <w:rFonts w:hint="default" w:eastAsia="Arial Unicode MS"/>
                <w:color w:val="auto"/>
                <w:lang w:val="en-US" w:eastAsia="zh-CN"/>
              </w:rPr>
            </w:pPr>
            <w:r>
              <w:rPr>
                <w:rFonts w:hint="eastAsia"/>
                <w:color w:val="auto"/>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3"/>
              <w:framePr w:wrap="auto" w:vAnchor="margin" w:hAnchor="text" w:yAlign="inline"/>
              <w:rPr>
                <w:rFonts w:hint="default"/>
                <w:color w:val="auto"/>
                <w:lang w:val="en-US"/>
              </w:rPr>
            </w:pPr>
            <w:r>
              <w:rPr>
                <w:rFonts w:hint="eastAsia"/>
                <w:color w:val="auto"/>
                <w:shd w:val="clear" w:color="auto" w:fill="auto"/>
                <w:rtl w:val="0"/>
                <w:lang w:val="zh-CN" w:eastAsia="zh-CN"/>
              </w:rPr>
              <w:t>2023</w:t>
            </w:r>
            <w:r>
              <w:rPr>
                <w:color w:val="auto"/>
                <w:shd w:val="clear" w:color="auto" w:fill="auto"/>
                <w:rtl w:val="0"/>
                <w:lang w:val="zh-CN" w:eastAsia="zh-CN"/>
              </w:rPr>
              <w:t>.4.2</w:t>
            </w:r>
            <w:r>
              <w:rPr>
                <w:rFonts w:hint="eastAsia"/>
                <w:color w:val="auto"/>
                <w:shd w:val="clear" w:color="auto" w:fill="auto"/>
                <w:rtl w:val="0"/>
                <w:lang w:val="en-US" w:eastAsia="zh-CN"/>
              </w:rPr>
              <w:t>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73"/>
              <w:framePr w:wrap="auto" w:vAnchor="margin" w:hAnchor="text" w:yAlign="inline"/>
              <w:jc w:val="center"/>
              <w:rPr>
                <w:color w:val="auto"/>
              </w:rPr>
            </w:pPr>
            <w:r>
              <w:rPr>
                <w:rFonts w:hint="eastAsia" w:eastAsia="宋体"/>
                <w:color w:val="auto"/>
                <w:sz w:val="24"/>
                <w:szCs w:val="24"/>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3"/>
              <w:framePr w:wrap="auto" w:vAnchor="margin" w:hAnchor="text" w:yAlign="inline"/>
              <w:ind w:left="0" w:leftChars="0" w:right="0" w:rightChars="0" w:firstLine="0" w:firstLineChars="0"/>
              <w:rPr>
                <w:color w:val="auto"/>
              </w:rPr>
            </w:pPr>
            <w:r>
              <w:rPr>
                <w:rFonts w:hint="eastAsia"/>
                <w:color w:val="auto"/>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73"/>
              <w:framePr w:wrap="auto" w:vAnchor="margin" w:hAnchor="text" w:yAlign="inline"/>
              <w:rPr>
                <w:rFonts w:hint="default"/>
                <w:color w:val="auto"/>
                <w:lang w:val="en-US"/>
              </w:rPr>
            </w:pPr>
            <w:r>
              <w:rPr>
                <w:rFonts w:hint="eastAsia"/>
                <w:color w:val="auto"/>
                <w:shd w:val="clear" w:color="auto" w:fill="auto"/>
                <w:rtl w:val="0"/>
                <w:lang w:val="zh-CN" w:eastAsia="zh-CN"/>
              </w:rPr>
              <w:t>2023</w:t>
            </w:r>
            <w:r>
              <w:rPr>
                <w:color w:val="auto"/>
                <w:shd w:val="clear" w:color="auto" w:fill="auto"/>
                <w:rtl w:val="0"/>
                <w:lang w:val="zh-CN" w:eastAsia="zh-CN"/>
              </w:rPr>
              <w:t>.4.2</w:t>
            </w:r>
            <w:r>
              <w:rPr>
                <w:rFonts w:hint="eastAsia"/>
                <w:color w:val="auto"/>
                <w:shd w:val="clear" w:color="auto" w:fill="auto"/>
                <w:rtl w:val="0"/>
                <w:lang w:val="en-US" w:eastAsia="zh-CN"/>
              </w:rPr>
              <w:t>2</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color w:val="auto"/>
              </w:rPr>
            </w:pPr>
          </w:p>
        </w:tc>
      </w:tr>
    </w:tbl>
    <w:sdt>
      <w:sdtPr>
        <w:rPr>
          <w:rFonts w:ascii="宋体" w:hAnsi="宋体" w:eastAsia="宋体" w:cstheme="minorBidi"/>
          <w:sz w:val="21"/>
          <w:szCs w:val="24"/>
          <w:lang w:val="en-US" w:eastAsia="en-US" w:bidi="ar-SA"/>
        </w:rPr>
        <w:id w:val="14748291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ascii="宋体" w:hAnsi="宋体" w:eastAsia="宋体" w:cstheme="minorBidi"/>
              <w:sz w:val="21"/>
              <w:szCs w:val="24"/>
              <w:lang w:val="en-US" w:eastAsia="en-US" w:bidi="ar-SA"/>
            </w:rPr>
          </w:pPr>
        </w:p>
        <w:p>
          <w:pPr>
            <w:spacing w:before="0" w:beforeLines="0" w:after="0" w:afterLines="0" w:line="240" w:lineRule="auto"/>
            <w:ind w:left="0" w:leftChars="0" w:right="0" w:rightChars="0" w:firstLine="0" w:firstLineChars="0"/>
            <w:jc w:val="center"/>
            <w:rPr>
              <w:b/>
              <w:bCs/>
              <w:sz w:val="36"/>
              <w:szCs w:val="36"/>
            </w:rPr>
          </w:pPr>
          <w:r>
            <w:rPr>
              <w:rFonts w:ascii="宋体" w:hAnsi="宋体" w:eastAsia="宋体"/>
              <w:b/>
              <w:bCs/>
              <w:sz w:val="36"/>
              <w:szCs w:val="36"/>
            </w:rPr>
            <w:t>目录</w:t>
          </w:r>
          <w:bookmarkStart w:id="68" w:name="_GoBack"/>
          <w:bookmarkEnd w:id="68"/>
        </w:p>
        <w:p>
          <w:pPr>
            <w:pStyle w:val="16"/>
            <w:tabs>
              <w:tab w:val="right" w:leader="dot" w:pos="8640"/>
            </w:tabs>
          </w:pPr>
          <w:r>
            <w:fldChar w:fldCharType="begin"/>
          </w:r>
          <w:r>
            <w:instrText xml:space="preserve">TOC \o "1-3" \h \u </w:instrText>
          </w:r>
          <w:r>
            <w:fldChar w:fldCharType="separate"/>
          </w:r>
          <w:r>
            <w:fldChar w:fldCharType="begin"/>
          </w:r>
          <w:r>
            <w:instrText xml:space="preserve"> HYPERLINK \l _Toc22050 </w:instrText>
          </w:r>
          <w:r>
            <w:fldChar w:fldCharType="separate"/>
          </w:r>
          <w:r>
            <w:rPr>
              <w:rFonts w:hint="eastAsia" w:ascii="宋体" w:hAnsi="宋体" w:eastAsia="宋体" w:cs="宋体"/>
              <w:bCs/>
              <w:szCs w:val="36"/>
              <w:lang w:val="en-US" w:eastAsia="zh-CN"/>
            </w:rPr>
            <w:t xml:space="preserve">1 </w:t>
          </w:r>
          <w:r>
            <w:rPr>
              <w:rFonts w:hint="eastAsia" w:ascii="宋体" w:hAnsi="宋体" w:eastAsia="宋体" w:cs="宋体"/>
              <w:bCs/>
              <w:szCs w:val="36"/>
            </w:rPr>
            <w:t>概述</w:t>
          </w:r>
          <w:r>
            <w:tab/>
          </w:r>
          <w:r>
            <w:fldChar w:fldCharType="begin"/>
          </w:r>
          <w:r>
            <w:instrText xml:space="preserve"> PAGEREF _Toc22050 \h </w:instrText>
          </w:r>
          <w:r>
            <w:fldChar w:fldCharType="separate"/>
          </w:r>
          <w:r>
            <w:t>3</w:t>
          </w:r>
          <w:r>
            <w:fldChar w:fldCharType="end"/>
          </w:r>
          <w:r>
            <w:fldChar w:fldCharType="end"/>
          </w:r>
        </w:p>
        <w:p>
          <w:pPr>
            <w:pStyle w:val="16"/>
            <w:tabs>
              <w:tab w:val="right" w:leader="dot" w:pos="8640"/>
            </w:tabs>
          </w:pPr>
          <w:r>
            <w:fldChar w:fldCharType="begin"/>
          </w:r>
          <w:r>
            <w:instrText xml:space="preserve"> HYPERLINK \l _Toc1251 </w:instrText>
          </w:r>
          <w:r>
            <w:fldChar w:fldCharType="separate"/>
          </w:r>
          <w:r>
            <w:rPr>
              <w:rFonts w:hint="eastAsia" w:ascii="宋体" w:hAnsi="宋体" w:eastAsia="宋体" w:cs="宋体"/>
              <w:bCs/>
              <w:szCs w:val="36"/>
              <w:lang w:val="en-US" w:eastAsia="zh-CN"/>
            </w:rPr>
            <w:t>2 选课系统架构的作用和表示方式</w:t>
          </w:r>
          <w:r>
            <w:tab/>
          </w:r>
          <w:r>
            <w:fldChar w:fldCharType="begin"/>
          </w:r>
          <w:r>
            <w:instrText xml:space="preserve"> PAGEREF _Toc1251 \h </w:instrText>
          </w:r>
          <w:r>
            <w:fldChar w:fldCharType="separate"/>
          </w:r>
          <w:r>
            <w:t>3</w:t>
          </w:r>
          <w:r>
            <w:fldChar w:fldCharType="end"/>
          </w:r>
          <w:r>
            <w:fldChar w:fldCharType="end"/>
          </w:r>
        </w:p>
        <w:p>
          <w:pPr>
            <w:pStyle w:val="20"/>
            <w:tabs>
              <w:tab w:val="right" w:leader="dot" w:pos="8640"/>
            </w:tabs>
          </w:pPr>
          <w:r>
            <w:fldChar w:fldCharType="begin"/>
          </w:r>
          <w:r>
            <w:instrText xml:space="preserve"> HYPERLINK \l _Toc26115 </w:instrText>
          </w:r>
          <w:r>
            <w:fldChar w:fldCharType="separate"/>
          </w:r>
          <w:r>
            <w:rPr>
              <w:rFonts w:hint="eastAsia" w:ascii="宋体" w:hAnsi="宋体" w:eastAsia="宋体" w:cs="宋体"/>
              <w:bCs/>
              <w:szCs w:val="28"/>
              <w:lang w:val="en-US" w:eastAsia="zh-CN"/>
            </w:rPr>
            <w:t>2.1 软件架构的作用</w:t>
          </w:r>
          <w:r>
            <w:tab/>
          </w:r>
          <w:r>
            <w:fldChar w:fldCharType="begin"/>
          </w:r>
          <w:r>
            <w:instrText xml:space="preserve"> PAGEREF _Toc26115 \h </w:instrText>
          </w:r>
          <w:r>
            <w:fldChar w:fldCharType="separate"/>
          </w:r>
          <w:r>
            <w:t>3</w:t>
          </w:r>
          <w:r>
            <w:fldChar w:fldCharType="end"/>
          </w:r>
          <w:r>
            <w:fldChar w:fldCharType="end"/>
          </w:r>
        </w:p>
        <w:p>
          <w:pPr>
            <w:pStyle w:val="20"/>
            <w:tabs>
              <w:tab w:val="right" w:leader="dot" w:pos="8640"/>
            </w:tabs>
          </w:pPr>
          <w:r>
            <w:fldChar w:fldCharType="begin"/>
          </w:r>
          <w:r>
            <w:instrText xml:space="preserve"> HYPERLINK \l _Toc13999 </w:instrText>
          </w:r>
          <w:r>
            <w:fldChar w:fldCharType="separate"/>
          </w:r>
          <w:r>
            <w:rPr>
              <w:rFonts w:hint="eastAsia" w:ascii="宋体" w:hAnsi="宋体" w:eastAsia="宋体" w:cs="宋体"/>
              <w:bCs/>
              <w:szCs w:val="28"/>
              <w:lang w:val="en-US" w:eastAsia="zh-CN"/>
            </w:rPr>
            <w:t>2.2 软件架构的表示方式</w:t>
          </w:r>
          <w:r>
            <w:tab/>
          </w:r>
          <w:r>
            <w:fldChar w:fldCharType="begin"/>
          </w:r>
          <w:r>
            <w:instrText xml:space="preserve"> PAGEREF _Toc13999 \h </w:instrText>
          </w:r>
          <w:r>
            <w:fldChar w:fldCharType="separate"/>
          </w:r>
          <w:r>
            <w:t>3</w:t>
          </w:r>
          <w:r>
            <w:fldChar w:fldCharType="end"/>
          </w:r>
          <w:r>
            <w:fldChar w:fldCharType="end"/>
          </w:r>
        </w:p>
        <w:p>
          <w:pPr>
            <w:pStyle w:val="16"/>
            <w:tabs>
              <w:tab w:val="right" w:leader="dot" w:pos="8640"/>
            </w:tabs>
          </w:pPr>
          <w:r>
            <w:fldChar w:fldCharType="begin"/>
          </w:r>
          <w:r>
            <w:instrText xml:space="preserve"> HYPERLINK \l _Toc29686 </w:instrText>
          </w:r>
          <w:r>
            <w:fldChar w:fldCharType="separate"/>
          </w:r>
          <w:r>
            <w:rPr>
              <w:rFonts w:hint="eastAsia" w:ascii="宋体" w:hAnsi="宋体" w:eastAsia="宋体" w:cs="宋体"/>
              <w:szCs w:val="36"/>
              <w:lang w:val="en-US" w:eastAsia="zh-CN"/>
            </w:rPr>
            <w:t xml:space="preserve">3 </w:t>
          </w:r>
          <w:r>
            <w:rPr>
              <w:rFonts w:hint="eastAsia" w:ascii="宋体" w:hAnsi="宋体" w:eastAsia="宋体" w:cs="宋体"/>
              <w:szCs w:val="36"/>
            </w:rPr>
            <w:t>选课系统架构的目标和约束</w:t>
          </w:r>
          <w:r>
            <w:tab/>
          </w:r>
          <w:r>
            <w:fldChar w:fldCharType="begin"/>
          </w:r>
          <w:r>
            <w:instrText xml:space="preserve"> PAGEREF _Toc29686 \h </w:instrText>
          </w:r>
          <w:r>
            <w:fldChar w:fldCharType="separate"/>
          </w:r>
          <w:r>
            <w:t>4</w:t>
          </w:r>
          <w:r>
            <w:fldChar w:fldCharType="end"/>
          </w:r>
          <w:r>
            <w:fldChar w:fldCharType="end"/>
          </w:r>
        </w:p>
        <w:p>
          <w:pPr>
            <w:pStyle w:val="20"/>
            <w:tabs>
              <w:tab w:val="right" w:leader="dot" w:pos="8640"/>
            </w:tabs>
          </w:pPr>
          <w:r>
            <w:fldChar w:fldCharType="begin"/>
          </w:r>
          <w:r>
            <w:instrText xml:space="preserve"> HYPERLINK \l _Toc19437 </w:instrText>
          </w:r>
          <w:r>
            <w:fldChar w:fldCharType="separate"/>
          </w:r>
          <w:r>
            <w:rPr>
              <w:rFonts w:hint="eastAsia" w:ascii="宋体" w:hAnsi="宋体" w:eastAsia="宋体" w:cs="宋体"/>
              <w:bCs/>
              <w:szCs w:val="28"/>
              <w:lang w:val="en-US" w:eastAsia="zh-CN"/>
            </w:rPr>
            <w:t xml:space="preserve">3.1 </w:t>
          </w:r>
          <w:r>
            <w:rPr>
              <w:rFonts w:hint="eastAsia" w:ascii="宋体" w:hAnsi="宋体" w:eastAsia="宋体" w:cs="宋体"/>
              <w:bCs/>
              <w:szCs w:val="28"/>
            </w:rPr>
            <w:t>目标</w:t>
          </w:r>
          <w:r>
            <w:tab/>
          </w:r>
          <w:r>
            <w:fldChar w:fldCharType="begin"/>
          </w:r>
          <w:r>
            <w:instrText xml:space="preserve"> PAGEREF _Toc19437 \h </w:instrText>
          </w:r>
          <w:r>
            <w:fldChar w:fldCharType="separate"/>
          </w:r>
          <w:r>
            <w:t>4</w:t>
          </w:r>
          <w:r>
            <w:fldChar w:fldCharType="end"/>
          </w:r>
          <w:r>
            <w:fldChar w:fldCharType="end"/>
          </w:r>
        </w:p>
        <w:p>
          <w:pPr>
            <w:pStyle w:val="20"/>
            <w:tabs>
              <w:tab w:val="right" w:leader="dot" w:pos="8640"/>
            </w:tabs>
          </w:pPr>
          <w:r>
            <w:fldChar w:fldCharType="begin"/>
          </w:r>
          <w:r>
            <w:instrText xml:space="preserve"> HYPERLINK \l _Toc31632 </w:instrText>
          </w:r>
          <w:r>
            <w:fldChar w:fldCharType="separate"/>
          </w:r>
          <w:r>
            <w:rPr>
              <w:rFonts w:hint="eastAsia" w:ascii="宋体" w:hAnsi="宋体" w:eastAsia="宋体" w:cs="宋体"/>
              <w:bCs/>
              <w:szCs w:val="28"/>
              <w:lang w:val="en-US" w:eastAsia="zh-CN"/>
            </w:rPr>
            <w:t>3.2 约束</w:t>
          </w:r>
          <w:r>
            <w:tab/>
          </w:r>
          <w:r>
            <w:fldChar w:fldCharType="begin"/>
          </w:r>
          <w:r>
            <w:instrText xml:space="preserve"> PAGEREF _Toc31632 \h </w:instrText>
          </w:r>
          <w:r>
            <w:fldChar w:fldCharType="separate"/>
          </w:r>
          <w:r>
            <w:t>4</w:t>
          </w:r>
          <w:r>
            <w:fldChar w:fldCharType="end"/>
          </w:r>
          <w:r>
            <w:fldChar w:fldCharType="end"/>
          </w:r>
        </w:p>
        <w:p>
          <w:pPr>
            <w:pStyle w:val="16"/>
            <w:tabs>
              <w:tab w:val="right" w:leader="dot" w:pos="8640"/>
            </w:tabs>
          </w:pPr>
          <w:r>
            <w:fldChar w:fldCharType="begin"/>
          </w:r>
          <w:r>
            <w:instrText xml:space="preserve"> HYPERLINK \l _Toc20796 </w:instrText>
          </w:r>
          <w:r>
            <w:fldChar w:fldCharType="separate"/>
          </w:r>
          <w:r>
            <w:rPr>
              <w:rFonts w:hint="eastAsia" w:ascii="宋体" w:hAnsi="宋体" w:eastAsia="宋体" w:cs="宋体"/>
              <w:bCs/>
              <w:szCs w:val="36"/>
              <w:lang w:val="en-US" w:eastAsia="zh-CN"/>
            </w:rPr>
            <w:t>4 架构设计方案</w:t>
          </w:r>
          <w:r>
            <w:tab/>
          </w:r>
          <w:r>
            <w:fldChar w:fldCharType="begin"/>
          </w:r>
          <w:r>
            <w:instrText xml:space="preserve"> PAGEREF _Toc20796 \h </w:instrText>
          </w:r>
          <w:r>
            <w:fldChar w:fldCharType="separate"/>
          </w:r>
          <w:r>
            <w:t>5</w:t>
          </w:r>
          <w:r>
            <w:fldChar w:fldCharType="end"/>
          </w:r>
          <w:r>
            <w:fldChar w:fldCharType="end"/>
          </w:r>
        </w:p>
        <w:p>
          <w:pPr>
            <w:pStyle w:val="20"/>
            <w:tabs>
              <w:tab w:val="right" w:leader="dot" w:pos="8640"/>
            </w:tabs>
          </w:pPr>
          <w:r>
            <w:fldChar w:fldCharType="begin"/>
          </w:r>
          <w:r>
            <w:instrText xml:space="preserve"> HYPERLINK \l _Toc16618 </w:instrText>
          </w:r>
          <w:r>
            <w:fldChar w:fldCharType="separate"/>
          </w:r>
          <w:r>
            <w:rPr>
              <w:rFonts w:hint="eastAsia" w:ascii="宋体" w:hAnsi="宋体" w:eastAsia="宋体" w:cs="宋体"/>
              <w:bCs/>
              <w:szCs w:val="28"/>
              <w:lang w:val="en-US" w:eastAsia="zh-CN"/>
            </w:rPr>
            <w:t>4.1 架构分析</w:t>
          </w:r>
          <w:r>
            <w:tab/>
          </w:r>
          <w:r>
            <w:fldChar w:fldCharType="begin"/>
          </w:r>
          <w:r>
            <w:instrText xml:space="preserve"> PAGEREF _Toc16618 \h </w:instrText>
          </w:r>
          <w:r>
            <w:fldChar w:fldCharType="separate"/>
          </w:r>
          <w:r>
            <w:t>5</w:t>
          </w:r>
          <w:r>
            <w:fldChar w:fldCharType="end"/>
          </w:r>
          <w:r>
            <w:fldChar w:fldCharType="end"/>
          </w:r>
        </w:p>
        <w:p>
          <w:pPr>
            <w:pStyle w:val="20"/>
            <w:tabs>
              <w:tab w:val="right" w:leader="dot" w:pos="8640"/>
            </w:tabs>
          </w:pPr>
          <w:r>
            <w:fldChar w:fldCharType="begin"/>
          </w:r>
          <w:r>
            <w:instrText xml:space="preserve"> HYPERLINK \l _Toc1148 </w:instrText>
          </w:r>
          <w:r>
            <w:fldChar w:fldCharType="separate"/>
          </w:r>
          <w:r>
            <w:rPr>
              <w:rFonts w:hint="eastAsia" w:ascii="宋体" w:hAnsi="宋体" w:eastAsia="宋体" w:cs="宋体"/>
              <w:bCs/>
              <w:szCs w:val="28"/>
              <w:lang w:val="en-US" w:eastAsia="zh-CN"/>
            </w:rPr>
            <w:t>4.2 设计思想</w:t>
          </w:r>
          <w:r>
            <w:tab/>
          </w:r>
          <w:r>
            <w:fldChar w:fldCharType="begin"/>
          </w:r>
          <w:r>
            <w:instrText xml:space="preserve"> PAGEREF _Toc1148 \h </w:instrText>
          </w:r>
          <w:r>
            <w:fldChar w:fldCharType="separate"/>
          </w:r>
          <w:r>
            <w:t>5</w:t>
          </w:r>
          <w:r>
            <w:fldChar w:fldCharType="end"/>
          </w:r>
          <w:r>
            <w:fldChar w:fldCharType="end"/>
          </w:r>
        </w:p>
        <w:p>
          <w:pPr>
            <w:pStyle w:val="20"/>
            <w:tabs>
              <w:tab w:val="right" w:leader="dot" w:pos="8640"/>
            </w:tabs>
          </w:pPr>
          <w:r>
            <w:fldChar w:fldCharType="begin"/>
          </w:r>
          <w:r>
            <w:instrText xml:space="preserve"> HYPERLINK \l _Toc5092 </w:instrText>
          </w:r>
          <w:r>
            <w:fldChar w:fldCharType="separate"/>
          </w:r>
          <w:r>
            <w:rPr>
              <w:rFonts w:hint="eastAsia" w:ascii="宋体" w:hAnsi="宋体" w:eastAsia="宋体" w:cs="宋体"/>
              <w:bCs/>
              <w:szCs w:val="28"/>
              <w:lang w:val="en-US" w:eastAsia="zh-CN"/>
            </w:rPr>
            <w:t>4.3 架构体系</w:t>
          </w:r>
          <w:r>
            <w:tab/>
          </w:r>
          <w:r>
            <w:fldChar w:fldCharType="begin"/>
          </w:r>
          <w:r>
            <w:instrText xml:space="preserve"> PAGEREF _Toc5092 \h </w:instrText>
          </w:r>
          <w:r>
            <w:fldChar w:fldCharType="separate"/>
          </w:r>
          <w:r>
            <w:t>5</w:t>
          </w:r>
          <w:r>
            <w:fldChar w:fldCharType="end"/>
          </w:r>
          <w:r>
            <w:fldChar w:fldCharType="end"/>
          </w:r>
        </w:p>
        <w:p>
          <w:pPr>
            <w:pStyle w:val="20"/>
            <w:tabs>
              <w:tab w:val="right" w:leader="dot" w:pos="8640"/>
            </w:tabs>
          </w:pPr>
          <w:r>
            <w:fldChar w:fldCharType="begin"/>
          </w:r>
          <w:r>
            <w:instrText xml:space="preserve"> HYPERLINK \l _Toc24964 </w:instrText>
          </w:r>
          <w:r>
            <w:fldChar w:fldCharType="separate"/>
          </w:r>
          <w:r>
            <w:rPr>
              <w:rFonts w:hint="eastAsia" w:ascii="宋体" w:hAnsi="宋体" w:eastAsia="宋体" w:cs="宋体"/>
              <w:bCs/>
              <w:szCs w:val="28"/>
              <w:lang w:val="en-US" w:eastAsia="zh-CN"/>
            </w:rPr>
            <w:t>4.4 子系统和模块划分</w:t>
          </w:r>
          <w:r>
            <w:tab/>
          </w:r>
          <w:r>
            <w:fldChar w:fldCharType="begin"/>
          </w:r>
          <w:r>
            <w:instrText xml:space="preserve"> PAGEREF _Toc24964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_Toc9864 </w:instrText>
          </w:r>
          <w:r>
            <w:fldChar w:fldCharType="separate"/>
          </w:r>
          <w:r>
            <w:rPr>
              <w:rFonts w:hint="eastAsia" w:ascii="宋体" w:hAnsi="宋体" w:eastAsia="宋体" w:cs="宋体"/>
              <w:bCs/>
              <w:lang w:val="en-US" w:eastAsia="zh-CN"/>
            </w:rPr>
            <w:t xml:space="preserve">4.4.1 </w:t>
          </w:r>
          <w:r>
            <w:rPr>
              <w:rFonts w:hint="eastAsia" w:ascii="宋体" w:hAnsi="宋体" w:eastAsia="宋体" w:cs="宋体"/>
              <w:bCs/>
            </w:rPr>
            <w:t>视图层</w:t>
          </w:r>
          <w:r>
            <w:tab/>
          </w:r>
          <w:r>
            <w:fldChar w:fldCharType="begin"/>
          </w:r>
          <w:r>
            <w:instrText xml:space="preserve"> PAGEREF _Toc9864 \h </w:instrText>
          </w:r>
          <w:r>
            <w:fldChar w:fldCharType="separate"/>
          </w:r>
          <w:r>
            <w:t>7</w:t>
          </w:r>
          <w:r>
            <w:fldChar w:fldCharType="end"/>
          </w:r>
          <w:r>
            <w:fldChar w:fldCharType="end"/>
          </w:r>
        </w:p>
        <w:p>
          <w:pPr>
            <w:pStyle w:val="14"/>
            <w:tabs>
              <w:tab w:val="right" w:leader="dot" w:pos="8640"/>
            </w:tabs>
          </w:pPr>
          <w:r>
            <w:fldChar w:fldCharType="begin"/>
          </w:r>
          <w:r>
            <w:instrText xml:space="preserve"> HYPERLINK \l _Toc10628 </w:instrText>
          </w:r>
          <w:r>
            <w:fldChar w:fldCharType="separate"/>
          </w:r>
          <w:r>
            <w:rPr>
              <w:rFonts w:hint="eastAsia" w:ascii="宋体" w:hAnsi="宋体" w:eastAsia="宋体" w:cs="宋体"/>
              <w:lang w:val="en-US" w:eastAsia="zh-CN"/>
            </w:rPr>
            <w:t xml:space="preserve">4.4.2 </w:t>
          </w:r>
          <w:r>
            <w:rPr>
              <w:rFonts w:hint="eastAsia" w:ascii="宋体" w:hAnsi="宋体" w:eastAsia="宋体" w:cs="宋体"/>
            </w:rPr>
            <w:t>业务逻辑层</w:t>
          </w:r>
          <w:r>
            <w:tab/>
          </w:r>
          <w:r>
            <w:fldChar w:fldCharType="begin"/>
          </w:r>
          <w:r>
            <w:instrText xml:space="preserve"> PAGEREF _Toc10628 \h </w:instrText>
          </w:r>
          <w:r>
            <w:fldChar w:fldCharType="separate"/>
          </w:r>
          <w:r>
            <w:t>8</w:t>
          </w:r>
          <w:r>
            <w:fldChar w:fldCharType="end"/>
          </w:r>
          <w:r>
            <w:fldChar w:fldCharType="end"/>
          </w:r>
        </w:p>
        <w:p>
          <w:pPr>
            <w:pStyle w:val="14"/>
            <w:tabs>
              <w:tab w:val="right" w:leader="dot" w:pos="8640"/>
            </w:tabs>
          </w:pPr>
          <w:r>
            <w:fldChar w:fldCharType="begin"/>
          </w:r>
          <w:r>
            <w:instrText xml:space="preserve"> HYPERLINK \l _Toc22380 </w:instrText>
          </w:r>
          <w:r>
            <w:fldChar w:fldCharType="separate"/>
          </w:r>
          <w:r>
            <w:rPr>
              <w:rFonts w:hint="eastAsia" w:ascii="宋体" w:hAnsi="宋体" w:eastAsia="宋体" w:cs="宋体"/>
              <w:lang w:val="en-US" w:eastAsia="zh-CN"/>
            </w:rPr>
            <w:t xml:space="preserve">4.4.3 </w:t>
          </w:r>
          <w:r>
            <w:rPr>
              <w:rFonts w:hint="eastAsia" w:ascii="宋体" w:hAnsi="宋体" w:eastAsia="宋体" w:cs="宋体"/>
            </w:rPr>
            <w:t>数据访问层</w:t>
          </w:r>
          <w:r>
            <w:tab/>
          </w:r>
          <w:r>
            <w:fldChar w:fldCharType="begin"/>
          </w:r>
          <w:r>
            <w:instrText xml:space="preserve"> PAGEREF _Toc22380 \h </w:instrText>
          </w:r>
          <w:r>
            <w:fldChar w:fldCharType="separate"/>
          </w:r>
          <w:r>
            <w:t>8</w:t>
          </w:r>
          <w:r>
            <w:fldChar w:fldCharType="end"/>
          </w:r>
          <w:r>
            <w:fldChar w:fldCharType="end"/>
          </w:r>
        </w:p>
        <w:p>
          <w:pPr>
            <w:pStyle w:val="16"/>
            <w:tabs>
              <w:tab w:val="right" w:leader="dot" w:pos="8640"/>
            </w:tabs>
          </w:pPr>
          <w:r>
            <w:fldChar w:fldCharType="begin"/>
          </w:r>
          <w:r>
            <w:instrText xml:space="preserve"> HYPERLINK \l _Toc25166 </w:instrText>
          </w:r>
          <w:r>
            <w:fldChar w:fldCharType="separate"/>
          </w:r>
          <w:r>
            <w:rPr>
              <w:rFonts w:hint="eastAsia" w:ascii="宋体" w:hAnsi="宋体" w:eastAsia="宋体" w:cs="宋体"/>
              <w:bCs/>
              <w:szCs w:val="36"/>
              <w:lang w:val="en-US" w:eastAsia="zh-CN"/>
            </w:rPr>
            <w:t>5 用例视图</w:t>
          </w:r>
          <w:r>
            <w:tab/>
          </w:r>
          <w:r>
            <w:fldChar w:fldCharType="begin"/>
          </w:r>
          <w:r>
            <w:instrText xml:space="preserve"> PAGEREF _Toc25166 \h </w:instrText>
          </w:r>
          <w:r>
            <w:fldChar w:fldCharType="separate"/>
          </w:r>
          <w:r>
            <w:t>9</w:t>
          </w:r>
          <w:r>
            <w:fldChar w:fldCharType="end"/>
          </w:r>
          <w:r>
            <w:fldChar w:fldCharType="end"/>
          </w:r>
        </w:p>
        <w:p>
          <w:pPr>
            <w:pStyle w:val="20"/>
            <w:tabs>
              <w:tab w:val="right" w:leader="dot" w:pos="8640"/>
            </w:tabs>
          </w:pPr>
          <w:r>
            <w:fldChar w:fldCharType="begin"/>
          </w:r>
          <w:r>
            <w:instrText xml:space="preserve"> HYPERLINK \l _Toc6218 </w:instrText>
          </w:r>
          <w:r>
            <w:fldChar w:fldCharType="separate"/>
          </w:r>
          <w:r>
            <w:rPr>
              <w:rFonts w:hint="eastAsia" w:ascii="宋体" w:hAnsi="宋体" w:eastAsia="宋体" w:cs="宋体"/>
              <w:bCs/>
              <w:szCs w:val="28"/>
              <w:lang w:val="en-US" w:eastAsia="zh-CN"/>
            </w:rPr>
            <w:t>5.1 学生管理用例</w:t>
          </w:r>
          <w:r>
            <w:tab/>
          </w:r>
          <w:r>
            <w:fldChar w:fldCharType="begin"/>
          </w:r>
          <w:r>
            <w:instrText xml:space="preserve"> PAGEREF _Toc6218 \h </w:instrText>
          </w:r>
          <w:r>
            <w:fldChar w:fldCharType="separate"/>
          </w:r>
          <w:r>
            <w:t>9</w:t>
          </w:r>
          <w:r>
            <w:fldChar w:fldCharType="end"/>
          </w:r>
          <w:r>
            <w:fldChar w:fldCharType="end"/>
          </w:r>
        </w:p>
        <w:p>
          <w:pPr>
            <w:pStyle w:val="20"/>
            <w:tabs>
              <w:tab w:val="right" w:leader="dot" w:pos="8640"/>
            </w:tabs>
          </w:pPr>
          <w:r>
            <w:fldChar w:fldCharType="begin"/>
          </w:r>
          <w:r>
            <w:instrText xml:space="preserve"> HYPERLINK \l _Toc29986 </w:instrText>
          </w:r>
          <w:r>
            <w:fldChar w:fldCharType="separate"/>
          </w:r>
          <w:r>
            <w:rPr>
              <w:rFonts w:hint="eastAsia" w:ascii="宋体" w:hAnsi="宋体" w:eastAsia="宋体" w:cs="宋体"/>
              <w:bCs/>
              <w:szCs w:val="28"/>
              <w:lang w:val="en-US" w:eastAsia="zh-CN"/>
            </w:rPr>
            <w:t>5.2 课程管理用例</w:t>
          </w:r>
          <w:r>
            <w:tab/>
          </w:r>
          <w:r>
            <w:fldChar w:fldCharType="begin"/>
          </w:r>
          <w:r>
            <w:instrText xml:space="preserve"> PAGEREF _Toc29986 \h </w:instrText>
          </w:r>
          <w:r>
            <w:fldChar w:fldCharType="separate"/>
          </w:r>
          <w:r>
            <w:t>9</w:t>
          </w:r>
          <w:r>
            <w:fldChar w:fldCharType="end"/>
          </w:r>
          <w:r>
            <w:fldChar w:fldCharType="end"/>
          </w:r>
        </w:p>
        <w:p>
          <w:pPr>
            <w:pStyle w:val="20"/>
            <w:tabs>
              <w:tab w:val="right" w:leader="dot" w:pos="8640"/>
            </w:tabs>
          </w:pPr>
          <w:r>
            <w:fldChar w:fldCharType="begin"/>
          </w:r>
          <w:r>
            <w:instrText xml:space="preserve"> HYPERLINK \l _Toc6691 </w:instrText>
          </w:r>
          <w:r>
            <w:fldChar w:fldCharType="separate"/>
          </w:r>
          <w:r>
            <w:rPr>
              <w:rFonts w:hint="eastAsia" w:ascii="宋体" w:hAnsi="宋体" w:eastAsia="宋体" w:cs="宋体"/>
              <w:bCs/>
              <w:szCs w:val="28"/>
              <w:lang w:val="en-US" w:eastAsia="zh-CN"/>
            </w:rPr>
            <w:t>5.3 成绩管理用例</w:t>
          </w:r>
          <w:r>
            <w:tab/>
          </w:r>
          <w:r>
            <w:fldChar w:fldCharType="begin"/>
          </w:r>
          <w:r>
            <w:instrText xml:space="preserve"> PAGEREF _Toc6691 \h </w:instrText>
          </w:r>
          <w:r>
            <w:fldChar w:fldCharType="separate"/>
          </w:r>
          <w:r>
            <w:t>9</w:t>
          </w:r>
          <w:r>
            <w:fldChar w:fldCharType="end"/>
          </w:r>
          <w:r>
            <w:fldChar w:fldCharType="end"/>
          </w:r>
        </w:p>
        <w:p>
          <w:pPr>
            <w:pStyle w:val="20"/>
            <w:tabs>
              <w:tab w:val="right" w:leader="dot" w:pos="8640"/>
            </w:tabs>
          </w:pPr>
          <w:r>
            <w:fldChar w:fldCharType="begin"/>
          </w:r>
          <w:r>
            <w:instrText xml:space="preserve"> HYPERLINK \l _Toc4279 </w:instrText>
          </w:r>
          <w:r>
            <w:fldChar w:fldCharType="separate"/>
          </w:r>
          <w:r>
            <w:rPr>
              <w:rFonts w:hint="eastAsia" w:ascii="宋体" w:hAnsi="宋体" w:eastAsia="宋体" w:cs="宋体"/>
              <w:bCs/>
              <w:szCs w:val="28"/>
              <w:lang w:val="en-US" w:eastAsia="zh-CN"/>
            </w:rPr>
            <w:t>5.4 选课用例</w:t>
          </w:r>
          <w:r>
            <w:tab/>
          </w:r>
          <w:r>
            <w:fldChar w:fldCharType="begin"/>
          </w:r>
          <w:r>
            <w:instrText xml:space="preserve"> PAGEREF _Toc4279 \h </w:instrText>
          </w:r>
          <w:r>
            <w:fldChar w:fldCharType="separate"/>
          </w:r>
          <w:r>
            <w:t>9</w:t>
          </w:r>
          <w:r>
            <w:fldChar w:fldCharType="end"/>
          </w:r>
          <w:r>
            <w:fldChar w:fldCharType="end"/>
          </w:r>
        </w:p>
        <w:p>
          <w:pPr>
            <w:pStyle w:val="16"/>
            <w:tabs>
              <w:tab w:val="right" w:leader="dot" w:pos="8640"/>
            </w:tabs>
          </w:pPr>
          <w:r>
            <w:fldChar w:fldCharType="begin"/>
          </w:r>
          <w:r>
            <w:instrText xml:space="preserve"> HYPERLINK \l _Toc29604 </w:instrText>
          </w:r>
          <w:r>
            <w:fldChar w:fldCharType="separate"/>
          </w:r>
          <w:r>
            <w:rPr>
              <w:rFonts w:hint="eastAsia" w:ascii="宋体" w:hAnsi="宋体" w:eastAsia="宋体" w:cs="宋体"/>
              <w:bCs/>
              <w:szCs w:val="36"/>
              <w:lang w:val="en-US" w:eastAsia="zh-CN"/>
            </w:rPr>
            <w:t>6 逻辑视图</w:t>
          </w:r>
          <w:r>
            <w:tab/>
          </w:r>
          <w:r>
            <w:fldChar w:fldCharType="begin"/>
          </w:r>
          <w:r>
            <w:instrText xml:space="preserve"> PAGEREF _Toc29604 \h </w:instrText>
          </w:r>
          <w:r>
            <w:fldChar w:fldCharType="separate"/>
          </w:r>
          <w:r>
            <w:t>10</w:t>
          </w:r>
          <w:r>
            <w:fldChar w:fldCharType="end"/>
          </w:r>
          <w:r>
            <w:fldChar w:fldCharType="end"/>
          </w:r>
        </w:p>
        <w:p>
          <w:pPr>
            <w:pStyle w:val="20"/>
            <w:tabs>
              <w:tab w:val="right" w:leader="dot" w:pos="8640"/>
            </w:tabs>
          </w:pPr>
          <w:r>
            <w:fldChar w:fldCharType="begin"/>
          </w:r>
          <w:r>
            <w:instrText xml:space="preserve"> HYPERLINK \l _Toc20620 </w:instrText>
          </w:r>
          <w:r>
            <w:fldChar w:fldCharType="separate"/>
          </w:r>
          <w:r>
            <w:rPr>
              <w:rFonts w:hint="eastAsia" w:ascii="宋体" w:hAnsi="宋体" w:eastAsia="宋体" w:cs="宋体"/>
              <w:bCs/>
              <w:szCs w:val="28"/>
              <w:lang w:val="en-US" w:eastAsia="zh-CN"/>
            </w:rPr>
            <w:t>6.1 子系统与包</w:t>
          </w:r>
          <w:r>
            <w:tab/>
          </w:r>
          <w:r>
            <w:fldChar w:fldCharType="begin"/>
          </w:r>
          <w:r>
            <w:instrText xml:space="preserve"> PAGEREF _Toc20620 \h </w:instrText>
          </w:r>
          <w:r>
            <w:fldChar w:fldCharType="separate"/>
          </w:r>
          <w:r>
            <w:t>10</w:t>
          </w:r>
          <w:r>
            <w:fldChar w:fldCharType="end"/>
          </w:r>
          <w:r>
            <w:fldChar w:fldCharType="end"/>
          </w:r>
        </w:p>
        <w:p>
          <w:pPr>
            <w:pStyle w:val="20"/>
            <w:tabs>
              <w:tab w:val="right" w:leader="dot" w:pos="8640"/>
            </w:tabs>
          </w:pPr>
          <w:r>
            <w:fldChar w:fldCharType="begin"/>
          </w:r>
          <w:r>
            <w:instrText xml:space="preserve"> HYPERLINK \l _Toc23476 </w:instrText>
          </w:r>
          <w:r>
            <w:fldChar w:fldCharType="separate"/>
          </w:r>
          <w:r>
            <w:rPr>
              <w:rFonts w:hint="eastAsia" w:ascii="宋体" w:hAnsi="宋体" w:eastAsia="宋体" w:cs="宋体"/>
              <w:bCs/>
              <w:szCs w:val="28"/>
              <w:lang w:val="en-US" w:eastAsia="zh-CN"/>
            </w:rPr>
            <w:t>6.2 实体类设计</w:t>
          </w:r>
          <w:r>
            <w:tab/>
          </w:r>
          <w:r>
            <w:fldChar w:fldCharType="begin"/>
          </w:r>
          <w:r>
            <w:instrText xml:space="preserve"> PAGEREF _Toc23476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_Toc31692 </w:instrText>
          </w:r>
          <w:r>
            <w:fldChar w:fldCharType="separate"/>
          </w:r>
          <w:r>
            <w:t>学生实体类</w:t>
          </w:r>
          <w:r>
            <w:tab/>
          </w:r>
          <w:r>
            <w:fldChar w:fldCharType="begin"/>
          </w:r>
          <w:r>
            <w:instrText xml:space="preserve"> PAGEREF _Toc31692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_Toc8517 </w:instrText>
          </w:r>
          <w:r>
            <w:fldChar w:fldCharType="separate"/>
          </w:r>
          <w:r>
            <w:t>教师实体类</w:t>
          </w:r>
          <w:r>
            <w:tab/>
          </w:r>
          <w:r>
            <w:fldChar w:fldCharType="begin"/>
          </w:r>
          <w:r>
            <w:instrText xml:space="preserve"> PAGEREF _Toc8517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_Toc73 </w:instrText>
          </w:r>
          <w:r>
            <w:fldChar w:fldCharType="separate"/>
          </w:r>
          <w:r>
            <w:t>课程实体类</w:t>
          </w:r>
          <w:r>
            <w:tab/>
          </w:r>
          <w:r>
            <w:fldChar w:fldCharType="begin"/>
          </w:r>
          <w:r>
            <w:instrText xml:space="preserve"> PAGEREF _Toc73 \h </w:instrText>
          </w:r>
          <w:r>
            <w:fldChar w:fldCharType="separate"/>
          </w:r>
          <w:r>
            <w:t>11</w:t>
          </w:r>
          <w:r>
            <w:fldChar w:fldCharType="end"/>
          </w:r>
          <w:r>
            <w:fldChar w:fldCharType="end"/>
          </w:r>
        </w:p>
        <w:p>
          <w:pPr>
            <w:pStyle w:val="14"/>
            <w:tabs>
              <w:tab w:val="right" w:leader="dot" w:pos="8640"/>
            </w:tabs>
          </w:pPr>
          <w:r>
            <w:fldChar w:fldCharType="begin"/>
          </w:r>
          <w:r>
            <w:instrText xml:space="preserve"> HYPERLINK \l _Toc4835 </w:instrText>
          </w:r>
          <w:r>
            <w:fldChar w:fldCharType="separate"/>
          </w:r>
          <w:r>
            <w:t>选课申请实体类</w:t>
          </w:r>
          <w:r>
            <w:tab/>
          </w:r>
          <w:r>
            <w:fldChar w:fldCharType="begin"/>
          </w:r>
          <w:r>
            <w:instrText xml:space="preserve"> PAGEREF _Toc4835 \h </w:instrText>
          </w:r>
          <w:r>
            <w:fldChar w:fldCharType="separate"/>
          </w:r>
          <w:r>
            <w:t>11</w:t>
          </w:r>
          <w:r>
            <w:fldChar w:fldCharType="end"/>
          </w:r>
          <w:r>
            <w:fldChar w:fldCharType="end"/>
          </w:r>
        </w:p>
        <w:p>
          <w:pPr>
            <w:pStyle w:val="14"/>
            <w:tabs>
              <w:tab w:val="right" w:leader="dot" w:pos="8640"/>
            </w:tabs>
          </w:pPr>
          <w:r>
            <w:fldChar w:fldCharType="begin"/>
          </w:r>
          <w:r>
            <w:instrText xml:space="preserve"> HYPERLINK \l _Toc12888 </w:instrText>
          </w:r>
          <w:r>
            <w:fldChar w:fldCharType="separate"/>
          </w:r>
          <w:r>
            <w:t>成绩实体类</w:t>
          </w:r>
          <w:r>
            <w:tab/>
          </w:r>
          <w:r>
            <w:fldChar w:fldCharType="begin"/>
          </w:r>
          <w:r>
            <w:instrText xml:space="preserve"> PAGEREF _Toc12888 \h </w:instrText>
          </w:r>
          <w:r>
            <w:fldChar w:fldCharType="separate"/>
          </w:r>
          <w:r>
            <w:t>11</w:t>
          </w:r>
          <w:r>
            <w:fldChar w:fldCharType="end"/>
          </w:r>
          <w:r>
            <w:fldChar w:fldCharType="end"/>
          </w:r>
        </w:p>
        <w:p>
          <w:pPr>
            <w:pStyle w:val="16"/>
            <w:tabs>
              <w:tab w:val="right" w:leader="dot" w:pos="8640"/>
            </w:tabs>
          </w:pPr>
          <w:r>
            <w:fldChar w:fldCharType="begin"/>
          </w:r>
          <w:r>
            <w:instrText xml:space="preserve"> HYPERLINK \l _Toc23451 </w:instrText>
          </w:r>
          <w:r>
            <w:fldChar w:fldCharType="separate"/>
          </w:r>
          <w:r>
            <w:rPr>
              <w:rFonts w:hint="eastAsia" w:ascii="宋体" w:hAnsi="宋体" w:eastAsia="宋体" w:cs="宋体"/>
              <w:bCs/>
              <w:szCs w:val="36"/>
              <w:lang w:val="en-US" w:eastAsia="zh-CN"/>
            </w:rPr>
            <w:t>7 进程视图</w:t>
          </w:r>
          <w:r>
            <w:tab/>
          </w:r>
          <w:r>
            <w:fldChar w:fldCharType="begin"/>
          </w:r>
          <w:r>
            <w:instrText xml:space="preserve"> PAGEREF _Toc23451 \h </w:instrText>
          </w:r>
          <w:r>
            <w:fldChar w:fldCharType="separate"/>
          </w:r>
          <w:r>
            <w:t>11</w:t>
          </w:r>
          <w:r>
            <w:fldChar w:fldCharType="end"/>
          </w:r>
          <w:r>
            <w:fldChar w:fldCharType="end"/>
          </w:r>
        </w:p>
        <w:p>
          <w:pPr>
            <w:pStyle w:val="16"/>
            <w:tabs>
              <w:tab w:val="right" w:leader="dot" w:pos="8640"/>
            </w:tabs>
          </w:pPr>
          <w:r>
            <w:fldChar w:fldCharType="begin"/>
          </w:r>
          <w:r>
            <w:instrText xml:space="preserve"> HYPERLINK \l _Toc24733 </w:instrText>
          </w:r>
          <w:r>
            <w:fldChar w:fldCharType="separate"/>
          </w:r>
          <w:r>
            <w:rPr>
              <w:rFonts w:hint="eastAsia" w:ascii="宋体" w:hAnsi="宋体" w:eastAsia="宋体" w:cs="宋体"/>
              <w:bCs/>
              <w:szCs w:val="36"/>
              <w:lang w:val="en-US" w:eastAsia="zh-CN"/>
            </w:rPr>
            <w:t>8 部署视图</w:t>
          </w:r>
          <w:r>
            <w:tab/>
          </w:r>
          <w:r>
            <w:fldChar w:fldCharType="begin"/>
          </w:r>
          <w:r>
            <w:instrText xml:space="preserve"> PAGEREF _Toc24733 \h </w:instrText>
          </w:r>
          <w:r>
            <w:fldChar w:fldCharType="separate"/>
          </w:r>
          <w:r>
            <w:t>12</w:t>
          </w:r>
          <w:r>
            <w:fldChar w:fldCharType="end"/>
          </w:r>
          <w:r>
            <w:fldChar w:fldCharType="end"/>
          </w:r>
        </w:p>
        <w:p>
          <w:pPr>
            <w:pStyle w:val="16"/>
            <w:tabs>
              <w:tab w:val="right" w:leader="dot" w:pos="8640"/>
            </w:tabs>
          </w:pPr>
          <w:r>
            <w:fldChar w:fldCharType="begin"/>
          </w:r>
          <w:r>
            <w:instrText xml:space="preserve"> HYPERLINK \l _Toc18473 </w:instrText>
          </w:r>
          <w:r>
            <w:fldChar w:fldCharType="separate"/>
          </w:r>
          <w:r>
            <w:rPr>
              <w:rFonts w:hint="eastAsia" w:ascii="宋体" w:hAnsi="宋体" w:eastAsia="宋体" w:cs="宋体"/>
              <w:bCs/>
              <w:szCs w:val="36"/>
              <w:lang w:val="en-US" w:eastAsia="zh-CN"/>
            </w:rPr>
            <w:t>9 实施视图</w:t>
          </w:r>
          <w:r>
            <w:tab/>
          </w:r>
          <w:r>
            <w:fldChar w:fldCharType="begin"/>
          </w:r>
          <w:r>
            <w:instrText xml:space="preserve"> PAGEREF _Toc18473 \h </w:instrText>
          </w:r>
          <w:r>
            <w:fldChar w:fldCharType="separate"/>
          </w:r>
          <w:r>
            <w:t>12</w:t>
          </w:r>
          <w:r>
            <w:fldChar w:fldCharType="end"/>
          </w:r>
          <w:r>
            <w:fldChar w:fldCharType="end"/>
          </w:r>
        </w:p>
        <w:p>
          <w:r>
            <w:fldChar w:fldCharType="end"/>
          </w:r>
        </w:p>
      </w:sdtContent>
    </w:sdt>
    <w:p/>
    <w:p/>
    <w:p/>
    <w:p/>
    <w:p/>
    <w:p/>
    <w:p/>
    <w:p/>
    <w:p/>
    <w:p/>
    <w:p/>
    <w:p/>
    <w:p/>
    <w:p/>
    <w:p/>
    <w:p/>
    <w:p/>
    <w:p/>
    <w:p/>
    <w:p/>
    <w:p/>
    <w:p/>
    <w:p/>
    <w:p/>
    <w:p/>
    <w:p/>
    <w:p/>
    <w:p/>
    <w:p/>
    <w:p/>
    <w:p/>
    <w:p/>
    <w:p/>
    <w:p/>
    <w:p/>
    <w:p>
      <w:pPr>
        <w:pStyle w:val="2"/>
        <w:rPr>
          <w:rFonts w:hint="eastAsia" w:ascii="宋体" w:hAnsi="宋体" w:eastAsia="宋体" w:cs="宋体"/>
          <w:b/>
          <w:bCs/>
          <w:color w:val="auto"/>
          <w:sz w:val="36"/>
          <w:szCs w:val="36"/>
        </w:rPr>
      </w:pPr>
      <w:bookmarkStart w:id="0" w:name="_Toc22050"/>
      <w:r>
        <w:rPr>
          <w:rFonts w:hint="eastAsia" w:ascii="宋体" w:hAnsi="宋体" w:eastAsia="宋体" w:cs="宋体"/>
          <w:b/>
          <w:bCs/>
          <w:color w:val="auto"/>
          <w:sz w:val="36"/>
          <w:szCs w:val="36"/>
          <w:lang w:val="en-US" w:eastAsia="zh-CN"/>
        </w:rPr>
        <w:t xml:space="preserve">1 </w:t>
      </w:r>
      <w:r>
        <w:rPr>
          <w:rFonts w:hint="eastAsia" w:ascii="宋体" w:hAnsi="宋体" w:eastAsia="宋体" w:cs="宋体"/>
          <w:b/>
          <w:bCs/>
          <w:color w:val="auto"/>
          <w:sz w:val="36"/>
          <w:szCs w:val="36"/>
        </w:rPr>
        <w:t>概述</w:t>
      </w:r>
      <w:bookmarkEnd w:id="0"/>
    </w:p>
    <w:p>
      <w:pPr>
        <w:pStyle w:val="26"/>
        <w:ind w:firstLine="480" w:firstLineChars="200"/>
        <w:rPr>
          <w:color w:val="auto"/>
        </w:rPr>
      </w:pPr>
      <w:r>
        <w:rPr>
          <w:color w:val="auto"/>
        </w:rPr>
        <w:t>本文旨在介绍华中科技大学网上选课系统的架构设计方案，以满足华中科技大学管理编排课程、信息管理、网上选课等需求。在本文中，我们会详细介绍软件架构的作用和表示方式、软件架构的目标和约束、架构设计方案、用例视图、逻辑视图、进程视图、部署视图、实施视图等内容，以便读者全面了解该方案的设计和实现。</w:t>
      </w:r>
    </w:p>
    <w:p>
      <w:pPr>
        <w:pStyle w:val="26"/>
        <w:ind w:firstLine="480" w:firstLineChars="200"/>
        <w:rPr>
          <w:color w:val="auto"/>
        </w:rPr>
      </w:pPr>
      <w:r>
        <w:rPr>
          <w:color w:val="auto"/>
        </w:rPr>
        <w:t>本文的目标读者包括但不限于本系统的开发工程师、信息管理人员、教务管理人员和其他相关技术人员。</w:t>
      </w:r>
    </w:p>
    <w:p>
      <w:pPr>
        <w:pStyle w:val="2"/>
        <w:rPr>
          <w:rFonts w:hint="eastAsia" w:ascii="宋体" w:hAnsi="宋体" w:eastAsia="宋体" w:cs="宋体"/>
          <w:b/>
          <w:bCs/>
          <w:color w:val="auto"/>
          <w:sz w:val="36"/>
          <w:szCs w:val="36"/>
          <w:lang w:val="en-US" w:eastAsia="zh-CN"/>
        </w:rPr>
      </w:pPr>
      <w:bookmarkStart w:id="1" w:name="_Toc1251"/>
      <w:bookmarkStart w:id="2" w:name="选课系统架构的作用和表示方式"/>
      <w:r>
        <w:rPr>
          <w:rFonts w:hint="eastAsia" w:ascii="宋体" w:hAnsi="宋体" w:eastAsia="宋体" w:cs="宋体"/>
          <w:b/>
          <w:bCs/>
          <w:color w:val="auto"/>
          <w:sz w:val="36"/>
          <w:szCs w:val="36"/>
          <w:lang w:val="en-US" w:eastAsia="zh-CN"/>
        </w:rPr>
        <w:t>2 选课系统架构的作用和表示方式</w:t>
      </w:r>
      <w:bookmarkEnd w:id="1"/>
    </w:p>
    <w:p>
      <w:pPr>
        <w:pStyle w:val="3"/>
        <w:outlineLvl w:val="1"/>
        <w:rPr>
          <w:rFonts w:hint="eastAsia" w:ascii="宋体" w:hAnsi="宋体" w:eastAsia="宋体" w:cs="宋体"/>
          <w:b/>
          <w:bCs/>
          <w:color w:val="auto"/>
          <w:sz w:val="28"/>
          <w:szCs w:val="28"/>
          <w:lang w:val="en-US" w:eastAsia="zh-CN"/>
        </w:rPr>
      </w:pPr>
      <w:bookmarkStart w:id="3" w:name="_Toc26115"/>
      <w:r>
        <w:rPr>
          <w:rFonts w:hint="eastAsia" w:ascii="宋体" w:hAnsi="宋体" w:eastAsia="宋体" w:cs="宋体"/>
          <w:b/>
          <w:bCs/>
          <w:color w:val="auto"/>
          <w:sz w:val="28"/>
          <w:szCs w:val="28"/>
          <w:lang w:val="en-US" w:eastAsia="zh-CN"/>
        </w:rPr>
        <w:t>2.1 软件架构的作用</w:t>
      </w:r>
      <w:bookmarkEnd w:id="3"/>
    </w:p>
    <w:p>
      <w:pPr>
        <w:pStyle w:val="3"/>
        <w:ind w:firstLine="480" w:firstLineChars="200"/>
        <w:rPr>
          <w:color w:val="auto"/>
        </w:rPr>
      </w:pPr>
      <w:r>
        <w:rPr>
          <w:color w:val="auto"/>
        </w:rPr>
        <w:t>软件架构指的是软件系统的组织结构，它是由一组相互关联的组件和连接这些组件的接口所构成。软件架构决定了软件系统的性能、可扩展性、可维护性、安全性等方面。因此，在软件开发过程中，架构设计尤为重要。</w:t>
      </w:r>
    </w:p>
    <w:p>
      <w:pPr>
        <w:pStyle w:val="3"/>
        <w:ind w:firstLine="480" w:firstLineChars="200"/>
        <w:rPr>
          <w:color w:val="auto"/>
        </w:rPr>
      </w:pPr>
      <w:r>
        <w:rPr>
          <w:color w:val="auto"/>
        </w:rPr>
        <w:t>软件架构可以帮助开发者更好地组织代码和功能模块，使得系统具有更好的灵活性和可维护性。其次，软件架构可以有效地划分开发人员的工作范围，提高开发效率。另外，软件架构还可以使得软件系统更易于测试、部署和维护，从而降低了开发成本。</w:t>
      </w:r>
    </w:p>
    <w:p>
      <w:pPr>
        <w:pStyle w:val="3"/>
        <w:outlineLvl w:val="1"/>
        <w:rPr>
          <w:rFonts w:hint="eastAsia" w:ascii="宋体" w:hAnsi="宋体" w:eastAsia="宋体" w:cs="宋体"/>
          <w:b/>
          <w:bCs/>
          <w:color w:val="auto"/>
          <w:sz w:val="28"/>
          <w:szCs w:val="28"/>
          <w:lang w:val="en-US" w:eastAsia="zh-CN"/>
        </w:rPr>
      </w:pPr>
      <w:bookmarkStart w:id="4" w:name="_Toc13999"/>
      <w:r>
        <w:rPr>
          <w:rFonts w:hint="eastAsia" w:ascii="宋体" w:hAnsi="宋体" w:eastAsia="宋体" w:cs="宋体"/>
          <w:b/>
          <w:bCs/>
          <w:color w:val="auto"/>
          <w:sz w:val="28"/>
          <w:szCs w:val="28"/>
          <w:lang w:val="en-US" w:eastAsia="zh-CN"/>
        </w:rPr>
        <w:t>2.2 软件架构的表示方式</w:t>
      </w:r>
      <w:bookmarkEnd w:id="4"/>
    </w:p>
    <w:p>
      <w:pPr>
        <w:pStyle w:val="3"/>
        <w:ind w:firstLine="480" w:firstLineChars="200"/>
        <w:rPr>
          <w:color w:val="auto"/>
        </w:rPr>
      </w:pPr>
      <w:r>
        <w:rPr>
          <w:color w:val="auto"/>
        </w:rPr>
        <w:t>软件架构的表示方式通常通过不同的视图来呈现。在网上选课系统的架构设计中，我们采用了四种常用的视图：用例视图、逻辑视图、进程视图和部署视图。这些视图分别从不同的角度描述了系统的结构和行为。</w:t>
      </w:r>
    </w:p>
    <w:p>
      <w:pPr>
        <w:numPr>
          <w:ilvl w:val="0"/>
          <w:numId w:val="1"/>
        </w:numPr>
        <w:outlineLvl w:val="9"/>
        <w:rPr>
          <w:color w:val="auto"/>
        </w:rPr>
      </w:pPr>
      <w:r>
        <w:rPr>
          <w:color w:val="auto"/>
        </w:rPr>
        <w:t>用例视图</w:t>
      </w:r>
    </w:p>
    <w:p>
      <w:pPr>
        <w:pStyle w:val="26"/>
        <w:ind w:firstLine="480" w:firstLineChars="200"/>
        <w:rPr>
          <w:color w:val="auto"/>
        </w:rPr>
      </w:pPr>
      <w:r>
        <w:rPr>
          <w:color w:val="auto"/>
        </w:rPr>
        <w:t>用例视图描述系统的功能和行为，它是从用户的角度出发，对系统进行的逻辑分解。通过用例视图，我们可以清晰地了解系统的核心用例，以及这些用例之间的关系。</w:t>
      </w:r>
    </w:p>
    <w:p>
      <w:pPr>
        <w:numPr>
          <w:ilvl w:val="0"/>
          <w:numId w:val="2"/>
        </w:numPr>
        <w:outlineLvl w:val="9"/>
        <w:rPr>
          <w:color w:val="auto"/>
        </w:rPr>
      </w:pPr>
      <w:r>
        <w:rPr>
          <w:color w:val="auto"/>
        </w:rPr>
        <w:t>逻辑视图</w:t>
      </w:r>
    </w:p>
    <w:p>
      <w:pPr>
        <w:pStyle w:val="26"/>
        <w:ind w:firstLine="480" w:firstLineChars="200"/>
        <w:rPr>
          <w:color w:val="auto"/>
        </w:rPr>
      </w:pPr>
      <w:r>
        <w:rPr>
          <w:color w:val="auto"/>
        </w:rPr>
        <w:t>逻辑视图描述系统的静态结构，它包括了系统中各个模块的属性、接口和相互关系。逻辑视图可以帮助开发人员更好地理解系统的组成部分和其内部结构。</w:t>
      </w:r>
    </w:p>
    <w:p>
      <w:pPr>
        <w:numPr>
          <w:ilvl w:val="0"/>
          <w:numId w:val="2"/>
        </w:numPr>
        <w:outlineLvl w:val="9"/>
        <w:rPr>
          <w:color w:val="auto"/>
        </w:rPr>
      </w:pPr>
      <w:r>
        <w:rPr>
          <w:color w:val="auto"/>
        </w:rPr>
        <w:t>进程视图</w:t>
      </w:r>
    </w:p>
    <w:p>
      <w:pPr>
        <w:pStyle w:val="26"/>
        <w:ind w:firstLine="480" w:firstLineChars="200"/>
        <w:rPr>
          <w:color w:val="auto"/>
        </w:rPr>
      </w:pPr>
      <w:r>
        <w:rPr>
          <w:color w:val="auto"/>
        </w:rPr>
        <w:t>进程视图描述系统的并发和异步性质，它主要关注系统中各个进程和线程的交互关系。通过进程视图，我们可以更好地把握系统并发执行的特点和优化策略。</w:t>
      </w:r>
    </w:p>
    <w:p>
      <w:pPr>
        <w:numPr>
          <w:ilvl w:val="0"/>
          <w:numId w:val="2"/>
        </w:numPr>
        <w:outlineLvl w:val="9"/>
        <w:rPr>
          <w:color w:val="auto"/>
        </w:rPr>
      </w:pPr>
      <w:r>
        <w:rPr>
          <w:color w:val="auto"/>
        </w:rPr>
        <w:t>部署视图</w:t>
      </w:r>
    </w:p>
    <w:p>
      <w:pPr>
        <w:pStyle w:val="26"/>
        <w:ind w:firstLine="480" w:firstLineChars="200"/>
        <w:rPr>
          <w:color w:val="auto"/>
        </w:rPr>
      </w:pPr>
      <w:r>
        <w:rPr>
          <w:color w:val="auto"/>
        </w:rPr>
        <w:t>部署视图描述系统在不同硬件环境下的部署情况，它能够帮助开发人员更好地了解系统的部署需求和资源消耗，方便进行系统部署和维护。</w:t>
      </w:r>
    </w:p>
    <w:bookmarkEnd w:id="2"/>
    <w:p>
      <w:pPr>
        <w:pStyle w:val="2"/>
        <w:outlineLvl w:val="0"/>
        <w:rPr>
          <w:rFonts w:hint="eastAsia" w:ascii="宋体" w:hAnsi="宋体" w:eastAsia="宋体" w:cs="宋体"/>
          <w:color w:val="auto"/>
          <w:sz w:val="36"/>
          <w:szCs w:val="36"/>
        </w:rPr>
      </w:pPr>
      <w:bookmarkStart w:id="5" w:name="_Toc29686"/>
      <w:bookmarkStart w:id="6" w:name="选课系统架构的目标和约束"/>
      <w:r>
        <w:rPr>
          <w:rFonts w:hint="eastAsia" w:ascii="宋体" w:hAnsi="宋体" w:eastAsia="宋体" w:cs="宋体"/>
          <w:color w:val="auto"/>
          <w:sz w:val="36"/>
          <w:szCs w:val="36"/>
          <w:lang w:val="en-US" w:eastAsia="zh-CN"/>
        </w:rPr>
        <w:t xml:space="preserve">3 </w:t>
      </w:r>
      <w:r>
        <w:rPr>
          <w:rFonts w:hint="eastAsia" w:ascii="宋体" w:hAnsi="宋体" w:eastAsia="宋体" w:cs="宋体"/>
          <w:color w:val="auto"/>
          <w:sz w:val="36"/>
          <w:szCs w:val="36"/>
        </w:rPr>
        <w:t>选课系统架构的目标和约束</w:t>
      </w:r>
      <w:bookmarkEnd w:id="5"/>
    </w:p>
    <w:p>
      <w:pPr>
        <w:pStyle w:val="26"/>
        <w:ind w:firstLine="480" w:firstLineChars="200"/>
        <w:rPr>
          <w:color w:val="auto"/>
        </w:rPr>
      </w:pPr>
      <w:r>
        <w:rPr>
          <w:color w:val="auto"/>
        </w:rPr>
        <w:t>在进行网上选课系统的架构设计时，我们需要考虑以下目标和约束。这些目标和约束是在需求分析和技术选型的基础上得出的，旨在确保系统具有高可用性、可扩展性、可维护性和安全性。</w:t>
      </w:r>
    </w:p>
    <w:p>
      <w:pPr>
        <w:pStyle w:val="3"/>
        <w:outlineLvl w:val="1"/>
        <w:rPr>
          <w:rFonts w:hint="eastAsia" w:ascii="宋体" w:hAnsi="宋体" w:eastAsia="宋体" w:cs="宋体"/>
          <w:b/>
          <w:bCs/>
          <w:color w:val="auto"/>
          <w:sz w:val="28"/>
          <w:szCs w:val="28"/>
        </w:rPr>
      </w:pPr>
      <w:bookmarkStart w:id="7" w:name="_Toc19437"/>
      <w:r>
        <w:rPr>
          <w:rFonts w:hint="eastAsia" w:ascii="宋体" w:hAnsi="宋体" w:eastAsia="宋体" w:cs="宋体"/>
          <w:b/>
          <w:bCs/>
          <w:color w:val="auto"/>
          <w:sz w:val="28"/>
          <w:szCs w:val="28"/>
          <w:lang w:val="en-US" w:eastAsia="zh-CN"/>
        </w:rPr>
        <w:t xml:space="preserve">3.1 </w:t>
      </w:r>
      <w:r>
        <w:rPr>
          <w:rFonts w:hint="eastAsia" w:ascii="宋体" w:hAnsi="宋体" w:eastAsia="宋体" w:cs="宋体"/>
          <w:b/>
          <w:bCs/>
          <w:color w:val="auto"/>
          <w:sz w:val="28"/>
          <w:szCs w:val="28"/>
        </w:rPr>
        <w:t>目标</w:t>
      </w:r>
      <w:bookmarkEnd w:id="7"/>
    </w:p>
    <w:p>
      <w:pPr>
        <w:numPr>
          <w:ilvl w:val="0"/>
          <w:numId w:val="3"/>
        </w:numPr>
        <w:rPr>
          <w:color w:val="auto"/>
        </w:rPr>
      </w:pPr>
      <w:r>
        <w:rPr>
          <w:color w:val="auto"/>
        </w:rPr>
        <w:t>高可用性：系统需要具备高可用性，在面对高并发访问和突发流量时，能够保证系统的稳定运行，能够及时响应用户的请求。</w:t>
      </w:r>
    </w:p>
    <w:p>
      <w:pPr>
        <w:numPr>
          <w:ilvl w:val="0"/>
          <w:numId w:val="3"/>
        </w:numPr>
        <w:rPr>
          <w:color w:val="auto"/>
        </w:rPr>
      </w:pPr>
      <w:r>
        <w:rPr>
          <w:color w:val="auto"/>
        </w:rPr>
        <w:t>可扩展性：系统需要具备良好的可扩展性，随着业务规模的增长，系统能够快速地进行水平或垂直扩展，以满足业务需求。</w:t>
      </w:r>
    </w:p>
    <w:p>
      <w:pPr>
        <w:numPr>
          <w:ilvl w:val="0"/>
          <w:numId w:val="3"/>
        </w:numPr>
        <w:rPr>
          <w:color w:val="auto"/>
        </w:rPr>
      </w:pPr>
      <w:r>
        <w:rPr>
          <w:color w:val="auto"/>
        </w:rPr>
        <w:t>易维护性：系统需要具备良好的易维护性，代码的复杂度要尽可能低，结构要清晰明了，方便维护人员进行代码的修改、测试和调试。</w:t>
      </w:r>
    </w:p>
    <w:p>
      <w:pPr>
        <w:numPr>
          <w:ilvl w:val="0"/>
          <w:numId w:val="3"/>
        </w:numPr>
        <w:rPr>
          <w:color w:val="auto"/>
        </w:rPr>
      </w:pPr>
      <w:r>
        <w:rPr>
          <w:color w:val="auto"/>
        </w:rPr>
        <w:t>安全性：系统需要具备良好的安全性，如防止SQL注入、 XSS攻击等安全问题。</w:t>
      </w:r>
    </w:p>
    <w:p>
      <w:pPr>
        <w:pStyle w:val="3"/>
        <w:outlineLvl w:val="1"/>
        <w:rPr>
          <w:rFonts w:hint="eastAsia" w:ascii="宋体" w:hAnsi="宋体" w:eastAsia="宋体" w:cs="宋体"/>
          <w:b/>
          <w:bCs/>
          <w:color w:val="auto"/>
          <w:sz w:val="28"/>
          <w:szCs w:val="28"/>
          <w:lang w:val="en-US" w:eastAsia="zh-CN"/>
        </w:rPr>
      </w:pPr>
      <w:bookmarkStart w:id="8" w:name="_Toc31632"/>
      <w:r>
        <w:rPr>
          <w:rFonts w:hint="eastAsia" w:ascii="宋体" w:hAnsi="宋体" w:eastAsia="宋体" w:cs="宋体"/>
          <w:b/>
          <w:bCs/>
          <w:color w:val="auto"/>
          <w:sz w:val="28"/>
          <w:szCs w:val="28"/>
          <w:lang w:val="en-US" w:eastAsia="zh-CN"/>
        </w:rPr>
        <w:t>3.2 约束</w:t>
      </w:r>
      <w:bookmarkEnd w:id="8"/>
    </w:p>
    <w:p>
      <w:pPr>
        <w:numPr>
          <w:ilvl w:val="0"/>
          <w:numId w:val="4"/>
        </w:numPr>
        <w:rPr>
          <w:color w:val="auto"/>
        </w:rPr>
      </w:pPr>
      <w:r>
        <w:rPr>
          <w:color w:val="auto"/>
        </w:rPr>
        <w:t>技术选型：系统采用的技术选型需要符合企业技术栈和技术规划，具有可靠性、稳定性、安全性等特点。</w:t>
      </w:r>
    </w:p>
    <w:p>
      <w:pPr>
        <w:numPr>
          <w:ilvl w:val="0"/>
          <w:numId w:val="4"/>
        </w:numPr>
        <w:rPr>
          <w:color w:val="auto"/>
        </w:rPr>
      </w:pPr>
      <w:r>
        <w:rPr>
          <w:color w:val="auto"/>
        </w:rPr>
        <w:t>可扩展性：系统的架构需要具备良好的可扩展性，以便于后期的业务扩展。</w:t>
      </w:r>
    </w:p>
    <w:p>
      <w:pPr>
        <w:numPr>
          <w:ilvl w:val="0"/>
          <w:numId w:val="4"/>
        </w:numPr>
        <w:rPr>
          <w:color w:val="auto"/>
        </w:rPr>
      </w:pPr>
      <w:r>
        <w:rPr>
          <w:color w:val="auto"/>
        </w:rPr>
        <w:t>性能优化：系统需要通过各种手段对性能进行优化，如缓存、负载均衡、异步处理等。</w:t>
      </w:r>
    </w:p>
    <w:p>
      <w:pPr>
        <w:numPr>
          <w:ilvl w:val="0"/>
          <w:numId w:val="4"/>
        </w:numPr>
        <w:rPr>
          <w:color w:val="auto"/>
        </w:rPr>
      </w:pPr>
      <w:r>
        <w:rPr>
          <w:color w:val="auto"/>
        </w:rPr>
        <w:t>易用性：系统需要考虑到用户体验，操作简单易懂、界面美观大方。</w:t>
      </w:r>
    </w:p>
    <w:p>
      <w:pPr>
        <w:numPr>
          <w:ilvl w:val="0"/>
          <w:numId w:val="4"/>
        </w:numPr>
        <w:rPr>
          <w:color w:val="auto"/>
        </w:rPr>
      </w:pPr>
      <w:r>
        <w:rPr>
          <w:color w:val="auto"/>
        </w:rPr>
        <w:t>成本控制：系统的设计需要考虑成本的因素，需要设计出高效低成本的架构。</w:t>
      </w:r>
    </w:p>
    <w:bookmarkEnd w:id="6"/>
    <w:p>
      <w:pPr>
        <w:pStyle w:val="2"/>
        <w:rPr>
          <w:color w:val="auto"/>
        </w:rPr>
      </w:pPr>
      <w:bookmarkStart w:id="9" w:name="_Toc20796"/>
      <w:bookmarkStart w:id="10" w:name="架构设计方案"/>
      <w:r>
        <w:rPr>
          <w:rFonts w:hint="eastAsia" w:ascii="宋体" w:hAnsi="宋体" w:eastAsia="宋体" w:cs="宋体"/>
          <w:b/>
          <w:bCs/>
          <w:color w:val="auto"/>
          <w:sz w:val="36"/>
          <w:szCs w:val="36"/>
          <w:lang w:val="en-US" w:eastAsia="zh-CN"/>
        </w:rPr>
        <w:t>4 架构设计方案</w:t>
      </w:r>
      <w:bookmarkEnd w:id="9"/>
    </w:p>
    <w:p>
      <w:pPr>
        <w:pStyle w:val="3"/>
        <w:outlineLvl w:val="1"/>
        <w:rPr>
          <w:rFonts w:hint="eastAsia" w:ascii="宋体" w:hAnsi="宋体" w:eastAsia="宋体" w:cs="宋体"/>
          <w:b/>
          <w:bCs/>
          <w:color w:val="auto"/>
          <w:sz w:val="28"/>
          <w:szCs w:val="28"/>
          <w:lang w:val="en-US" w:eastAsia="zh-CN"/>
        </w:rPr>
      </w:pPr>
      <w:bookmarkStart w:id="11" w:name="_Toc16618"/>
      <w:bookmarkStart w:id="12" w:name="架构分析"/>
      <w:r>
        <w:rPr>
          <w:rFonts w:hint="eastAsia" w:ascii="宋体" w:hAnsi="宋体" w:eastAsia="宋体" w:cs="宋体"/>
          <w:b/>
          <w:bCs/>
          <w:color w:val="auto"/>
          <w:sz w:val="28"/>
          <w:szCs w:val="28"/>
          <w:lang w:val="en-US" w:eastAsia="zh-CN"/>
        </w:rPr>
        <w:t>4.1 架构分析</w:t>
      </w:r>
      <w:bookmarkEnd w:id="11"/>
    </w:p>
    <w:p>
      <w:pPr>
        <w:pStyle w:val="26"/>
        <w:ind w:firstLine="480" w:firstLineChars="200"/>
        <w:rPr>
          <w:color w:val="auto"/>
        </w:rPr>
      </w:pPr>
      <w:r>
        <w:rPr>
          <w:color w:val="auto"/>
        </w:rPr>
        <w:t>网上选课系统是一个基于互联网的课程管理平台，在满足用户选课需求的同时，需要保证系统的安全性、可靠性和稳定性。考虑到系统的规模和复杂性，我们采用了分层架构的设计思想，并在每一层中采用了不同的技术和框架进行实现。</w:t>
      </w:r>
    </w:p>
    <w:bookmarkEnd w:id="12"/>
    <w:p>
      <w:pPr>
        <w:pStyle w:val="3"/>
        <w:outlineLvl w:val="1"/>
        <w:rPr>
          <w:rFonts w:hint="eastAsia" w:ascii="宋体" w:hAnsi="宋体" w:eastAsia="宋体" w:cs="宋体"/>
          <w:b/>
          <w:bCs/>
          <w:color w:val="auto"/>
          <w:sz w:val="28"/>
          <w:szCs w:val="28"/>
          <w:lang w:val="en-US" w:eastAsia="zh-CN"/>
        </w:rPr>
      </w:pPr>
      <w:bookmarkStart w:id="13" w:name="_Toc1148"/>
      <w:bookmarkStart w:id="14" w:name="设计思想"/>
      <w:r>
        <w:rPr>
          <w:rFonts w:hint="eastAsia" w:ascii="宋体" w:hAnsi="宋体" w:eastAsia="宋体" w:cs="宋体"/>
          <w:b/>
          <w:bCs/>
          <w:color w:val="auto"/>
          <w:sz w:val="28"/>
          <w:szCs w:val="28"/>
          <w:lang w:val="en-US" w:eastAsia="zh-CN"/>
        </w:rPr>
        <w:t>4.2 设计思想</w:t>
      </w:r>
      <w:bookmarkEnd w:id="13"/>
    </w:p>
    <w:p>
      <w:pPr>
        <w:pStyle w:val="26"/>
        <w:ind w:firstLine="480" w:firstLineChars="200"/>
        <w:rPr>
          <w:color w:val="auto"/>
        </w:rPr>
      </w:pPr>
      <w:r>
        <w:rPr>
          <w:color w:val="auto"/>
        </w:rPr>
        <w:t>我们的设计思想主要是基于MVC（Model-View-Controller）模式，将系统的功能划分为三个部分：视图层、业务逻辑层和数据访问层。其中，视图层负责与用户的交互，业务逻辑层负责处理具体的业务流程，数据访问层负责管理数据的存储和持久化。</w:t>
      </w:r>
    </w:p>
    <w:bookmarkEnd w:id="14"/>
    <w:p>
      <w:pPr>
        <w:pStyle w:val="3"/>
        <w:outlineLvl w:val="1"/>
        <w:rPr>
          <w:rFonts w:hint="eastAsia" w:ascii="宋体" w:hAnsi="宋体" w:eastAsia="宋体" w:cs="宋体"/>
          <w:b/>
          <w:bCs/>
          <w:color w:val="auto"/>
          <w:sz w:val="28"/>
          <w:szCs w:val="28"/>
          <w:lang w:val="en-US" w:eastAsia="zh-CN"/>
        </w:rPr>
      </w:pPr>
      <w:bookmarkStart w:id="15" w:name="_Toc5092"/>
      <w:bookmarkStart w:id="16" w:name="架构体系"/>
      <w:r>
        <w:rPr>
          <w:rFonts w:hint="eastAsia" w:ascii="宋体" w:hAnsi="宋体" w:eastAsia="宋体" w:cs="宋体"/>
          <w:b/>
          <w:bCs/>
          <w:color w:val="auto"/>
          <w:sz w:val="28"/>
          <w:szCs w:val="28"/>
          <w:lang w:val="en-US" w:eastAsia="zh-CN"/>
        </w:rPr>
        <w:t>4.3 架构体系</w:t>
      </w:r>
      <w:bookmarkEnd w:id="15"/>
    </w:p>
    <w:p>
      <w:pPr>
        <w:pStyle w:val="26"/>
        <w:ind w:firstLine="480" w:firstLineChars="200"/>
        <w:rPr>
          <w:color w:val="auto"/>
        </w:rPr>
      </w:pPr>
      <w:r>
        <w:rPr>
          <w:color w:val="auto"/>
        </w:rPr>
        <w:t>在系统架构方面，选课系统项目采用Web系统常用的MVC的模式开发，使用SpringMVC作为项目的主要架构。MVC模式是软件工程中的一种软件架构模式，把软件系统分为三个基本部分：模型（Model）、视图（View）和控制器（Controller），即MVC。下图给出了一个通用MVC的三层架构图。模型和视图有着业务层面的业务数据紧密耦合关系，控制器的核心工作就是业务逻辑处理。这种架构的最大特点就是用户界面容易随着需求的变更而改变，可以包容需求上的变化导致修改用户界面的程序而不变影响软件的核心功能代码。不难想到，鉴于MVC架构的特点，可以较为完善的解决我们的需求。</w:t>
      </w:r>
    </w:p>
    <w:p>
      <w:pPr>
        <w:pStyle w:val="3"/>
        <w:jc w:val="center"/>
        <w:rPr>
          <w:color w:val="auto"/>
        </w:rPr>
      </w:pPr>
      <w:r>
        <w:rPr>
          <w:color w:val="auto"/>
        </w:rPr>
        <w:fldChar w:fldCharType="begin"/>
      </w:r>
      <w:r>
        <w:rPr>
          <w:color w:val="auto"/>
        </w:rPr>
        <w:instrText xml:space="preserve"> HYPERLINK "https://img2020.cnblogs.com/blog/2164317/202012/2164317-20201228105930800-1827133184.png" \h </w:instrText>
      </w:r>
      <w:r>
        <w:rPr>
          <w:color w:val="auto"/>
        </w:rPr>
        <w:fldChar w:fldCharType="separate"/>
      </w:r>
      <w:r>
        <w:rPr>
          <w:color w:val="auto"/>
        </w:rPr>
        <w:drawing>
          <wp:inline distT="0" distB="0" distL="114300" distR="114300">
            <wp:extent cx="2425700" cy="1993900"/>
            <wp:effectExtent l="0" t="0" r="0" b="0"/>
            <wp:docPr id="2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title="fig:"/>
                    <pic:cNvPicPr>
                      <a:picLocks noChangeAspect="1" noChangeArrowheads="1"/>
                    </pic:cNvPicPr>
                  </pic:nvPicPr>
                  <pic:blipFill>
                    <a:blip r:embed="rId5"/>
                    <a:stretch>
                      <a:fillRect/>
                    </a:stretch>
                  </pic:blipFill>
                  <pic:spPr>
                    <a:xfrm>
                      <a:off x="0" y="0"/>
                      <a:ext cx="2425700" cy="1993900"/>
                    </a:xfrm>
                    <a:prstGeom prst="rect">
                      <a:avLst/>
                    </a:prstGeom>
                    <a:noFill/>
                    <a:ln w="9525">
                      <a:noFill/>
                    </a:ln>
                  </pic:spPr>
                </pic:pic>
              </a:graphicData>
            </a:graphic>
          </wp:inline>
        </w:drawing>
      </w:r>
      <w:r>
        <w:rPr>
          <w:color w:val="auto"/>
        </w:rPr>
        <w:fldChar w:fldCharType="end"/>
      </w:r>
    </w:p>
    <w:p>
      <w:pPr>
        <w:pStyle w:val="3"/>
        <w:jc w:val="center"/>
        <w:rPr>
          <w:rFonts w:hint="default" w:eastAsia="宋体"/>
          <w:color w:val="auto"/>
          <w:lang w:val="en-US" w:eastAsia="zh-CN"/>
        </w:rPr>
      </w:pPr>
      <w:r>
        <w:rPr>
          <w:rFonts w:hint="eastAsia" w:eastAsia="宋体"/>
          <w:color w:val="auto"/>
          <w:lang w:val="en-US" w:eastAsia="zh-CN"/>
        </w:rPr>
        <w:t>图4-1</w:t>
      </w:r>
    </w:p>
    <w:p>
      <w:pPr>
        <w:pStyle w:val="3"/>
        <w:ind w:firstLine="480" w:firstLineChars="200"/>
        <w:jc w:val="center"/>
        <w:rPr>
          <w:color w:val="auto"/>
        </w:rPr>
      </w:pPr>
      <w:r>
        <w:rPr>
          <w:color w:val="auto"/>
        </w:rPr>
        <w:t>结合MVC和选课系统的业务特点，我们将系统的数据流通过的过程分为三层：视图层、应用层和数据层。视图层主要负责数据的展现；应用层主要负责业务逻辑处理；数据库层负责数据的读写以及数据的持久化。系统架构图、实现方案如下图所示。由SpringMVC+MyBatis为主要框架，前端采用bootsrap框架，后端使用mysql8.0配置主从复制实现读写分离。</w:t>
      </w:r>
      <w:r>
        <w:rPr>
          <w:color w:val="auto"/>
        </w:rPr>
        <w:drawing>
          <wp:inline distT="0" distB="0" distL="114300" distR="114300">
            <wp:extent cx="5334000" cy="2867025"/>
            <wp:effectExtent l="0" t="0" r="0" b="0"/>
            <wp:docPr id="3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title="fig:"/>
                    <pic:cNvPicPr>
                      <a:picLocks noChangeAspect="1" noChangeArrowheads="1"/>
                    </pic:cNvPicPr>
                  </pic:nvPicPr>
                  <pic:blipFill>
                    <a:blip r:embed="rId6"/>
                    <a:stretch>
                      <a:fillRect/>
                    </a:stretch>
                  </pic:blipFill>
                  <pic:spPr>
                    <a:xfrm>
                      <a:off x="0" y="0"/>
                      <a:ext cx="5334000" cy="2867605"/>
                    </a:xfrm>
                    <a:prstGeom prst="rect">
                      <a:avLst/>
                    </a:prstGeom>
                    <a:noFill/>
                    <a:ln w="9525">
                      <a:noFill/>
                    </a:ln>
                  </pic:spPr>
                </pic:pic>
              </a:graphicData>
            </a:graphic>
          </wp:inline>
        </w:drawing>
      </w:r>
    </w:p>
    <w:p>
      <w:pPr>
        <w:pStyle w:val="3"/>
        <w:ind w:firstLine="480" w:firstLineChars="200"/>
        <w:jc w:val="center"/>
        <w:rPr>
          <w:rFonts w:hint="default" w:eastAsia="宋体"/>
          <w:color w:val="auto"/>
          <w:lang w:val="en-US" w:eastAsia="zh-CN"/>
        </w:rPr>
      </w:pPr>
      <w:r>
        <w:rPr>
          <w:rFonts w:hint="eastAsia" w:eastAsia="宋体"/>
          <w:color w:val="auto"/>
          <w:lang w:val="en-US" w:eastAsia="zh-CN"/>
        </w:rPr>
        <w:t>图4-2</w:t>
      </w:r>
    </w:p>
    <w:bookmarkEnd w:id="16"/>
    <w:p>
      <w:pPr>
        <w:pStyle w:val="3"/>
        <w:outlineLvl w:val="1"/>
        <w:rPr>
          <w:rFonts w:hint="eastAsia" w:ascii="宋体" w:hAnsi="宋体" w:eastAsia="宋体" w:cs="宋体"/>
          <w:b/>
          <w:bCs/>
          <w:color w:val="auto"/>
          <w:sz w:val="28"/>
          <w:szCs w:val="28"/>
          <w:lang w:val="en-US" w:eastAsia="zh-CN"/>
        </w:rPr>
      </w:pPr>
      <w:bookmarkStart w:id="17" w:name="_Toc24964"/>
      <w:bookmarkStart w:id="18" w:name="子系统和模块划分"/>
      <w:r>
        <w:rPr>
          <w:rFonts w:hint="eastAsia" w:ascii="宋体" w:hAnsi="宋体" w:eastAsia="宋体" w:cs="宋体"/>
          <w:b/>
          <w:bCs/>
          <w:color w:val="auto"/>
          <w:sz w:val="28"/>
          <w:szCs w:val="28"/>
          <w:lang w:val="en-US" w:eastAsia="zh-CN"/>
        </w:rPr>
        <w:t>4.4 子系统和模块划分</w:t>
      </w:r>
      <w:bookmarkEnd w:id="17"/>
    </w:p>
    <w:p>
      <w:pPr>
        <w:pStyle w:val="26"/>
        <w:jc w:val="center"/>
        <w:rPr>
          <w:color w:val="auto"/>
        </w:rPr>
      </w:pPr>
      <w:r>
        <w:rPr>
          <w:color w:val="auto"/>
        </w:rPr>
        <w:drawing>
          <wp:inline distT="0" distB="0" distL="114300" distR="114300">
            <wp:extent cx="5334000" cy="5567680"/>
            <wp:effectExtent l="0" t="0" r="0" b="0"/>
            <wp:docPr id="3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title="fig:"/>
                    <pic:cNvPicPr>
                      <a:picLocks noChangeAspect="1" noChangeArrowheads="1"/>
                    </pic:cNvPicPr>
                  </pic:nvPicPr>
                  <pic:blipFill>
                    <a:blip r:embed="rId7"/>
                    <a:stretch>
                      <a:fillRect/>
                    </a:stretch>
                  </pic:blipFill>
                  <pic:spPr>
                    <a:xfrm>
                      <a:off x="0" y="0"/>
                      <a:ext cx="5334000" cy="5568204"/>
                    </a:xfrm>
                    <a:prstGeom prst="rect">
                      <a:avLst/>
                    </a:prstGeom>
                    <a:noFill/>
                    <a:ln w="9525">
                      <a:noFill/>
                    </a:ln>
                  </pic:spPr>
                </pic:pic>
              </a:graphicData>
            </a:graphic>
          </wp:inline>
        </w:drawing>
      </w:r>
    </w:p>
    <w:p>
      <w:pPr>
        <w:pStyle w:val="3"/>
        <w:jc w:val="center"/>
        <w:rPr>
          <w:rFonts w:hint="default" w:eastAsia="宋体"/>
          <w:lang w:val="en-US" w:eastAsia="zh-CN"/>
        </w:rPr>
      </w:pPr>
      <w:r>
        <w:rPr>
          <w:rFonts w:hint="eastAsia" w:eastAsia="宋体"/>
          <w:color w:val="auto"/>
          <w:lang w:val="en-US" w:eastAsia="zh-CN"/>
        </w:rPr>
        <w:t>图4-3</w:t>
      </w:r>
    </w:p>
    <w:p>
      <w:pPr>
        <w:outlineLvl w:val="2"/>
        <w:rPr>
          <w:rFonts w:hint="eastAsia" w:ascii="宋体" w:hAnsi="宋体" w:eastAsia="宋体" w:cs="宋体"/>
          <w:b/>
          <w:bCs/>
          <w:color w:val="auto"/>
        </w:rPr>
      </w:pPr>
      <w:bookmarkStart w:id="19" w:name="_Toc9864"/>
      <w:bookmarkStart w:id="20" w:name="视图层"/>
      <w:r>
        <w:rPr>
          <w:rFonts w:hint="eastAsia" w:ascii="宋体" w:hAnsi="宋体" w:eastAsia="宋体" w:cs="宋体"/>
          <w:b/>
          <w:bCs/>
          <w:color w:val="auto"/>
          <w:lang w:val="en-US" w:eastAsia="zh-CN"/>
        </w:rPr>
        <w:t xml:space="preserve">4.4.1 </w:t>
      </w:r>
      <w:r>
        <w:rPr>
          <w:rFonts w:hint="eastAsia" w:ascii="宋体" w:hAnsi="宋体" w:eastAsia="宋体" w:cs="宋体"/>
          <w:b/>
          <w:bCs/>
          <w:color w:val="auto"/>
        </w:rPr>
        <w:t>视图层</w:t>
      </w:r>
      <w:bookmarkEnd w:id="19"/>
    </w:p>
    <w:p>
      <w:pPr>
        <w:pStyle w:val="6"/>
        <w:rPr>
          <w:i w:val="0"/>
          <w:iCs/>
          <w:color w:val="auto"/>
        </w:rPr>
      </w:pPr>
      <w:bookmarkStart w:id="21" w:name="模块描述"/>
      <w:r>
        <w:rPr>
          <w:i w:val="0"/>
          <w:iCs/>
          <w:color w:val="auto"/>
        </w:rPr>
        <w:t>模块描述</w:t>
      </w:r>
    </w:p>
    <w:p>
      <w:pPr>
        <w:pStyle w:val="26"/>
        <w:ind w:firstLine="480" w:firstLineChars="200"/>
        <w:rPr>
          <w:color w:val="auto"/>
        </w:rPr>
      </w:pPr>
      <w:r>
        <w:rPr>
          <w:color w:val="auto"/>
        </w:rPr>
        <w:t>视图层主要包括登录、注册、选课、退课、查看课表等操作的页面展示和交互设计。在实现过程中，我们使用HTML、CSS、JavaScript、jQuery等前端技术，以及Bootstrap等UI框架进行页面的布局和美化。</w:t>
      </w:r>
    </w:p>
    <w:bookmarkEnd w:id="21"/>
    <w:p>
      <w:pPr>
        <w:pStyle w:val="6"/>
        <w:rPr>
          <w:i w:val="0"/>
          <w:iCs/>
          <w:color w:val="auto"/>
        </w:rPr>
      </w:pPr>
      <w:bookmarkStart w:id="22" w:name="模块接口设计"/>
      <w:r>
        <w:rPr>
          <w:i w:val="0"/>
          <w:iCs/>
          <w:color w:val="auto"/>
        </w:rPr>
        <w:t>模块接口设计</w:t>
      </w:r>
    </w:p>
    <w:p>
      <w:pPr>
        <w:numPr>
          <w:ilvl w:val="0"/>
          <w:numId w:val="5"/>
        </w:numPr>
        <w:rPr>
          <w:color w:val="auto"/>
        </w:rPr>
      </w:pPr>
      <w:r>
        <w:rPr>
          <w:color w:val="auto"/>
        </w:rPr>
        <w:t>用户登录：用户输入账号和密码，通过Ajax技术向后台发送请求，后台对用户身份进行验证，如果验证通过，则返回用户信息并跳转至主界面；否则，返回错误提示信息。</w:t>
      </w:r>
    </w:p>
    <w:p>
      <w:pPr>
        <w:numPr>
          <w:ilvl w:val="0"/>
          <w:numId w:val="5"/>
        </w:numPr>
        <w:rPr>
          <w:color w:val="auto"/>
        </w:rPr>
      </w:pPr>
      <w:r>
        <w:rPr>
          <w:color w:val="auto"/>
        </w:rPr>
        <w:t>用户注册：用户输入账号、密码、姓名、学号等信息，通过Ajax技术向后台发送请求，后台进行信息校验，如果信息格式正确，则将用户信息保存至数据库，并返回成功信息；否则，返回错误提示信息。</w:t>
      </w:r>
    </w:p>
    <w:p>
      <w:pPr>
        <w:numPr>
          <w:ilvl w:val="0"/>
          <w:numId w:val="5"/>
        </w:numPr>
        <w:rPr>
          <w:color w:val="auto"/>
        </w:rPr>
      </w:pPr>
      <w:r>
        <w:rPr>
          <w:color w:val="auto"/>
        </w:rPr>
        <w:t>选课和退课：用户点击课程列表中的选课或退课按钮，通过Ajax技术向后台发送请求，后台对用户身份进行验证，如果验证通过，则执行相应的操作，并返回成功信息；否则，返回错误提示信息。</w:t>
      </w:r>
    </w:p>
    <w:bookmarkEnd w:id="20"/>
    <w:bookmarkEnd w:id="22"/>
    <w:p>
      <w:pPr>
        <w:pStyle w:val="5"/>
        <w:rPr>
          <w:rFonts w:hint="eastAsia" w:ascii="宋体" w:hAnsi="宋体" w:eastAsia="宋体" w:cs="宋体"/>
          <w:color w:val="auto"/>
        </w:rPr>
      </w:pPr>
      <w:bookmarkStart w:id="23" w:name="_Toc10628"/>
      <w:bookmarkStart w:id="24" w:name="业务逻辑层"/>
      <w:r>
        <w:rPr>
          <w:rFonts w:hint="eastAsia" w:ascii="宋体" w:hAnsi="宋体" w:eastAsia="宋体" w:cs="宋体"/>
          <w:color w:val="auto"/>
          <w:lang w:val="en-US" w:eastAsia="zh-CN"/>
        </w:rPr>
        <w:t xml:space="preserve">4.4.2 </w:t>
      </w:r>
      <w:r>
        <w:rPr>
          <w:rFonts w:hint="eastAsia" w:ascii="宋体" w:hAnsi="宋体" w:eastAsia="宋体" w:cs="宋体"/>
          <w:color w:val="auto"/>
        </w:rPr>
        <w:t>业务逻辑层</w:t>
      </w:r>
      <w:bookmarkEnd w:id="23"/>
    </w:p>
    <w:p>
      <w:pPr>
        <w:pStyle w:val="6"/>
        <w:rPr>
          <w:i w:val="0"/>
          <w:iCs/>
          <w:color w:val="auto"/>
        </w:rPr>
      </w:pPr>
      <w:bookmarkStart w:id="25" w:name="模块描述-2"/>
      <w:r>
        <w:rPr>
          <w:i w:val="0"/>
          <w:iCs/>
          <w:color w:val="auto"/>
        </w:rPr>
        <w:t>模块描述</w:t>
      </w:r>
    </w:p>
    <w:p>
      <w:pPr>
        <w:pStyle w:val="26"/>
        <w:ind w:firstLine="480" w:firstLineChars="200"/>
        <w:rPr>
          <w:color w:val="auto"/>
        </w:rPr>
      </w:pPr>
      <w:r>
        <w:rPr>
          <w:color w:val="auto"/>
        </w:rPr>
        <w:t>业务逻辑层主要包括学生信息管理、课程信息管理、选课退课管理、成绩查询等操作的具体实现。在实现过程中，我们使用Java语言进行编程，使用Spring、SpringMVC、MyBatis等开源框架进行搭建。</w:t>
      </w:r>
    </w:p>
    <w:bookmarkEnd w:id="25"/>
    <w:p>
      <w:pPr>
        <w:pStyle w:val="6"/>
        <w:rPr>
          <w:i w:val="0"/>
          <w:iCs/>
          <w:color w:val="auto"/>
        </w:rPr>
      </w:pPr>
      <w:bookmarkStart w:id="26" w:name="模块接口设计-2"/>
      <w:r>
        <w:rPr>
          <w:i w:val="0"/>
          <w:iCs/>
          <w:color w:val="auto"/>
        </w:rPr>
        <w:t>模块接口设计</w:t>
      </w:r>
    </w:p>
    <w:p>
      <w:pPr>
        <w:numPr>
          <w:ilvl w:val="0"/>
          <w:numId w:val="5"/>
        </w:numPr>
        <w:rPr>
          <w:color w:val="auto"/>
        </w:rPr>
      </w:pPr>
      <w:r>
        <w:rPr>
          <w:color w:val="auto"/>
        </w:rPr>
        <w:t>学生信息管理：提供学生信息的增删改查功能，包括添加学生、删除学生、修改学生信息、查询学生信息等操作。</w:t>
      </w:r>
    </w:p>
    <w:p>
      <w:pPr>
        <w:numPr>
          <w:ilvl w:val="0"/>
          <w:numId w:val="5"/>
        </w:numPr>
        <w:rPr>
          <w:color w:val="auto"/>
        </w:rPr>
      </w:pPr>
      <w:r>
        <w:rPr>
          <w:color w:val="auto"/>
        </w:rPr>
        <w:t>课程信息管理：提供课程信息的增删改查功能，包括添加课程、删除课程、修改课程信息、查询课程信息等操作。</w:t>
      </w:r>
    </w:p>
    <w:p>
      <w:pPr>
        <w:numPr>
          <w:ilvl w:val="0"/>
          <w:numId w:val="5"/>
        </w:numPr>
        <w:rPr>
          <w:color w:val="auto"/>
        </w:rPr>
      </w:pPr>
      <w:r>
        <w:rPr>
          <w:color w:val="auto"/>
        </w:rPr>
        <w:t>选课和退课管理：提供选课和退课相关的服务，包括选课、退课、查看选课情况等操作。</w:t>
      </w:r>
    </w:p>
    <w:p>
      <w:pPr>
        <w:numPr>
          <w:ilvl w:val="0"/>
          <w:numId w:val="5"/>
        </w:numPr>
        <w:rPr>
          <w:color w:val="auto"/>
        </w:rPr>
      </w:pPr>
      <w:r>
        <w:rPr>
          <w:color w:val="auto"/>
        </w:rPr>
        <w:t>成绩查询：提供成绩查询服务，包括查看个人成绩、查看整个课程的成绩排名等操作。</w:t>
      </w:r>
    </w:p>
    <w:bookmarkEnd w:id="24"/>
    <w:bookmarkEnd w:id="26"/>
    <w:p>
      <w:pPr>
        <w:pStyle w:val="5"/>
        <w:rPr>
          <w:rFonts w:hint="eastAsia" w:ascii="宋体" w:hAnsi="宋体" w:eastAsia="宋体" w:cs="宋体"/>
          <w:color w:val="auto"/>
        </w:rPr>
      </w:pPr>
      <w:bookmarkStart w:id="27" w:name="_Toc22380"/>
      <w:bookmarkStart w:id="28" w:name="数据访问层"/>
      <w:r>
        <w:rPr>
          <w:rFonts w:hint="eastAsia" w:ascii="宋体" w:hAnsi="宋体" w:eastAsia="宋体" w:cs="宋体"/>
          <w:color w:val="auto"/>
          <w:lang w:val="en-US" w:eastAsia="zh-CN"/>
        </w:rPr>
        <w:t xml:space="preserve">4.4.3 </w:t>
      </w:r>
      <w:r>
        <w:rPr>
          <w:rFonts w:hint="eastAsia" w:ascii="宋体" w:hAnsi="宋体" w:eastAsia="宋体" w:cs="宋体"/>
          <w:color w:val="auto"/>
        </w:rPr>
        <w:t>数据访问层</w:t>
      </w:r>
      <w:bookmarkEnd w:id="27"/>
    </w:p>
    <w:p>
      <w:pPr>
        <w:pStyle w:val="6"/>
        <w:rPr>
          <w:i w:val="0"/>
          <w:iCs/>
          <w:color w:val="auto"/>
        </w:rPr>
      </w:pPr>
      <w:bookmarkStart w:id="29" w:name="模块描述-3"/>
      <w:r>
        <w:rPr>
          <w:i w:val="0"/>
          <w:iCs/>
          <w:color w:val="auto"/>
        </w:rPr>
        <w:t>模块描述</w:t>
      </w:r>
    </w:p>
    <w:p>
      <w:pPr>
        <w:pStyle w:val="26"/>
        <w:ind w:firstLine="480" w:firstLineChars="200"/>
        <w:rPr>
          <w:color w:val="auto"/>
        </w:rPr>
      </w:pPr>
      <w:r>
        <w:rPr>
          <w:color w:val="auto"/>
        </w:rPr>
        <w:t>数据访问层主要负责管理数据的存储和持久化，采用MySQL作为数据库的存储系统。在实现过程中，我们使用DAO（Data Access Object）和POJO（Plain Old Java Object）设计模式进行编程，以实现对数据访问的封装和隔离。</w:t>
      </w:r>
    </w:p>
    <w:bookmarkEnd w:id="29"/>
    <w:p>
      <w:pPr>
        <w:pStyle w:val="6"/>
        <w:rPr>
          <w:i w:val="0"/>
          <w:iCs/>
          <w:color w:val="auto"/>
        </w:rPr>
      </w:pPr>
      <w:bookmarkStart w:id="30" w:name="模块接口设计-3"/>
      <w:r>
        <w:rPr>
          <w:i w:val="0"/>
          <w:iCs/>
          <w:color w:val="auto"/>
        </w:rPr>
        <w:t>模块接口设计</w:t>
      </w:r>
    </w:p>
    <w:p>
      <w:pPr>
        <w:numPr>
          <w:ilvl w:val="0"/>
          <w:numId w:val="5"/>
        </w:numPr>
        <w:rPr>
          <w:color w:val="auto"/>
        </w:rPr>
      </w:pPr>
      <w:r>
        <w:rPr>
          <w:color w:val="auto"/>
        </w:rPr>
        <w:t>学生信息管理DAO：提供对学生信息的增删改查等基本操作，包括添加学生、删除学生、修改学生信息、查询学生信息等操作。</w:t>
      </w:r>
    </w:p>
    <w:p>
      <w:pPr>
        <w:numPr>
          <w:ilvl w:val="0"/>
          <w:numId w:val="5"/>
        </w:numPr>
        <w:rPr>
          <w:color w:val="auto"/>
        </w:rPr>
      </w:pPr>
      <w:r>
        <w:rPr>
          <w:color w:val="auto"/>
        </w:rPr>
        <w:t>课程信息管理DAO：提供对课程信息的增删改查等基本操作，包括添加课程、删除课程、修改课程信息、查询课程信息等操作。</w:t>
      </w:r>
    </w:p>
    <w:p>
      <w:pPr>
        <w:numPr>
          <w:ilvl w:val="0"/>
          <w:numId w:val="5"/>
        </w:numPr>
        <w:rPr>
          <w:color w:val="auto"/>
        </w:rPr>
      </w:pPr>
      <w:r>
        <w:rPr>
          <w:color w:val="auto"/>
        </w:rPr>
        <w:t>选课和退课管理DAO：提供对选课和退课操作的支持，包括选课、退课、查看选课情况等操作。</w:t>
      </w:r>
    </w:p>
    <w:p>
      <w:pPr>
        <w:numPr>
          <w:ilvl w:val="0"/>
          <w:numId w:val="5"/>
        </w:numPr>
        <w:rPr>
          <w:color w:val="auto"/>
        </w:rPr>
      </w:pPr>
      <w:r>
        <w:rPr>
          <w:color w:val="auto"/>
        </w:rPr>
        <w:t>成绩查询DAO：提供成绩查询服务，包括查看个人成绩、查看整个课程的成绩排名等操作。</w:t>
      </w:r>
    </w:p>
    <w:bookmarkEnd w:id="10"/>
    <w:bookmarkEnd w:id="18"/>
    <w:bookmarkEnd w:id="28"/>
    <w:bookmarkEnd w:id="30"/>
    <w:p>
      <w:pPr>
        <w:pStyle w:val="2"/>
        <w:rPr>
          <w:rFonts w:hint="eastAsia" w:ascii="宋体" w:hAnsi="宋体" w:eastAsia="宋体" w:cs="宋体"/>
          <w:b/>
          <w:bCs/>
          <w:color w:val="auto"/>
          <w:sz w:val="36"/>
          <w:szCs w:val="36"/>
          <w:lang w:val="en-US" w:eastAsia="zh-CN"/>
        </w:rPr>
      </w:pPr>
      <w:bookmarkStart w:id="31" w:name="_Toc25166"/>
      <w:bookmarkStart w:id="32" w:name="用例视图"/>
      <w:r>
        <w:rPr>
          <w:rFonts w:hint="eastAsia" w:ascii="宋体" w:hAnsi="宋体" w:eastAsia="宋体" w:cs="宋体"/>
          <w:b/>
          <w:bCs/>
          <w:color w:val="auto"/>
          <w:sz w:val="36"/>
          <w:szCs w:val="36"/>
          <w:lang w:val="en-US" w:eastAsia="zh-CN"/>
        </w:rPr>
        <w:t>5 用例视图</w:t>
      </w:r>
      <w:bookmarkEnd w:id="31"/>
    </w:p>
    <w:p>
      <w:pPr>
        <w:pStyle w:val="26"/>
        <w:ind w:firstLine="480" w:firstLineChars="200"/>
        <w:rPr>
          <w:color w:val="auto"/>
        </w:rPr>
      </w:pPr>
      <w:r>
        <w:rPr>
          <w:color w:val="auto"/>
        </w:rPr>
        <w:t>根据网上选课系统的需求分析，在用例视图中，主要包括以下几个用例：</w:t>
      </w:r>
    </w:p>
    <w:p>
      <w:pPr>
        <w:pStyle w:val="3"/>
        <w:outlineLvl w:val="1"/>
        <w:rPr>
          <w:rFonts w:hint="eastAsia" w:ascii="宋体" w:hAnsi="宋体" w:eastAsia="宋体" w:cs="宋体"/>
          <w:b/>
          <w:bCs/>
          <w:color w:val="auto"/>
          <w:sz w:val="28"/>
          <w:szCs w:val="28"/>
          <w:lang w:val="en-US" w:eastAsia="zh-CN"/>
        </w:rPr>
      </w:pPr>
      <w:bookmarkStart w:id="33" w:name="_Toc6218"/>
      <w:bookmarkStart w:id="34" w:name="学生管理用例"/>
      <w:r>
        <w:rPr>
          <w:rFonts w:hint="eastAsia" w:ascii="宋体" w:hAnsi="宋体" w:eastAsia="宋体" w:cs="宋体"/>
          <w:b/>
          <w:bCs/>
          <w:color w:val="auto"/>
          <w:sz w:val="28"/>
          <w:szCs w:val="28"/>
          <w:lang w:val="en-US" w:eastAsia="zh-CN"/>
        </w:rPr>
        <w:t>5.1 学生管理用例</w:t>
      </w:r>
      <w:bookmarkEnd w:id="33"/>
    </w:p>
    <w:p>
      <w:pPr>
        <w:pStyle w:val="26"/>
        <w:ind w:firstLine="480" w:firstLineChars="200"/>
        <w:rPr>
          <w:color w:val="auto"/>
        </w:rPr>
      </w:pPr>
      <w:r>
        <w:rPr>
          <w:color w:val="auto"/>
        </w:rPr>
        <w:t>学生管理用例主要包括添加学生、修改学生信息、删除学生、查看学生信息等基本功能。当教务管理员需要对学生信息进行管理时，就会触发这些用例。</w:t>
      </w:r>
    </w:p>
    <w:bookmarkEnd w:id="34"/>
    <w:p>
      <w:pPr>
        <w:pStyle w:val="3"/>
        <w:outlineLvl w:val="1"/>
        <w:rPr>
          <w:rFonts w:hint="eastAsia" w:ascii="宋体" w:hAnsi="宋体" w:eastAsia="宋体" w:cs="宋体"/>
          <w:b/>
          <w:bCs/>
          <w:color w:val="auto"/>
          <w:sz w:val="28"/>
          <w:szCs w:val="28"/>
          <w:lang w:val="en-US" w:eastAsia="zh-CN"/>
        </w:rPr>
      </w:pPr>
      <w:bookmarkStart w:id="35" w:name="_Toc29986"/>
      <w:bookmarkStart w:id="36" w:name="课程管理用例"/>
      <w:r>
        <w:rPr>
          <w:rFonts w:hint="eastAsia" w:ascii="宋体" w:hAnsi="宋体" w:eastAsia="宋体" w:cs="宋体"/>
          <w:b/>
          <w:bCs/>
          <w:color w:val="auto"/>
          <w:sz w:val="28"/>
          <w:szCs w:val="28"/>
          <w:lang w:val="en-US" w:eastAsia="zh-CN"/>
        </w:rPr>
        <w:t>5.2 课程管理用例</w:t>
      </w:r>
      <w:bookmarkEnd w:id="35"/>
    </w:p>
    <w:p>
      <w:pPr>
        <w:pStyle w:val="26"/>
        <w:ind w:firstLine="480" w:firstLineChars="200"/>
        <w:rPr>
          <w:color w:val="auto"/>
        </w:rPr>
      </w:pPr>
      <w:r>
        <w:rPr>
          <w:color w:val="auto"/>
        </w:rPr>
        <w:t>课程管理用例主要包括添加课程、修改课程信息、删除课程、查看课程信息等基本功能。当教务管理员需要对课程信息进行管理时，就会触发这些用例。</w:t>
      </w:r>
    </w:p>
    <w:bookmarkEnd w:id="36"/>
    <w:p>
      <w:pPr>
        <w:pStyle w:val="3"/>
        <w:outlineLvl w:val="1"/>
        <w:rPr>
          <w:rFonts w:hint="eastAsia" w:ascii="宋体" w:hAnsi="宋体" w:eastAsia="宋体" w:cs="宋体"/>
          <w:b/>
          <w:bCs/>
          <w:color w:val="auto"/>
          <w:sz w:val="28"/>
          <w:szCs w:val="28"/>
          <w:lang w:val="en-US" w:eastAsia="zh-CN"/>
        </w:rPr>
      </w:pPr>
      <w:bookmarkStart w:id="37" w:name="_Toc6691"/>
      <w:bookmarkStart w:id="38" w:name="成绩管理用例"/>
      <w:r>
        <w:rPr>
          <w:rFonts w:hint="eastAsia" w:ascii="宋体" w:hAnsi="宋体" w:eastAsia="宋体" w:cs="宋体"/>
          <w:b/>
          <w:bCs/>
          <w:color w:val="auto"/>
          <w:sz w:val="28"/>
          <w:szCs w:val="28"/>
          <w:lang w:val="en-US" w:eastAsia="zh-CN"/>
        </w:rPr>
        <w:t>5.3 成绩管理用例</w:t>
      </w:r>
      <w:bookmarkEnd w:id="37"/>
    </w:p>
    <w:p>
      <w:pPr>
        <w:pStyle w:val="26"/>
        <w:ind w:firstLine="480" w:firstLineChars="200"/>
        <w:rPr>
          <w:color w:val="auto"/>
        </w:rPr>
      </w:pPr>
      <w:r>
        <w:rPr>
          <w:color w:val="auto"/>
        </w:rPr>
        <w:t>成绩管理用例主要包括录入成绩、查询成绩等功能。当教师需要管理课程成绩或者学生需要查询自己的成绩时，就会触发这些用例。</w:t>
      </w:r>
    </w:p>
    <w:bookmarkEnd w:id="38"/>
    <w:p>
      <w:pPr>
        <w:pStyle w:val="3"/>
        <w:outlineLvl w:val="1"/>
        <w:rPr>
          <w:rFonts w:hint="eastAsia" w:ascii="宋体" w:hAnsi="宋体" w:eastAsia="宋体" w:cs="宋体"/>
          <w:b/>
          <w:bCs/>
          <w:color w:val="auto"/>
          <w:sz w:val="28"/>
          <w:szCs w:val="28"/>
          <w:lang w:val="en-US" w:eastAsia="zh-CN"/>
        </w:rPr>
      </w:pPr>
      <w:bookmarkStart w:id="39" w:name="_Toc4279"/>
      <w:bookmarkStart w:id="40" w:name="选课用例"/>
      <w:r>
        <w:rPr>
          <w:rFonts w:hint="eastAsia" w:ascii="宋体" w:hAnsi="宋体" w:eastAsia="宋体" w:cs="宋体"/>
          <w:b/>
          <w:bCs/>
          <w:color w:val="auto"/>
          <w:sz w:val="28"/>
          <w:szCs w:val="28"/>
          <w:lang w:val="en-US" w:eastAsia="zh-CN"/>
        </w:rPr>
        <w:t>5.4 选课用例</w:t>
      </w:r>
      <w:bookmarkEnd w:id="39"/>
    </w:p>
    <w:p>
      <w:pPr>
        <w:outlineLvl w:val="9"/>
        <w:rPr>
          <w:b/>
          <w:bCs/>
          <w:color w:val="auto"/>
        </w:rPr>
      </w:pPr>
      <w:bookmarkStart w:id="41" w:name="概要"/>
      <w:r>
        <w:rPr>
          <w:b/>
          <w:bCs/>
          <w:color w:val="auto"/>
        </w:rPr>
        <w:t>概要</w:t>
      </w:r>
    </w:p>
    <w:p>
      <w:pPr>
        <w:pStyle w:val="26"/>
        <w:ind w:firstLine="480" w:firstLineChars="200"/>
        <w:rPr>
          <w:color w:val="auto"/>
        </w:rPr>
      </w:pPr>
      <w:r>
        <w:rPr>
          <w:color w:val="auto"/>
        </w:rPr>
        <w:t>该用例描述了学生在网上选课系统中进行选课和退课的操作流程，包括选课申请、审核、审核通过与否反馈等过程。</w:t>
      </w:r>
    </w:p>
    <w:bookmarkEnd w:id="41"/>
    <w:p>
      <w:pPr>
        <w:outlineLvl w:val="9"/>
        <w:rPr>
          <w:b/>
          <w:bCs/>
          <w:color w:val="auto"/>
        </w:rPr>
      </w:pPr>
      <w:bookmarkStart w:id="42" w:name="触发条件"/>
      <w:r>
        <w:rPr>
          <w:b/>
          <w:bCs/>
          <w:color w:val="auto"/>
        </w:rPr>
        <w:t>触发条件</w:t>
      </w:r>
    </w:p>
    <w:p>
      <w:pPr>
        <w:pStyle w:val="26"/>
        <w:rPr>
          <w:color w:val="auto"/>
        </w:rPr>
      </w:pPr>
      <w:r>
        <w:rPr>
          <w:color w:val="auto"/>
        </w:rPr>
        <w:t>当学生需要进行选课或者退课操作时，就会触发该用例。</w:t>
      </w:r>
    </w:p>
    <w:bookmarkEnd w:id="42"/>
    <w:p>
      <w:pPr>
        <w:outlineLvl w:val="9"/>
        <w:rPr>
          <w:b/>
          <w:bCs/>
          <w:color w:val="auto"/>
        </w:rPr>
      </w:pPr>
      <w:bookmarkStart w:id="43" w:name="前置条件"/>
      <w:r>
        <w:rPr>
          <w:b/>
          <w:bCs/>
          <w:color w:val="auto"/>
        </w:rPr>
        <w:t>前置条件</w:t>
      </w:r>
    </w:p>
    <w:p>
      <w:pPr>
        <w:numPr>
          <w:ilvl w:val="0"/>
          <w:numId w:val="5"/>
        </w:numPr>
        <w:rPr>
          <w:color w:val="auto"/>
        </w:rPr>
      </w:pPr>
      <w:r>
        <w:rPr>
          <w:color w:val="auto"/>
        </w:rPr>
        <w:t>学生需要提前注册并登录到网上选课系统中。</w:t>
      </w:r>
    </w:p>
    <w:p>
      <w:pPr>
        <w:numPr>
          <w:ilvl w:val="0"/>
          <w:numId w:val="5"/>
        </w:numPr>
        <w:rPr>
          <w:color w:val="auto"/>
        </w:rPr>
      </w:pPr>
      <w:r>
        <w:rPr>
          <w:color w:val="auto"/>
        </w:rPr>
        <w:t>学生需要选择待选课程并填写选课申请单。</w:t>
      </w:r>
    </w:p>
    <w:bookmarkEnd w:id="43"/>
    <w:p>
      <w:pPr>
        <w:outlineLvl w:val="9"/>
        <w:rPr>
          <w:b/>
          <w:bCs/>
          <w:color w:val="auto"/>
        </w:rPr>
      </w:pPr>
      <w:bookmarkStart w:id="44" w:name="基本流程"/>
      <w:r>
        <w:rPr>
          <w:b/>
          <w:bCs/>
          <w:color w:val="auto"/>
        </w:rPr>
        <w:t>基本流程</w:t>
      </w:r>
    </w:p>
    <w:p>
      <w:pPr>
        <w:numPr>
          <w:ilvl w:val="0"/>
          <w:numId w:val="6"/>
        </w:numPr>
        <w:outlineLvl w:val="9"/>
        <w:rPr>
          <w:color w:val="auto"/>
        </w:rPr>
      </w:pPr>
      <w:r>
        <w:rPr>
          <w:color w:val="auto"/>
        </w:rPr>
        <w:t>学生在网上选课系统中进行选课或退课操作。</w:t>
      </w:r>
    </w:p>
    <w:p>
      <w:pPr>
        <w:numPr>
          <w:ilvl w:val="0"/>
          <w:numId w:val="6"/>
        </w:numPr>
        <w:rPr>
          <w:color w:val="auto"/>
        </w:rPr>
      </w:pPr>
      <w:r>
        <w:rPr>
          <w:color w:val="auto"/>
        </w:rPr>
        <w:t>系统接收到学生的选课或退课请求后，将其提交给教务管理员进行审核。</w:t>
      </w:r>
    </w:p>
    <w:p>
      <w:pPr>
        <w:numPr>
          <w:ilvl w:val="0"/>
          <w:numId w:val="6"/>
        </w:numPr>
        <w:rPr>
          <w:color w:val="auto"/>
        </w:rPr>
      </w:pPr>
      <w:r>
        <w:rPr>
          <w:color w:val="auto"/>
        </w:rPr>
        <w:t>教务管理员审核学生的选课或退课申请，如果通过审核，则将其反馈给学生。如果未通过审核，则需要说明原因，并拒绝该申请。</w:t>
      </w:r>
    </w:p>
    <w:p>
      <w:pPr>
        <w:numPr>
          <w:ilvl w:val="0"/>
          <w:numId w:val="6"/>
        </w:numPr>
        <w:outlineLvl w:val="9"/>
        <w:rPr>
          <w:color w:val="auto"/>
        </w:rPr>
      </w:pPr>
      <w:r>
        <w:rPr>
          <w:color w:val="auto"/>
        </w:rPr>
        <w:t>学生根据审核结果进行相应的操作，完成选课或退课流程。</w:t>
      </w:r>
    </w:p>
    <w:bookmarkEnd w:id="44"/>
    <w:p>
      <w:pPr>
        <w:outlineLvl w:val="9"/>
        <w:rPr>
          <w:b/>
          <w:bCs/>
          <w:color w:val="auto"/>
        </w:rPr>
      </w:pPr>
      <w:bookmarkStart w:id="45" w:name="扩展流程"/>
      <w:r>
        <w:rPr>
          <w:b/>
          <w:bCs/>
          <w:color w:val="auto"/>
        </w:rPr>
        <w:t>扩展流程</w:t>
      </w:r>
    </w:p>
    <w:p>
      <w:pPr>
        <w:pStyle w:val="26"/>
        <w:rPr>
          <w:color w:val="auto"/>
        </w:rPr>
      </w:pPr>
      <w:r>
        <w:rPr>
          <w:color w:val="auto"/>
        </w:rPr>
        <w:t>1. 如果学生填写的选课申请单不符合相关规定，则需要让学生重新填写，否则无法进行下一步审核流程。</w:t>
      </w:r>
    </w:p>
    <w:p>
      <w:pPr>
        <w:pStyle w:val="3"/>
        <w:rPr>
          <w:color w:val="auto"/>
        </w:rPr>
      </w:pPr>
      <w:r>
        <w:rPr>
          <w:color w:val="auto"/>
        </w:rPr>
        <w:t>2. 如果教务管理员出现问题无法审核申请，则该申请需要重新提交到待审核状态。</w:t>
      </w:r>
    </w:p>
    <w:bookmarkEnd w:id="32"/>
    <w:bookmarkEnd w:id="40"/>
    <w:bookmarkEnd w:id="45"/>
    <w:p>
      <w:pPr>
        <w:pStyle w:val="2"/>
        <w:rPr>
          <w:rFonts w:hint="eastAsia" w:ascii="宋体" w:hAnsi="宋体" w:eastAsia="宋体" w:cs="宋体"/>
          <w:b/>
          <w:bCs/>
          <w:color w:val="auto"/>
          <w:sz w:val="36"/>
          <w:szCs w:val="36"/>
          <w:lang w:val="en-US" w:eastAsia="zh-CN"/>
        </w:rPr>
      </w:pPr>
      <w:bookmarkStart w:id="46" w:name="_Toc29604"/>
      <w:bookmarkStart w:id="47" w:name="逻辑视图"/>
      <w:r>
        <w:rPr>
          <w:rFonts w:hint="eastAsia" w:ascii="宋体" w:hAnsi="宋体" w:eastAsia="宋体" w:cs="宋体"/>
          <w:b/>
          <w:bCs/>
          <w:color w:val="auto"/>
          <w:sz w:val="36"/>
          <w:szCs w:val="36"/>
          <w:lang w:val="en-US" w:eastAsia="zh-CN"/>
        </w:rPr>
        <w:t>6 逻辑视图</w:t>
      </w:r>
      <w:bookmarkEnd w:id="46"/>
    </w:p>
    <w:p>
      <w:pPr>
        <w:pStyle w:val="3"/>
        <w:outlineLvl w:val="1"/>
        <w:rPr>
          <w:rFonts w:hint="eastAsia" w:ascii="宋体" w:hAnsi="宋体" w:eastAsia="宋体" w:cs="宋体"/>
          <w:b/>
          <w:bCs/>
          <w:color w:val="auto"/>
          <w:sz w:val="28"/>
          <w:szCs w:val="28"/>
          <w:lang w:val="en-US" w:eastAsia="zh-CN"/>
        </w:rPr>
      </w:pPr>
      <w:bookmarkStart w:id="48" w:name="_Toc20620"/>
      <w:bookmarkStart w:id="49" w:name="子系统与包"/>
      <w:r>
        <w:rPr>
          <w:rFonts w:hint="eastAsia" w:ascii="宋体" w:hAnsi="宋体" w:eastAsia="宋体" w:cs="宋体"/>
          <w:b/>
          <w:bCs/>
          <w:color w:val="auto"/>
          <w:sz w:val="28"/>
          <w:szCs w:val="28"/>
          <w:lang w:val="en-US" w:eastAsia="zh-CN"/>
        </w:rPr>
        <w:t>6.1 子系统与包</w:t>
      </w:r>
      <w:bookmarkEnd w:id="48"/>
    </w:p>
    <w:p>
      <w:pPr>
        <w:pStyle w:val="26"/>
        <w:rPr>
          <w:color w:val="auto"/>
        </w:rPr>
      </w:pPr>
      <w:r>
        <w:rPr>
          <w:color w:val="auto"/>
        </w:rPr>
        <w:t>在网上选课系统的逻辑视图中，可以将其分解为以下几个子系统：</w:t>
      </w:r>
    </w:p>
    <w:p>
      <w:pPr>
        <w:numPr>
          <w:ilvl w:val="0"/>
          <w:numId w:val="5"/>
        </w:numPr>
        <w:rPr>
          <w:color w:val="auto"/>
        </w:rPr>
      </w:pPr>
      <w:r>
        <w:rPr>
          <w:color w:val="auto"/>
        </w:rPr>
        <w:t>用户管理子系统：主要职责是对系统用户进行管理，包括学生、教师和管理员等。</w:t>
      </w:r>
    </w:p>
    <w:p>
      <w:pPr>
        <w:numPr>
          <w:ilvl w:val="0"/>
          <w:numId w:val="5"/>
        </w:numPr>
        <w:rPr>
          <w:color w:val="auto"/>
        </w:rPr>
      </w:pPr>
      <w:r>
        <w:rPr>
          <w:color w:val="auto"/>
        </w:rPr>
        <w:t>课程管理子系统：主要职责是对系统中的课程信息进行管理，包括添加、修改、删除和查询等操作。</w:t>
      </w:r>
    </w:p>
    <w:p>
      <w:pPr>
        <w:numPr>
          <w:ilvl w:val="0"/>
          <w:numId w:val="5"/>
        </w:numPr>
        <w:rPr>
          <w:color w:val="auto"/>
        </w:rPr>
      </w:pPr>
      <w:r>
        <w:rPr>
          <w:color w:val="auto"/>
        </w:rPr>
        <w:t>选课管理子系统：主要职责是对选课和退课操作进行管理，包括选课审核、时间安排和成绩管理等。</w:t>
      </w:r>
    </w:p>
    <w:p>
      <w:pPr>
        <w:numPr>
          <w:ilvl w:val="0"/>
          <w:numId w:val="5"/>
        </w:numPr>
        <w:rPr>
          <w:color w:val="auto"/>
        </w:rPr>
      </w:pPr>
      <w:r>
        <w:rPr>
          <w:color w:val="auto"/>
        </w:rPr>
        <w:t>统计报表子系统：主要职责是对系统中各种数据进行统计和汇总，生成各种报表和分析数据，为教学管理提供决策依据。</w:t>
      </w:r>
    </w:p>
    <w:bookmarkEnd w:id="49"/>
    <w:p>
      <w:pPr>
        <w:pStyle w:val="3"/>
        <w:outlineLvl w:val="1"/>
        <w:rPr>
          <w:rFonts w:hint="eastAsia" w:ascii="宋体" w:hAnsi="宋体" w:eastAsia="宋体" w:cs="宋体"/>
          <w:b/>
          <w:bCs/>
          <w:color w:val="auto"/>
          <w:sz w:val="28"/>
          <w:szCs w:val="28"/>
          <w:lang w:val="en-US" w:eastAsia="zh-CN"/>
        </w:rPr>
      </w:pPr>
      <w:bookmarkStart w:id="50" w:name="_Toc23476"/>
      <w:bookmarkStart w:id="51" w:name="实体类设计"/>
      <w:r>
        <w:rPr>
          <w:rFonts w:hint="eastAsia" w:ascii="宋体" w:hAnsi="宋体" w:eastAsia="宋体" w:cs="宋体"/>
          <w:b/>
          <w:bCs/>
          <w:color w:val="auto"/>
          <w:sz w:val="28"/>
          <w:szCs w:val="28"/>
          <w:lang w:val="en-US" w:eastAsia="zh-CN"/>
        </w:rPr>
        <w:t>6.2 实体类设计</w:t>
      </w:r>
      <w:bookmarkEnd w:id="50"/>
    </w:p>
    <w:p>
      <w:pPr>
        <w:pStyle w:val="5"/>
        <w:outlineLvl w:val="2"/>
        <w:rPr>
          <w:color w:val="auto"/>
        </w:rPr>
      </w:pPr>
      <w:bookmarkStart w:id="52" w:name="_Toc31692"/>
      <w:bookmarkStart w:id="53" w:name="学生实体类"/>
      <w:r>
        <w:rPr>
          <w:color w:val="auto"/>
        </w:rPr>
        <w:t>学生实体类</w:t>
      </w:r>
      <w:bookmarkEnd w:id="52"/>
    </w:p>
    <w:p>
      <w:pPr>
        <w:numPr>
          <w:ilvl w:val="0"/>
          <w:numId w:val="5"/>
        </w:numPr>
        <w:rPr>
          <w:color w:val="auto"/>
        </w:rPr>
      </w:pPr>
      <w:r>
        <w:rPr>
          <w:color w:val="auto"/>
        </w:rPr>
        <w:t>职责：保存学生的个人信息和选课信息，包括姓名、学号、性别、专业、已选课程等。</w:t>
      </w:r>
    </w:p>
    <w:p>
      <w:pPr>
        <w:numPr>
          <w:ilvl w:val="0"/>
          <w:numId w:val="5"/>
        </w:numPr>
        <w:rPr>
          <w:color w:val="auto"/>
        </w:rPr>
      </w:pPr>
      <w:r>
        <w:rPr>
          <w:color w:val="auto"/>
        </w:rPr>
        <w:t>关系：与课程实体类之间存在多对多的关联关系。</w:t>
      </w:r>
    </w:p>
    <w:p>
      <w:pPr>
        <w:numPr>
          <w:ilvl w:val="0"/>
          <w:numId w:val="5"/>
        </w:numPr>
        <w:rPr>
          <w:color w:val="auto"/>
        </w:rPr>
      </w:pPr>
      <w:r>
        <w:rPr>
          <w:color w:val="auto"/>
        </w:rPr>
        <w:t>操作：提供获取学生信息、选课和退课等功能接口。</w:t>
      </w:r>
    </w:p>
    <w:p>
      <w:pPr>
        <w:numPr>
          <w:ilvl w:val="0"/>
          <w:numId w:val="5"/>
        </w:numPr>
        <w:rPr>
          <w:color w:val="auto"/>
        </w:rPr>
      </w:pPr>
      <w:r>
        <w:rPr>
          <w:color w:val="auto"/>
        </w:rPr>
        <w:t>属性：姓名、学号、性别、专业、已选课程等。</w:t>
      </w:r>
    </w:p>
    <w:bookmarkEnd w:id="53"/>
    <w:p>
      <w:pPr>
        <w:pStyle w:val="5"/>
        <w:rPr>
          <w:color w:val="auto"/>
        </w:rPr>
      </w:pPr>
      <w:bookmarkStart w:id="54" w:name="_Toc8517"/>
      <w:bookmarkStart w:id="55" w:name="教师实体类"/>
      <w:r>
        <w:rPr>
          <w:color w:val="auto"/>
        </w:rPr>
        <w:t>教师实体类</w:t>
      </w:r>
      <w:bookmarkEnd w:id="54"/>
    </w:p>
    <w:p>
      <w:pPr>
        <w:numPr>
          <w:ilvl w:val="0"/>
          <w:numId w:val="5"/>
        </w:numPr>
        <w:rPr>
          <w:color w:val="auto"/>
        </w:rPr>
      </w:pPr>
      <w:r>
        <w:rPr>
          <w:color w:val="auto"/>
        </w:rPr>
        <w:t>职责：保存教师的个人信息和教授课程信息，包括姓名、工号、性别、授课课程等。</w:t>
      </w:r>
    </w:p>
    <w:p>
      <w:pPr>
        <w:numPr>
          <w:ilvl w:val="0"/>
          <w:numId w:val="5"/>
        </w:numPr>
        <w:rPr>
          <w:color w:val="auto"/>
        </w:rPr>
      </w:pPr>
      <w:r>
        <w:rPr>
          <w:color w:val="auto"/>
        </w:rPr>
        <w:t>关系：与课程实体类之间存在多对多的关联关系。</w:t>
      </w:r>
    </w:p>
    <w:p>
      <w:pPr>
        <w:numPr>
          <w:ilvl w:val="0"/>
          <w:numId w:val="5"/>
        </w:numPr>
        <w:rPr>
          <w:color w:val="auto"/>
        </w:rPr>
      </w:pPr>
      <w:r>
        <w:rPr>
          <w:color w:val="auto"/>
        </w:rPr>
        <w:t>操作：提供获取教师信息和教授课程信息等功能接口。</w:t>
      </w:r>
    </w:p>
    <w:p>
      <w:pPr>
        <w:numPr>
          <w:ilvl w:val="0"/>
          <w:numId w:val="5"/>
        </w:numPr>
        <w:rPr>
          <w:color w:val="auto"/>
        </w:rPr>
      </w:pPr>
      <w:r>
        <w:rPr>
          <w:color w:val="auto"/>
        </w:rPr>
        <w:t>属性：姓名、工号、性别、授课课程等。</w:t>
      </w:r>
    </w:p>
    <w:bookmarkEnd w:id="55"/>
    <w:p>
      <w:pPr>
        <w:pStyle w:val="5"/>
        <w:rPr>
          <w:color w:val="auto"/>
        </w:rPr>
      </w:pPr>
      <w:bookmarkStart w:id="56" w:name="_Toc73"/>
      <w:bookmarkStart w:id="57" w:name="课程实体类"/>
      <w:r>
        <w:rPr>
          <w:color w:val="auto"/>
        </w:rPr>
        <w:t>课程实体类</w:t>
      </w:r>
      <w:bookmarkEnd w:id="56"/>
    </w:p>
    <w:p>
      <w:pPr>
        <w:numPr>
          <w:ilvl w:val="0"/>
          <w:numId w:val="5"/>
        </w:numPr>
        <w:rPr>
          <w:color w:val="auto"/>
        </w:rPr>
      </w:pPr>
      <w:r>
        <w:rPr>
          <w:color w:val="auto"/>
        </w:rPr>
        <w:t>职责：保存课程的基本信息，包括课程编号、名称、学分、授课教师等。</w:t>
      </w:r>
    </w:p>
    <w:p>
      <w:pPr>
        <w:numPr>
          <w:ilvl w:val="0"/>
          <w:numId w:val="5"/>
        </w:numPr>
        <w:rPr>
          <w:color w:val="auto"/>
        </w:rPr>
      </w:pPr>
      <w:r>
        <w:rPr>
          <w:color w:val="auto"/>
        </w:rPr>
        <w:t>关系：与学生和教师实体类之间存在多对多的关联关系。</w:t>
      </w:r>
    </w:p>
    <w:p>
      <w:pPr>
        <w:numPr>
          <w:ilvl w:val="0"/>
          <w:numId w:val="5"/>
        </w:numPr>
        <w:rPr>
          <w:color w:val="auto"/>
        </w:rPr>
      </w:pPr>
      <w:r>
        <w:rPr>
          <w:color w:val="auto"/>
        </w:rPr>
        <w:t>操作：提供添加、修改、查询和删除课程等操作接口。</w:t>
      </w:r>
    </w:p>
    <w:p>
      <w:pPr>
        <w:numPr>
          <w:ilvl w:val="0"/>
          <w:numId w:val="5"/>
        </w:numPr>
        <w:rPr>
          <w:color w:val="auto"/>
        </w:rPr>
      </w:pPr>
      <w:r>
        <w:rPr>
          <w:color w:val="auto"/>
        </w:rPr>
        <w:t>属性：课程编号、名称、学分、授课教师等。</w:t>
      </w:r>
    </w:p>
    <w:bookmarkEnd w:id="57"/>
    <w:p>
      <w:pPr>
        <w:pStyle w:val="5"/>
        <w:rPr>
          <w:color w:val="auto"/>
        </w:rPr>
      </w:pPr>
      <w:bookmarkStart w:id="58" w:name="_Toc4835"/>
      <w:bookmarkStart w:id="59" w:name="选课申请实体类"/>
      <w:r>
        <w:rPr>
          <w:color w:val="auto"/>
        </w:rPr>
        <w:t>选课申请实体类</w:t>
      </w:r>
      <w:bookmarkEnd w:id="58"/>
    </w:p>
    <w:p>
      <w:pPr>
        <w:numPr>
          <w:ilvl w:val="0"/>
          <w:numId w:val="5"/>
        </w:numPr>
        <w:rPr>
          <w:color w:val="auto"/>
        </w:rPr>
      </w:pPr>
      <w:r>
        <w:rPr>
          <w:color w:val="auto"/>
        </w:rPr>
        <w:t>职责：保存学生的选课申请信息，包括选课时间、课程编号、学生编号等。</w:t>
      </w:r>
    </w:p>
    <w:p>
      <w:pPr>
        <w:numPr>
          <w:ilvl w:val="0"/>
          <w:numId w:val="5"/>
        </w:numPr>
        <w:rPr>
          <w:color w:val="auto"/>
        </w:rPr>
      </w:pPr>
      <w:r>
        <w:rPr>
          <w:color w:val="auto"/>
        </w:rPr>
        <w:t>关系：与学生和课程实体类之间存在多对多的关联关系。</w:t>
      </w:r>
    </w:p>
    <w:p>
      <w:pPr>
        <w:numPr>
          <w:ilvl w:val="0"/>
          <w:numId w:val="5"/>
        </w:numPr>
        <w:rPr>
          <w:color w:val="auto"/>
        </w:rPr>
      </w:pPr>
      <w:r>
        <w:rPr>
          <w:color w:val="auto"/>
        </w:rPr>
        <w:t>操作：提供提交选课申请和查询选课申请状态等操作接口。</w:t>
      </w:r>
    </w:p>
    <w:p>
      <w:pPr>
        <w:numPr>
          <w:ilvl w:val="0"/>
          <w:numId w:val="5"/>
        </w:numPr>
        <w:rPr>
          <w:color w:val="auto"/>
        </w:rPr>
      </w:pPr>
      <w:r>
        <w:rPr>
          <w:color w:val="auto"/>
        </w:rPr>
        <w:t>属性：选课时间、课程编号、学生编号等。</w:t>
      </w:r>
    </w:p>
    <w:bookmarkEnd w:id="59"/>
    <w:p>
      <w:pPr>
        <w:pStyle w:val="5"/>
        <w:rPr>
          <w:color w:val="auto"/>
        </w:rPr>
      </w:pPr>
      <w:bookmarkStart w:id="60" w:name="_Toc12888"/>
      <w:bookmarkStart w:id="61" w:name="成绩实体类"/>
      <w:r>
        <w:rPr>
          <w:color w:val="auto"/>
        </w:rPr>
        <w:t>成绩实体类</w:t>
      </w:r>
      <w:bookmarkEnd w:id="60"/>
    </w:p>
    <w:p>
      <w:pPr>
        <w:numPr>
          <w:ilvl w:val="0"/>
          <w:numId w:val="5"/>
        </w:numPr>
        <w:rPr>
          <w:color w:val="auto"/>
        </w:rPr>
      </w:pPr>
      <w:r>
        <w:rPr>
          <w:color w:val="auto"/>
        </w:rPr>
        <w:t>职责：保存学生成绩信息，包括课程编号、学生编号以及成绩等。</w:t>
      </w:r>
    </w:p>
    <w:p>
      <w:pPr>
        <w:numPr>
          <w:ilvl w:val="0"/>
          <w:numId w:val="5"/>
        </w:numPr>
        <w:rPr>
          <w:color w:val="auto"/>
        </w:rPr>
      </w:pPr>
      <w:r>
        <w:rPr>
          <w:color w:val="auto"/>
        </w:rPr>
        <w:t>关系：与学生和课程实体类之间存在多对多的关联关系。</w:t>
      </w:r>
    </w:p>
    <w:p>
      <w:pPr>
        <w:numPr>
          <w:ilvl w:val="0"/>
          <w:numId w:val="5"/>
        </w:numPr>
        <w:rPr>
          <w:color w:val="auto"/>
        </w:rPr>
      </w:pPr>
      <w:r>
        <w:rPr>
          <w:color w:val="auto"/>
        </w:rPr>
        <w:t>操作：提供录入成绩和查询成绩等操作接口。</w:t>
      </w:r>
    </w:p>
    <w:p>
      <w:pPr>
        <w:numPr>
          <w:ilvl w:val="0"/>
          <w:numId w:val="5"/>
        </w:numPr>
        <w:rPr>
          <w:color w:val="auto"/>
        </w:rPr>
      </w:pPr>
      <w:r>
        <w:rPr>
          <w:color w:val="auto"/>
        </w:rPr>
        <w:t>属性：课程编号、学生编号、成绩等。</w:t>
      </w:r>
    </w:p>
    <w:bookmarkEnd w:id="47"/>
    <w:bookmarkEnd w:id="51"/>
    <w:bookmarkEnd w:id="61"/>
    <w:p>
      <w:pPr>
        <w:pStyle w:val="2"/>
        <w:rPr>
          <w:rFonts w:hint="eastAsia" w:ascii="宋体" w:hAnsi="宋体" w:eastAsia="宋体" w:cs="宋体"/>
          <w:b/>
          <w:bCs/>
          <w:color w:val="auto"/>
          <w:sz w:val="36"/>
          <w:szCs w:val="36"/>
          <w:lang w:val="en-US" w:eastAsia="zh-CN"/>
        </w:rPr>
      </w:pPr>
      <w:bookmarkStart w:id="62" w:name="_Toc23451"/>
      <w:bookmarkStart w:id="63" w:name="进程视图"/>
      <w:r>
        <w:rPr>
          <w:rFonts w:hint="eastAsia" w:ascii="宋体" w:hAnsi="宋体" w:eastAsia="宋体" w:cs="宋体"/>
          <w:b/>
          <w:bCs/>
          <w:color w:val="auto"/>
          <w:sz w:val="36"/>
          <w:szCs w:val="36"/>
          <w:lang w:val="en-US" w:eastAsia="zh-CN"/>
        </w:rPr>
        <w:t>7 进程视图</w:t>
      </w:r>
      <w:bookmarkEnd w:id="62"/>
    </w:p>
    <w:p>
      <w:pPr>
        <w:pStyle w:val="26"/>
        <w:rPr>
          <w:color w:val="auto"/>
        </w:rPr>
      </w:pPr>
      <w:r>
        <w:rPr>
          <w:color w:val="auto"/>
        </w:rPr>
        <w:t>在网上选课系统的软件体系结构中，可以将其分解为以下几个进程：</w:t>
      </w:r>
    </w:p>
    <w:p>
      <w:pPr>
        <w:numPr>
          <w:ilvl w:val="0"/>
          <w:numId w:val="7"/>
        </w:numPr>
        <w:rPr>
          <w:color w:val="auto"/>
        </w:rPr>
      </w:pPr>
      <w:r>
        <w:rPr>
          <w:color w:val="auto"/>
        </w:rPr>
        <w:t>用户界面进程：负责处理用户的输入和输出，包括登录、注册、选课、退课等操作。该进程通常由多个线程组成，每个线程负责处理一个或多个用户请求。</w:t>
      </w:r>
    </w:p>
    <w:p>
      <w:pPr>
        <w:numPr>
          <w:ilvl w:val="0"/>
          <w:numId w:val="7"/>
        </w:numPr>
        <w:rPr>
          <w:color w:val="auto"/>
        </w:rPr>
      </w:pPr>
      <w:r>
        <w:rPr>
          <w:color w:val="auto"/>
        </w:rPr>
        <w:t>业务逻辑进程：负责处理用户操作所涉及的业务逻辑，包括权限验证、数据处理、状态转移等。该进程通常由多个线程组成，每个线程负责处理一个或多个业务操作。</w:t>
      </w:r>
    </w:p>
    <w:p>
      <w:pPr>
        <w:numPr>
          <w:ilvl w:val="0"/>
          <w:numId w:val="7"/>
        </w:numPr>
        <w:rPr>
          <w:color w:val="auto"/>
        </w:rPr>
      </w:pPr>
      <w:r>
        <w:rPr>
          <w:color w:val="auto"/>
        </w:rPr>
        <w:t>数据库管理进程：负责管理系统所使用的数据库，包括数据存储、索引管理、备份恢复等。该进程通常由多个线程组成，每个线程负责处理一个或多个数据库操作。</w:t>
      </w:r>
    </w:p>
    <w:p>
      <w:pPr>
        <w:pStyle w:val="26"/>
        <w:ind w:firstLine="480" w:firstLineChars="200"/>
        <w:rPr>
          <w:color w:val="auto"/>
        </w:rPr>
      </w:pPr>
      <w:r>
        <w:rPr>
          <w:color w:val="auto"/>
        </w:rPr>
        <w:t>这三个进程之间通过进程间通信（IPC）机制进行通信。用户界面和业务逻辑进程之间通过消息队列进行通信，用户界面进程将用户请求发送到消息队列中，业务逻辑进程从消息队列中获取请求并进行业务处理，处理完成后将结果返回到消息队列中，用户界面进程再从消息队列中获取结果并反馈给用户。</w:t>
      </w:r>
    </w:p>
    <w:p>
      <w:pPr>
        <w:pStyle w:val="3"/>
        <w:ind w:firstLine="480" w:firstLineChars="200"/>
        <w:rPr>
          <w:color w:val="auto"/>
        </w:rPr>
      </w:pPr>
      <w:r>
        <w:rPr>
          <w:color w:val="auto"/>
        </w:rPr>
        <w:t>业务逻辑进程和数据库管理进程之间通过共享内存进行通信，业务逻辑进程在需要访问数据库时，将请求发送到共享内存中，数据库管理进程从共享内存中获取请求并进行相应操作，处理完成后将结果写回共享内存中，业务逻辑进程再从共享内存中获取结果。</w:t>
      </w:r>
    </w:p>
    <w:p>
      <w:pPr>
        <w:pStyle w:val="3"/>
        <w:ind w:firstLine="480" w:firstLineChars="200"/>
        <w:rPr>
          <w:color w:val="auto"/>
        </w:rPr>
      </w:pPr>
      <w:r>
        <w:rPr>
          <w:color w:val="auto"/>
        </w:rPr>
        <w:t>在实现这些进程时，需要考虑到其在系统中的具体应用场景和资源分配等因素，从而保证系统的高效性和稳定性。同时，还需要考虑到系统的可扩展性和可维护性，使得系统能够适应不断变化的需求，并且能够方便地进行更新和修复。</w:t>
      </w:r>
    </w:p>
    <w:bookmarkEnd w:id="63"/>
    <w:p>
      <w:pPr>
        <w:pStyle w:val="2"/>
        <w:rPr>
          <w:rFonts w:hint="eastAsia" w:ascii="宋体" w:hAnsi="宋体" w:eastAsia="宋体" w:cs="宋体"/>
          <w:b/>
          <w:bCs/>
          <w:color w:val="auto"/>
          <w:sz w:val="36"/>
          <w:szCs w:val="36"/>
          <w:lang w:val="en-US" w:eastAsia="zh-CN"/>
        </w:rPr>
      </w:pPr>
      <w:bookmarkStart w:id="64" w:name="_Toc24733"/>
      <w:bookmarkStart w:id="65" w:name="部署视图"/>
      <w:r>
        <w:rPr>
          <w:rFonts w:hint="eastAsia" w:ascii="宋体" w:hAnsi="宋体" w:eastAsia="宋体" w:cs="宋体"/>
          <w:b/>
          <w:bCs/>
          <w:color w:val="auto"/>
          <w:sz w:val="36"/>
          <w:szCs w:val="36"/>
          <w:lang w:val="en-US" w:eastAsia="zh-CN"/>
        </w:rPr>
        <w:t>8 部署视图</w:t>
      </w:r>
      <w:bookmarkEnd w:id="64"/>
    </w:p>
    <w:p>
      <w:pPr>
        <w:pStyle w:val="26"/>
        <w:ind w:firstLine="480" w:firstLineChars="200"/>
        <w:rPr>
          <w:color w:val="auto"/>
        </w:rPr>
      </w:pPr>
      <w:r>
        <w:rPr>
          <w:color w:val="auto"/>
        </w:rPr>
        <w:t>为了满足高峰使用期间需求，网上选课系统采用分布式架构进行部署，在多台服务器上运行。这些服务器须支持Java和MySQL数据库。在这些服务器上，需要安装Tomcat服务器、MySQL数据库和Apache HTTP Server等软件来支持系统的正常运行。</w:t>
      </w:r>
    </w:p>
    <w:p>
      <w:pPr>
        <w:pStyle w:val="3"/>
        <w:ind w:firstLine="480" w:firstLineChars="200"/>
        <w:rPr>
          <w:color w:val="auto"/>
        </w:rPr>
      </w:pPr>
      <w:r>
        <w:rPr>
          <w:color w:val="auto"/>
        </w:rPr>
        <w:t>针对不同的业务需求，将网上选课系统划分为三个模块：前台展示模块、后台管理模块和数据接口模块。这些模块分别部署在不同的服务器上。</w:t>
      </w:r>
    </w:p>
    <w:p>
      <w:pPr>
        <w:pStyle w:val="3"/>
        <w:ind w:firstLine="480" w:firstLineChars="200"/>
        <w:rPr>
          <w:color w:val="auto"/>
        </w:rPr>
      </w:pPr>
      <w:r>
        <w:rPr>
          <w:color w:val="auto"/>
        </w:rPr>
        <w:t>具体来讲，前台展示模块部署在Web服务器中。它包括用户登录、选课、查看成绩等功能。通过Web浏览器，用户可以访问Web服务器并使用这些功能。该模块与MySQL数据库交互以获取并显示数据。</w:t>
      </w:r>
    </w:p>
    <w:p>
      <w:pPr>
        <w:pStyle w:val="3"/>
        <w:ind w:firstLine="480" w:firstLineChars="200"/>
        <w:rPr>
          <w:color w:val="auto"/>
        </w:rPr>
      </w:pPr>
      <w:r>
        <w:rPr>
          <w:color w:val="auto"/>
        </w:rPr>
        <w:t>后台管理模块是用于管理员管理网上选课系统的模块。它包括管理员登录、课程管理、学生管理等功能。它部署在专门的应用服务器上，并与MySQL数据库进行交互以获取和更新数据。</w:t>
      </w:r>
    </w:p>
    <w:p>
      <w:pPr>
        <w:pStyle w:val="3"/>
        <w:ind w:firstLine="480" w:firstLineChars="200"/>
        <w:rPr>
          <w:color w:val="auto"/>
        </w:rPr>
      </w:pPr>
      <w:r>
        <w:rPr>
          <w:color w:val="auto"/>
        </w:rPr>
        <w:t>数据接口模块是网上选课系统的核心模块。它将前台展示模块和后台管理模块的请求传递给数据库，并将数据库的响应返回给相应的模块。该模块部署在一个单独的应用服务器上，并使用Java运行时环境（JRE）执行。</w:t>
      </w:r>
    </w:p>
    <w:p>
      <w:pPr>
        <w:pStyle w:val="3"/>
        <w:ind w:firstLine="480" w:firstLineChars="200"/>
        <w:rPr>
          <w:color w:val="auto"/>
        </w:rPr>
      </w:pPr>
      <w:r>
        <w:rPr>
          <w:color w:val="auto"/>
        </w:rPr>
        <w:t>这些模块通过TCP/IP协议在本地网络环境中进行通信。它们通过RESTful API进行通信，使用JSON作为数据交换格式。</w:t>
      </w:r>
    </w:p>
    <w:bookmarkEnd w:id="65"/>
    <w:p>
      <w:pPr>
        <w:pStyle w:val="2"/>
        <w:rPr>
          <w:rFonts w:hint="eastAsia" w:ascii="宋体" w:hAnsi="宋体" w:eastAsia="宋体" w:cs="宋体"/>
          <w:b/>
          <w:bCs/>
          <w:color w:val="auto"/>
          <w:sz w:val="36"/>
          <w:szCs w:val="36"/>
          <w:lang w:val="en-US" w:eastAsia="zh-CN"/>
        </w:rPr>
      </w:pPr>
      <w:bookmarkStart w:id="66" w:name="_Toc18473"/>
      <w:bookmarkStart w:id="67" w:name="实施视图"/>
      <w:r>
        <w:rPr>
          <w:rFonts w:hint="eastAsia" w:ascii="宋体" w:hAnsi="宋体" w:eastAsia="宋体" w:cs="宋体"/>
          <w:b/>
          <w:bCs/>
          <w:color w:val="auto"/>
          <w:sz w:val="36"/>
          <w:szCs w:val="36"/>
          <w:lang w:val="en-US" w:eastAsia="zh-CN"/>
        </w:rPr>
        <w:t>9 实施视图</w:t>
      </w:r>
      <w:bookmarkEnd w:id="66"/>
    </w:p>
    <w:p>
      <w:pPr>
        <w:pStyle w:val="26"/>
        <w:ind w:firstLine="480" w:firstLineChars="200"/>
        <w:rPr>
          <w:color w:val="auto"/>
        </w:rPr>
      </w:pPr>
      <w:r>
        <w:rPr>
          <w:color w:val="auto"/>
        </w:rPr>
        <w:t>该软件系统的整体结构采用基于MVC设计模式的三层架构。它由表现层、业务逻辑层和数据访问层组成。</w:t>
      </w:r>
    </w:p>
    <w:p>
      <w:pPr>
        <w:pStyle w:val="26"/>
        <w:ind w:firstLine="480" w:firstLineChars="200"/>
        <w:rPr>
          <w:color w:val="auto"/>
        </w:rPr>
      </w:pPr>
      <w:r>
        <w:rPr>
          <w:color w:val="auto"/>
        </w:rPr>
        <w:t>表现层是网上选课系统的用户界面。它使用HTML5、CSS3和JavaScript等前端技术，包括jQuery库和Bootstrap框架等第三方控件，自定义控件，以及一些公共样式和布局。表现层接收来自用户的请求，根据请求的类型和参数调用相应的服务，并将响应返回给用户。表现层可以在PC端和移动端访问。</w:t>
      </w:r>
    </w:p>
    <w:p>
      <w:pPr>
        <w:pStyle w:val="26"/>
        <w:ind w:firstLine="480" w:firstLineChars="200"/>
        <w:rPr>
          <w:color w:val="auto"/>
        </w:rPr>
      </w:pPr>
      <w:r>
        <w:rPr>
          <w:color w:val="auto"/>
        </w:rPr>
        <w:t>业务逻辑层是网上选课系统的核心层。它包含各种业务逻辑和处理操作，以及所有的控制器和服务。它使用Java语言和Spring框架进行开发，并实现了CQRS设计模式和Event Sourcing模式。它采用ORM框架MyBatis与MySQL数据库进行交互，并通过Redis缓存提高系统性能。业务逻辑层对请求进行检查和验证，并将数据传递给数据访问层进行处理。业务逻辑层与表现层和数据访问层之间采用HTTP协议进行通信。</w:t>
      </w:r>
    </w:p>
    <w:p>
      <w:pPr>
        <w:pStyle w:val="26"/>
        <w:ind w:firstLine="480" w:firstLineChars="200"/>
        <w:rPr>
          <w:color w:val="auto"/>
        </w:rPr>
      </w:pPr>
      <w:r>
        <w:rPr>
          <w:color w:val="auto"/>
        </w:rPr>
        <w:t>数据访问层是网上选课系统的数据存储层。它使用MySQL数据库进行数据存储，并与业务逻辑层进行交互。数据访问层实现了基本的CRUD操作和一些高级查询。它也使用了一些第三方控件和自定义控件，例如Druid数据库连接池和Mybatis Generator代码生成器等。</w:t>
      </w:r>
    </w:p>
    <w:p>
      <w:pPr>
        <w:pStyle w:val="26"/>
        <w:ind w:firstLine="480" w:firstLineChars="200"/>
        <w:rPr>
          <w:color w:val="auto"/>
        </w:rPr>
      </w:pPr>
      <w:r>
        <w:rPr>
          <w:color w:val="auto"/>
        </w:rPr>
        <w:t>下图给出了选课系统的实现视图。回顾本项目的系统架构为MVC架构，下面就此架构说明项目的实现视图。</w:t>
      </w:r>
    </w:p>
    <w:p>
      <w:pPr>
        <w:pStyle w:val="3"/>
        <w:jc w:val="center"/>
        <w:rPr>
          <w:color w:val="auto"/>
        </w:rPr>
      </w:pPr>
      <w:r>
        <w:rPr>
          <w:color w:val="auto"/>
        </w:rPr>
        <w:fldChar w:fldCharType="begin"/>
      </w:r>
      <w:r>
        <w:rPr>
          <w:color w:val="auto"/>
        </w:rPr>
        <w:instrText xml:space="preserve"> HYPERLINK "https://img2020.cnblogs.com/blog/2164317/202012/2164317-20201228110334898-905601880.png" \h </w:instrText>
      </w:r>
      <w:r>
        <w:rPr>
          <w:color w:val="auto"/>
        </w:rPr>
        <w:fldChar w:fldCharType="separate"/>
      </w:r>
      <w:r>
        <w:rPr>
          <w:color w:val="auto"/>
        </w:rPr>
        <w:drawing>
          <wp:inline distT="0" distB="0" distL="114300" distR="114300">
            <wp:extent cx="2371725" cy="7802880"/>
            <wp:effectExtent l="0" t="0" r="3175" b="7620"/>
            <wp:docPr id="6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title="fig:"/>
                    <pic:cNvPicPr>
                      <a:picLocks noChangeAspect="1" noChangeArrowheads="1"/>
                    </pic:cNvPicPr>
                  </pic:nvPicPr>
                  <pic:blipFill>
                    <a:blip r:embed="rId8"/>
                    <a:stretch>
                      <a:fillRect/>
                    </a:stretch>
                  </pic:blipFill>
                  <pic:spPr>
                    <a:xfrm>
                      <a:off x="0" y="0"/>
                      <a:ext cx="2371725" cy="7802880"/>
                    </a:xfrm>
                    <a:prstGeom prst="rect">
                      <a:avLst/>
                    </a:prstGeom>
                    <a:noFill/>
                    <a:ln w="9525">
                      <a:noFill/>
                    </a:ln>
                  </pic:spPr>
                </pic:pic>
              </a:graphicData>
            </a:graphic>
          </wp:inline>
        </w:drawing>
      </w:r>
      <w:r>
        <w:rPr>
          <w:color w:val="auto"/>
        </w:rPr>
        <w:fldChar w:fldCharType="end"/>
      </w:r>
    </w:p>
    <w:p>
      <w:pPr>
        <w:pStyle w:val="3"/>
        <w:jc w:val="center"/>
        <w:rPr>
          <w:rFonts w:hint="default" w:eastAsia="宋体"/>
          <w:color w:val="auto"/>
          <w:lang w:val="en-US" w:eastAsia="zh-CN"/>
        </w:rPr>
      </w:pPr>
      <w:r>
        <w:rPr>
          <w:rFonts w:hint="eastAsia" w:eastAsia="宋体"/>
          <w:color w:val="auto"/>
          <w:lang w:val="en-US" w:eastAsia="zh-CN"/>
        </w:rPr>
        <w:t>图9-1</w:t>
      </w:r>
    </w:p>
    <w:p>
      <w:pPr>
        <w:pStyle w:val="3"/>
        <w:ind w:firstLine="480" w:firstLineChars="200"/>
        <w:rPr>
          <w:color w:val="auto"/>
        </w:rPr>
      </w:pPr>
      <w:r>
        <w:rPr>
          <w:color w:val="auto"/>
        </w:rPr>
        <w:t>模型部分由selc.sql文件和pojo文件下定义的类决定（如course、student、teacher类等），并在mapper文件夹中定义了这些类的访问接口。</w:t>
      </w:r>
    </w:p>
    <w:p>
      <w:pPr>
        <w:pStyle w:val="3"/>
        <w:ind w:firstLine="480" w:firstLineChars="200"/>
        <w:rPr>
          <w:color w:val="auto"/>
        </w:rPr>
      </w:pPr>
      <w:r>
        <w:rPr>
          <w:color w:val="auto"/>
        </w:rPr>
        <w:t>视图部分由webapp文件夹决定，以webapp文件下的student为例，提供了各类交互方法，如退选课程、选择课程、修改个人信息等操作：</w:t>
      </w:r>
    </w:p>
    <w:p>
      <w:pPr>
        <w:pStyle w:val="3"/>
        <w:jc w:val="center"/>
        <w:rPr>
          <w:color w:val="auto"/>
        </w:rPr>
      </w:pPr>
      <w:r>
        <w:rPr>
          <w:color w:val="auto"/>
        </w:rPr>
        <w:fldChar w:fldCharType="begin"/>
      </w:r>
      <w:r>
        <w:rPr>
          <w:color w:val="auto"/>
        </w:rPr>
        <w:instrText xml:space="preserve"> HYPERLINK "https://img2020.cnblogs.com/blog/2164317/202012/2164317-20201228110358724-1876392785.png" \h </w:instrText>
      </w:r>
      <w:r>
        <w:rPr>
          <w:color w:val="auto"/>
        </w:rPr>
        <w:fldChar w:fldCharType="separate"/>
      </w:r>
      <w:r>
        <w:rPr>
          <w:color w:val="auto"/>
        </w:rPr>
        <w:drawing>
          <wp:inline distT="0" distB="0" distL="114300" distR="114300">
            <wp:extent cx="2082800" cy="2451100"/>
            <wp:effectExtent l="0" t="0" r="0" b="0"/>
            <wp:docPr id="7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title="fig:"/>
                    <pic:cNvPicPr>
                      <a:picLocks noChangeAspect="1" noChangeArrowheads="1"/>
                    </pic:cNvPicPr>
                  </pic:nvPicPr>
                  <pic:blipFill>
                    <a:blip r:embed="rId9"/>
                    <a:stretch>
                      <a:fillRect/>
                    </a:stretch>
                  </pic:blipFill>
                  <pic:spPr>
                    <a:xfrm>
                      <a:off x="0" y="0"/>
                      <a:ext cx="2082800" cy="2451100"/>
                    </a:xfrm>
                    <a:prstGeom prst="rect">
                      <a:avLst/>
                    </a:prstGeom>
                    <a:noFill/>
                    <a:ln w="9525">
                      <a:noFill/>
                    </a:ln>
                  </pic:spPr>
                </pic:pic>
              </a:graphicData>
            </a:graphic>
          </wp:inline>
        </w:drawing>
      </w:r>
      <w:r>
        <w:rPr>
          <w:color w:val="auto"/>
        </w:rPr>
        <w:fldChar w:fldCharType="end"/>
      </w:r>
    </w:p>
    <w:p>
      <w:pPr>
        <w:pStyle w:val="3"/>
        <w:jc w:val="center"/>
        <w:rPr>
          <w:rFonts w:hint="default" w:eastAsia="宋体"/>
          <w:color w:val="auto"/>
          <w:lang w:val="en-US" w:eastAsia="zh-CN"/>
        </w:rPr>
      </w:pPr>
      <w:r>
        <w:rPr>
          <w:rFonts w:hint="eastAsia" w:eastAsia="宋体"/>
          <w:color w:val="auto"/>
          <w:lang w:val="en-US" w:eastAsia="zh-CN"/>
        </w:rPr>
        <w:t>图9-2</w:t>
      </w:r>
    </w:p>
    <w:p>
      <w:pPr>
        <w:pStyle w:val="3"/>
        <w:ind w:firstLine="480" w:firstLineChars="200"/>
        <w:rPr>
          <w:color w:val="auto"/>
        </w:rPr>
      </w:pPr>
      <w:r>
        <w:rPr>
          <w:color w:val="auto"/>
        </w:rPr>
        <w:t>控制器部分，，其中实现了将视图层和模型层联系起来的众多方法，如在登录代码中，集成了教师、学生和管理员的登录和退出登录的操作，这些操作完成的时候，会将模型数据和页面显示结合起来，即实现了MVC架构的核心功能。</w:t>
      </w:r>
    </w:p>
    <w:bookmarkEnd w:id="6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Arial Unicode MS">
    <w:altName w:val="宋体"/>
    <w:panose1 w:val="00000000000000000000"/>
    <w:charset w:val="86"/>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ZGE0MWRmOTdiNzQyNTlmMTJjMTQyNzIwNThmNzhkMjcifQ=="/>
  </w:docVars>
  <w:rsids>
    <w:rsidRoot w:val="00000000"/>
    <w:rsid w:val="01D6566B"/>
    <w:rsid w:val="1AAC41E2"/>
    <w:rsid w:val="1D1765B0"/>
    <w:rsid w:val="2E8D2277"/>
    <w:rsid w:val="3330321A"/>
    <w:rsid w:val="3AB1338A"/>
    <w:rsid w:val="3B3A31A4"/>
    <w:rsid w:val="483E56B0"/>
    <w:rsid w:val="4C5154CE"/>
    <w:rsid w:val="6AC91D82"/>
    <w:rsid w:val="6AE727A0"/>
    <w:rsid w:val="6DBA4443"/>
    <w:rsid w:val="7960736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75"/>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link w:val="74"/>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semiHidden/>
    <w:unhideWhenUsed/>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3">
    <w:name w:val="Body Text"/>
    <w:basedOn w:val="1"/>
    <w:link w:val="24"/>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toc 1"/>
    <w:basedOn w:val="1"/>
    <w:next w:val="1"/>
    <w:uiPriority w:val="0"/>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uiPriority w:val="0"/>
    <w:pPr>
      <w:ind w:left="420" w:leftChars="200"/>
    </w:pPr>
  </w:style>
  <w:style w:type="character" w:styleId="23">
    <w:name w:val="Hyperlink"/>
    <w:basedOn w:val="24"/>
    <w:qFormat/>
    <w:uiPriority w:val="0"/>
    <w:rPr>
      <w:color w:val="4F81BD" w:themeColor="accent1"/>
    </w:rPr>
  </w:style>
  <w:style w:type="character" w:customStyle="1" w:styleId="24">
    <w:name w:val="Body Text Char"/>
    <w:basedOn w:val="22"/>
    <w:link w:val="3"/>
    <w:qFormat/>
    <w:uiPriority w:val="0"/>
  </w:style>
  <w:style w:type="character" w:styleId="25">
    <w:name w:val="footnote reference"/>
    <w:basedOn w:val="24"/>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4"/>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rPr>
      <w:b/>
      <w:color w:val="008000"/>
    </w:rPr>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uiPriority w:val="0"/>
    <w:rPr>
      <w:color w:val="666666"/>
    </w:rPr>
  </w:style>
  <w:style w:type="character" w:customStyle="1" w:styleId="63">
    <w:name w:val="BuiltInTok"/>
    <w:basedOn w:val="38"/>
    <w:qFormat/>
    <w:uiPriority w:val="0"/>
    <w:rPr>
      <w:color w:val="008000"/>
    </w:rPr>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 w:type="paragraph" w:customStyle="1" w:styleId="73">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character" w:customStyle="1" w:styleId="74">
    <w:name w:val="标题 2 Char"/>
    <w:link w:val="4"/>
    <w:uiPriority w:val="9"/>
    <w:rPr>
      <w:rFonts w:asciiTheme="majorHAnsi" w:hAnsiTheme="majorHAnsi" w:eastAsiaTheme="majorEastAsia" w:cstheme="majorBidi"/>
      <w:b/>
      <w:bCs/>
      <w:color w:val="4F81BD" w:themeColor="accent1"/>
      <w:sz w:val="28"/>
      <w:szCs w:val="28"/>
    </w:rPr>
  </w:style>
  <w:style w:type="character" w:customStyle="1" w:styleId="75">
    <w:name w:val="标题 1 Char"/>
    <w:link w:val="2"/>
    <w:uiPriority w:val="9"/>
    <w:rPr>
      <w:rFonts w:asciiTheme="majorHAnsi" w:hAnsiTheme="majorHAnsi" w:eastAsiaTheme="majorEastAsia" w:cstheme="majorBidi"/>
      <w:b/>
      <w:bCs/>
      <w:color w:val="4F81BD" w:themeColor="accent1"/>
      <w:sz w:val="32"/>
      <w:szCs w:val="32"/>
    </w:rPr>
  </w:style>
  <w:style w:type="paragraph" w:customStyle="1" w:styleId="7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15</Pages>
  <Words>6180</Words>
  <Characters>6707</Characters>
  <Lines>12</Lines>
  <Paragraphs>8</Paragraphs>
  <TotalTime>1</TotalTime>
  <ScaleCrop>false</ScaleCrop>
  <LinksUpToDate>false</LinksUpToDate>
  <CharactersWithSpaces>7351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2023-04-22T13:05:00Z</dcterms:created>
  <dc:creator>贾智勇</dc:creator>
  <cp:lastModifiedBy>贾智勇</cp:lastModifiedBy>
  <dcterms:modified xsi:type="dcterms:W3CDTF">2023-04-22T13:35:16Z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8E01D651E48943B881BD19CAEFAD1329_12</vt:lpwstr>
  </property>
</Properties>
</file>