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168D7" w14:textId="77777777" w:rsidR="00A157F7" w:rsidRDefault="00CE3805">
      <w:pPr>
        <w:spacing w:after="288" w:line="259" w:lineRule="auto"/>
        <w:ind w:left="9" w:right="0" w:firstLine="0"/>
      </w:pPr>
      <w:r>
        <w:rPr>
          <w:noProof/>
          <w:sz w:val="22"/>
        </w:rPr>
        <mc:AlternateContent>
          <mc:Choice Requires="wpg">
            <w:drawing>
              <wp:inline distT="0" distB="0" distL="0" distR="0" wp14:anchorId="00117DCE" wp14:editId="3A13FE9C">
                <wp:extent cx="6675108" cy="50610"/>
                <wp:effectExtent l="0" t="0" r="0" b="0"/>
                <wp:docPr id="6141" name="Group 6141"/>
                <wp:cNvGraphicFramePr/>
                <a:graphic xmlns:a="http://schemas.openxmlformats.org/drawingml/2006/main">
                  <a:graphicData uri="http://schemas.microsoft.com/office/word/2010/wordprocessingGroup">
                    <wpg:wgp>
                      <wpg:cNvGrpSpPr/>
                      <wpg:grpSpPr>
                        <a:xfrm>
                          <a:off x="0" y="0"/>
                          <a:ext cx="6675108" cy="50610"/>
                          <a:chOff x="0" y="0"/>
                          <a:chExt cx="6675108" cy="50610"/>
                        </a:xfrm>
                      </wpg:grpSpPr>
                      <wps:wsp>
                        <wps:cNvPr id="9149" name="Shape 9149"/>
                        <wps:cNvSpPr/>
                        <wps:spPr>
                          <a:xfrm>
                            <a:off x="0" y="0"/>
                            <a:ext cx="6675108" cy="50610"/>
                          </a:xfrm>
                          <a:custGeom>
                            <a:avLst/>
                            <a:gdLst/>
                            <a:ahLst/>
                            <a:cxnLst/>
                            <a:rect l="0" t="0" r="0" b="0"/>
                            <a:pathLst>
                              <a:path w="6675108" h="50610">
                                <a:moveTo>
                                  <a:pt x="0" y="0"/>
                                </a:moveTo>
                                <a:lnTo>
                                  <a:pt x="6675108" y="0"/>
                                </a:lnTo>
                                <a:lnTo>
                                  <a:pt x="6675108" y="50610"/>
                                </a:lnTo>
                                <a:lnTo>
                                  <a:pt x="0" y="50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141" style="width:525.599pt;height:3.985pt;mso-position-horizontal-relative:char;mso-position-vertical-relative:line" coordsize="66751,506">
                <v:shape id="Shape 9150" style="position:absolute;width:66751;height:506;left:0;top:0;" coordsize="6675108,50610" path="m0,0l6675108,0l6675108,50610l0,50610l0,0">
                  <v:stroke weight="0pt" endcap="flat" joinstyle="miter" miterlimit="10" on="false" color="#000000" opacity="0"/>
                  <v:fill on="true" color="#000000"/>
                </v:shape>
              </v:group>
            </w:pict>
          </mc:Fallback>
        </mc:AlternateContent>
      </w:r>
    </w:p>
    <w:p w14:paraId="464FCACF" w14:textId="0DE7CCC7" w:rsidR="00A157F7" w:rsidRDefault="00CE3805">
      <w:pPr>
        <w:spacing w:after="0" w:line="259" w:lineRule="auto"/>
        <w:ind w:left="0" w:right="25" w:firstLine="0"/>
        <w:jc w:val="center"/>
      </w:pPr>
      <w:r>
        <w:rPr>
          <w:sz w:val="34"/>
        </w:rPr>
        <w:t>Machine Learning Prediction of Companies’ Business Success</w:t>
      </w:r>
      <w:r w:rsidR="00C050D5">
        <w:rPr>
          <w:sz w:val="34"/>
        </w:rPr>
        <w:t xml:space="preserve"> or failure</w:t>
      </w:r>
    </w:p>
    <w:p w14:paraId="7E2444B5" w14:textId="77777777" w:rsidR="00A157F7" w:rsidRDefault="00CE3805" w:rsidP="00CE3805">
      <w:pPr>
        <w:spacing w:after="590" w:line="259" w:lineRule="auto"/>
        <w:ind w:left="9" w:right="0" w:firstLine="0"/>
        <w:jc w:val="center"/>
      </w:pPr>
      <w:r>
        <w:rPr>
          <w:noProof/>
          <w:sz w:val="22"/>
        </w:rPr>
        <mc:AlternateContent>
          <mc:Choice Requires="wpg">
            <w:drawing>
              <wp:inline distT="0" distB="0" distL="0" distR="0" wp14:anchorId="2C1B780C" wp14:editId="34D92F83">
                <wp:extent cx="6675108" cy="12649"/>
                <wp:effectExtent l="0" t="0" r="0" b="0"/>
                <wp:docPr id="6142" name="Group 6142"/>
                <wp:cNvGraphicFramePr/>
                <a:graphic xmlns:a="http://schemas.openxmlformats.org/drawingml/2006/main">
                  <a:graphicData uri="http://schemas.microsoft.com/office/word/2010/wordprocessingGroup">
                    <wpg:wgp>
                      <wpg:cNvGrpSpPr/>
                      <wpg:grpSpPr>
                        <a:xfrm>
                          <a:off x="0" y="0"/>
                          <a:ext cx="6675108" cy="12649"/>
                          <a:chOff x="0" y="0"/>
                          <a:chExt cx="6675108" cy="12649"/>
                        </a:xfrm>
                      </wpg:grpSpPr>
                      <wps:wsp>
                        <wps:cNvPr id="8" name="Shape 8"/>
                        <wps:cNvSpPr/>
                        <wps:spPr>
                          <a:xfrm>
                            <a:off x="0" y="0"/>
                            <a:ext cx="6675108" cy="0"/>
                          </a:xfrm>
                          <a:custGeom>
                            <a:avLst/>
                            <a:gdLst/>
                            <a:ahLst/>
                            <a:cxnLst/>
                            <a:rect l="0" t="0" r="0" b="0"/>
                            <a:pathLst>
                              <a:path w="6675108">
                                <a:moveTo>
                                  <a:pt x="0" y="0"/>
                                </a:moveTo>
                                <a:lnTo>
                                  <a:pt x="667510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42" style="width:525.599pt;height:0.996pt;mso-position-horizontal-relative:char;mso-position-vertical-relative:line" coordsize="66751,126">
                <v:shape id="Shape 8" style="position:absolute;width:66751;height:0;left:0;top:0;" coordsize="6675108,0" path="m0,0l6675108,0">
                  <v:stroke weight="0.996pt" endcap="flat" joinstyle="miter" miterlimit="10" on="true" color="#000000"/>
                  <v:fill on="false" color="#000000" opacity="0"/>
                </v:shape>
              </v:group>
            </w:pict>
          </mc:Fallback>
        </mc:AlternateContent>
      </w:r>
    </w:p>
    <w:tbl>
      <w:tblPr>
        <w:tblStyle w:val="TableGrid"/>
        <w:tblW w:w="8251" w:type="dxa"/>
        <w:tblInd w:w="1140" w:type="dxa"/>
        <w:tblLook w:val="04A0" w:firstRow="1" w:lastRow="0" w:firstColumn="1" w:lastColumn="0" w:noHBand="0" w:noVBand="1"/>
      </w:tblPr>
      <w:tblGrid>
        <w:gridCol w:w="3131"/>
        <w:gridCol w:w="3028"/>
        <w:gridCol w:w="2092"/>
      </w:tblGrid>
      <w:tr w:rsidR="00A157F7" w14:paraId="6D9FD479" w14:textId="77777777">
        <w:trPr>
          <w:trHeight w:val="1666"/>
        </w:trPr>
        <w:tc>
          <w:tcPr>
            <w:tcW w:w="3132" w:type="dxa"/>
            <w:tcBorders>
              <w:top w:val="nil"/>
              <w:left w:val="nil"/>
              <w:bottom w:val="nil"/>
              <w:right w:val="nil"/>
            </w:tcBorders>
          </w:tcPr>
          <w:p w14:paraId="548E8A9A" w14:textId="7DF9465B" w:rsidR="00A157F7" w:rsidRDefault="00A157F7" w:rsidP="00CE3805">
            <w:pPr>
              <w:spacing w:after="0" w:line="259" w:lineRule="auto"/>
              <w:ind w:left="0" w:right="0" w:firstLine="157"/>
              <w:jc w:val="center"/>
            </w:pPr>
          </w:p>
        </w:tc>
        <w:tc>
          <w:tcPr>
            <w:tcW w:w="3028" w:type="dxa"/>
            <w:tcBorders>
              <w:top w:val="nil"/>
              <w:left w:val="nil"/>
              <w:bottom w:val="nil"/>
              <w:right w:val="nil"/>
            </w:tcBorders>
          </w:tcPr>
          <w:p w14:paraId="6260619F" w14:textId="5D7BD4AC" w:rsidR="00A157F7" w:rsidRDefault="00CE3805" w:rsidP="00CE3805">
            <w:pPr>
              <w:spacing w:after="0" w:line="259" w:lineRule="auto"/>
              <w:ind w:left="464" w:right="0" w:firstLine="0"/>
              <w:jc w:val="center"/>
            </w:pPr>
            <w:r>
              <w:t>Holiness Supremacy Mhlanga</w:t>
            </w:r>
          </w:p>
          <w:p w14:paraId="0C3D8A9F" w14:textId="126DF002" w:rsidR="00CE3805" w:rsidRDefault="003C62A8" w:rsidP="00CE3805">
            <w:pPr>
              <w:spacing w:after="605" w:line="216" w:lineRule="auto"/>
              <w:ind w:left="0" w:right="0" w:firstLine="104"/>
              <w:jc w:val="center"/>
            </w:pPr>
            <w:r>
              <w:fldChar w:fldCharType="begin"/>
            </w:r>
            <w:r>
              <w:instrText>HYPERLINK "mailto:holisupremacy@gmail.com"</w:instrText>
            </w:r>
            <w:r>
              <w:fldChar w:fldCharType="separate"/>
            </w:r>
            <w:r w:rsidRPr="00C22D1A">
              <w:rPr>
                <w:rStyle w:val="Hyperlink"/>
              </w:rPr>
              <w:t>holisupremacy@gmail.com</w:t>
            </w:r>
            <w:r>
              <w:fldChar w:fldCharType="end"/>
            </w:r>
            <w:r>
              <w:t xml:space="preserve"> </w:t>
            </w:r>
            <w:r w:rsidR="00CE3805">
              <w:br/>
            </w:r>
            <w:r>
              <w:t>Project writeup</w:t>
            </w:r>
          </w:p>
          <w:p w14:paraId="2F005583" w14:textId="77777777" w:rsidR="00A157F7" w:rsidRDefault="00CE3805" w:rsidP="00CE3805">
            <w:pPr>
              <w:spacing w:after="0" w:line="259" w:lineRule="auto"/>
              <w:ind w:left="549" w:right="0" w:firstLine="0"/>
              <w:jc w:val="center"/>
            </w:pPr>
            <w:r>
              <w:rPr>
                <w:sz w:val="24"/>
              </w:rPr>
              <w:t>Abstract</w:t>
            </w:r>
          </w:p>
        </w:tc>
        <w:tc>
          <w:tcPr>
            <w:tcW w:w="2092" w:type="dxa"/>
            <w:tcBorders>
              <w:top w:val="nil"/>
              <w:left w:val="nil"/>
              <w:bottom w:val="nil"/>
              <w:right w:val="nil"/>
            </w:tcBorders>
          </w:tcPr>
          <w:p w14:paraId="63CA9415" w14:textId="4436A595" w:rsidR="00A157F7" w:rsidRDefault="003C62A8" w:rsidP="00CE3805">
            <w:pPr>
              <w:spacing w:after="0" w:line="259" w:lineRule="auto"/>
              <w:ind w:left="0" w:right="0" w:firstLine="0"/>
              <w:jc w:val="center"/>
            </w:pPr>
            <w:r>
              <w:br/>
            </w:r>
          </w:p>
        </w:tc>
      </w:tr>
    </w:tbl>
    <w:p w14:paraId="27A726E9" w14:textId="076348A0" w:rsidR="00A157F7" w:rsidRDefault="00CE3805">
      <w:pPr>
        <w:spacing w:after="506"/>
      </w:pPr>
      <w:r>
        <w:t>There are thousands of companies coming out worldwide each year. Over the past decades, there has been a rapid growth in the formation of new companies both in the US and China. Thus, it is an important and challenging task to understand what makes companies successful and to predict the success of a company. In this project, we used Crunchbase data to build a predictive model through supervised learning to classify which start-ups are successful and which aren’t. We explored K-Nearest Neighbors (KNN) model on this task, and compared it with Logistic Regression (LR) and Random Forests (RF) model in previous work. We used F1 score as the metric and found that KNN model has a better performance on this task, which achieves 44.45% of F1 score and 73.70% of accuracy.</w:t>
      </w:r>
    </w:p>
    <w:p w14:paraId="528C8359" w14:textId="77777777" w:rsidR="00A157F7" w:rsidRDefault="00CE3805">
      <w:pPr>
        <w:pStyle w:val="Heading1"/>
        <w:ind w:left="353" w:hanging="359"/>
      </w:pPr>
      <w:r>
        <w:t>Introduction</w:t>
      </w:r>
    </w:p>
    <w:p w14:paraId="7397CAD7" w14:textId="3A31E744" w:rsidR="00A157F7" w:rsidRDefault="00CE3805">
      <w:pPr>
        <w:spacing w:after="0" w:line="265" w:lineRule="auto"/>
        <w:ind w:left="10" w:right="0" w:hanging="10"/>
        <w:jc w:val="center"/>
      </w:pPr>
      <w:r>
        <w:t>Thousands of companies are emerging around the world each year. Among them, some are merged and acquired (M&amp;A), or go to public (IPO), while others may vanish and disappear. What makes this difference and leads to the different endings for each company? How to predict the success of companies? If the investors can know how likely the company will achieve success given their current information, they can make a better decision on the investments. Therefore, in this project, given some key features of a company, we</w:t>
      </w:r>
    </w:p>
    <w:p w14:paraId="214D8E52" w14:textId="3014C99C" w:rsidR="00A157F7" w:rsidRDefault="00CE3805">
      <w:pPr>
        <w:spacing w:after="381"/>
        <w:ind w:left="-5" w:right="0"/>
      </w:pPr>
      <w:r>
        <w:t xml:space="preserve">want to predict the probability of its success. More specifically, the input features are of two types: text features (such as industry category list and location) and numerical features (such as the amount of money a company already raised). We then use Logistic Regression, </w:t>
      </w:r>
      <w:r w:rsidR="008E495C">
        <w:t>Decision Trees</w:t>
      </w:r>
      <w:r>
        <w:t>, and K-Nearest Neighbors to output a predicted probability of success. Here we define the company success as the event that gives a large sum of money to the company’s founders, investors and early employees, specifically through a process of M&amp;A (Merger and Acquisition) or an IPO (Initial Public Offering) [1]. Finally, we use F1 score as the metric to compare the performance of these three models.</w:t>
      </w:r>
    </w:p>
    <w:p w14:paraId="3759AF24" w14:textId="77777777" w:rsidR="00A157F7" w:rsidRDefault="00CE3805">
      <w:pPr>
        <w:pStyle w:val="Heading1"/>
        <w:ind w:left="353" w:hanging="359"/>
      </w:pPr>
      <w:r>
        <w:t>Related work</w:t>
      </w:r>
    </w:p>
    <w:p w14:paraId="06A0B945" w14:textId="695454DE" w:rsidR="00A157F7" w:rsidRDefault="00CE3805">
      <w:pPr>
        <w:spacing w:after="73"/>
        <w:ind w:left="-5" w:right="0"/>
      </w:pPr>
      <w:r>
        <w:t>As Machine Learning becomes a more and more popular tool for researchers to utilize in the field of finance and investment, the researcher has found some related work to predict companies’ business success with Machine Learning and Crunchbase.</w:t>
      </w:r>
    </w:p>
    <w:p w14:paraId="41EAC75C" w14:textId="371C095C" w:rsidR="00A157F7" w:rsidRDefault="00CE3805">
      <w:pPr>
        <w:spacing w:after="381"/>
        <w:ind w:left="-5" w:right="0"/>
      </w:pPr>
      <w:r>
        <w:t xml:space="preserve">Indeed, these works propose a variety of efficient methods that we can use to predict the success of company. However, we notice that none of them implement K-nearest </w:t>
      </w:r>
      <w:r w:rsidR="008E495C">
        <w:t>neighbor’s</w:t>
      </w:r>
      <w:r>
        <w:t xml:space="preserve"> model. In this project, we aim to apply KNN model to solving this problem.</w:t>
      </w:r>
    </w:p>
    <w:p w14:paraId="66EEDA7A" w14:textId="77777777" w:rsidR="00A157F7" w:rsidRDefault="00CE3805">
      <w:pPr>
        <w:pStyle w:val="Heading1"/>
        <w:ind w:left="353" w:hanging="359"/>
      </w:pPr>
      <w:r>
        <w:t>Dataset and Features</w:t>
      </w:r>
    </w:p>
    <w:p w14:paraId="67B4E358" w14:textId="16E8E0A7" w:rsidR="00A157F7" w:rsidRDefault="00CE3805" w:rsidP="008E495C">
      <w:pPr>
        <w:spacing w:after="342"/>
        <w:ind w:left="-5" w:right="0"/>
      </w:pPr>
      <w:r>
        <w:t xml:space="preserve">The dataset we used was extracted from Crunchbase Data Export containing 60K+ companies’ information updated to December 2015. There were four data files, named “company”, “investments”, “rounds” and “acquisition”. The “company” file contains most comprehensive information of the companies, while other files </w:t>
      </w:r>
      <w:r w:rsidR="008E495C">
        <w:t>contain</w:t>
      </w:r>
      <w:r>
        <w:t xml:space="preserve"> more detailed information regarding the investment operations. Thus, we chose the file “company” as the base and extracted meaningful features from </w:t>
      </w:r>
    </w:p>
    <w:p w14:paraId="21828575" w14:textId="77777777" w:rsidR="00A157F7" w:rsidRDefault="00CE3805">
      <w:pPr>
        <w:tabs>
          <w:tab w:val="center" w:pos="1211"/>
        </w:tabs>
        <w:spacing w:after="145" w:line="259" w:lineRule="auto"/>
        <w:ind w:left="-6" w:right="0" w:firstLine="0"/>
      </w:pPr>
      <w:r>
        <w:lastRenderedPageBreak/>
        <w:t>3.1</w:t>
      </w:r>
      <w:r>
        <w:tab/>
        <w:t>Dataset Overview</w:t>
      </w:r>
    </w:p>
    <w:p w14:paraId="27468EDB" w14:textId="1CBA422F" w:rsidR="00A157F7" w:rsidRDefault="00CE3805">
      <w:pPr>
        <w:spacing w:after="192"/>
        <w:ind w:left="-5" w:right="0"/>
      </w:pPr>
      <w:r>
        <w:t xml:space="preserve">The "company" dataset consists the </w:t>
      </w:r>
      <w:r w:rsidR="008E495C">
        <w:t>following:</w:t>
      </w:r>
    </w:p>
    <w:p w14:paraId="47932374" w14:textId="367761F3" w:rsidR="008E495C" w:rsidRDefault="008E495C" w:rsidP="008E495C">
      <w:pPr>
        <w:spacing w:after="192"/>
        <w:ind w:left="-5" w:right="0"/>
      </w:pPr>
      <w:r>
        <w:t xml:space="preserve"> </w:t>
      </w:r>
      <w:r>
        <w:tab/>
        <w:t>Number of Instances: 6819</w:t>
      </w:r>
    </w:p>
    <w:p w14:paraId="50092452" w14:textId="57EF2B5E" w:rsidR="008E495C" w:rsidRDefault="008E495C" w:rsidP="008E495C">
      <w:pPr>
        <w:spacing w:after="192"/>
        <w:ind w:left="-5" w:right="0"/>
      </w:pPr>
      <w:r>
        <w:t xml:space="preserve">                 Number of Attributes: 96</w:t>
      </w:r>
    </w:p>
    <w:p w14:paraId="58E3279F" w14:textId="77777777" w:rsidR="00A157F7" w:rsidRDefault="00CE3805">
      <w:pPr>
        <w:numPr>
          <w:ilvl w:val="0"/>
          <w:numId w:val="1"/>
        </w:numPr>
        <w:ind w:left="726" w:right="0" w:hanging="199"/>
      </w:pPr>
      <w:r>
        <w:t>Name: company’s name</w:t>
      </w:r>
    </w:p>
    <w:p w14:paraId="1D73E438" w14:textId="2FE9BA58" w:rsidR="00A157F7" w:rsidRDefault="008E495C">
      <w:pPr>
        <w:numPr>
          <w:ilvl w:val="0"/>
          <w:numId w:val="1"/>
        </w:numPr>
        <w:ind w:left="726" w:right="0" w:hanging="199"/>
      </w:pPr>
      <w:r>
        <w:t>Homepage URL</w:t>
      </w:r>
      <w:r w:rsidR="00CE3805">
        <w:t>: the website of the company</w:t>
      </w:r>
    </w:p>
    <w:p w14:paraId="0206E993" w14:textId="3F6B184F" w:rsidR="00A157F7" w:rsidRDefault="008E495C">
      <w:pPr>
        <w:numPr>
          <w:ilvl w:val="0"/>
          <w:numId w:val="1"/>
        </w:numPr>
        <w:ind w:left="726" w:right="0" w:hanging="199"/>
      </w:pPr>
      <w:r>
        <w:t>Category list</w:t>
      </w:r>
      <w:r w:rsidR="00CE3805">
        <w:t>: the industry category the company belongs to, including up to four subcategory divisions</w:t>
      </w:r>
    </w:p>
    <w:p w14:paraId="5E3B6CD7" w14:textId="77777777" w:rsidR="00A157F7" w:rsidRDefault="00CE3805">
      <w:pPr>
        <w:numPr>
          <w:ilvl w:val="0"/>
          <w:numId w:val="1"/>
        </w:numPr>
        <w:ind w:left="726" w:right="0" w:hanging="199"/>
      </w:pPr>
      <w:r>
        <w:t>Funding_total_usd: the total amount of funding in all rounds of investments</w:t>
      </w:r>
    </w:p>
    <w:p w14:paraId="28CB560A" w14:textId="77777777" w:rsidR="00A157F7" w:rsidRDefault="00CE3805">
      <w:pPr>
        <w:numPr>
          <w:ilvl w:val="0"/>
          <w:numId w:val="1"/>
        </w:numPr>
        <w:ind w:left="726" w:right="0" w:hanging="199"/>
      </w:pPr>
      <w:r>
        <w:t>Status: the operation status of the company (0 = closed or operating, 1 = ipo or acquired)</w:t>
      </w:r>
    </w:p>
    <w:p w14:paraId="1BB097A0" w14:textId="16D9B1CA" w:rsidR="00A157F7" w:rsidRDefault="00CE3805">
      <w:pPr>
        <w:numPr>
          <w:ilvl w:val="0"/>
          <w:numId w:val="1"/>
        </w:numPr>
        <w:ind w:left="726" w:right="0" w:hanging="199"/>
      </w:pPr>
      <w:r>
        <w:t xml:space="preserve">Country_code: the country of company’s </w:t>
      </w:r>
      <w:r w:rsidR="008E495C">
        <w:t>headquarters</w:t>
      </w:r>
    </w:p>
    <w:p w14:paraId="60B58E5E" w14:textId="0F5ECF58" w:rsidR="00A157F7" w:rsidRDefault="008E495C">
      <w:pPr>
        <w:numPr>
          <w:ilvl w:val="0"/>
          <w:numId w:val="1"/>
        </w:numPr>
        <w:ind w:left="726" w:right="0" w:hanging="199"/>
      </w:pPr>
      <w:r>
        <w:t>State code</w:t>
      </w:r>
      <w:r w:rsidR="00CE3805">
        <w:t xml:space="preserve">: the state of company’s </w:t>
      </w:r>
      <w:r>
        <w:t>headquarters</w:t>
      </w:r>
    </w:p>
    <w:p w14:paraId="3023A3A9" w14:textId="4D004D12" w:rsidR="00A157F7" w:rsidRDefault="00CE3805">
      <w:pPr>
        <w:numPr>
          <w:ilvl w:val="0"/>
          <w:numId w:val="1"/>
        </w:numPr>
        <w:ind w:left="726" w:right="0" w:hanging="199"/>
      </w:pPr>
      <w:r>
        <w:t xml:space="preserve">Region: the region of company’s </w:t>
      </w:r>
      <w:r w:rsidR="008E495C">
        <w:t>headquarters</w:t>
      </w:r>
    </w:p>
    <w:p w14:paraId="624A595E" w14:textId="7914976B" w:rsidR="00A157F7" w:rsidRDefault="00CE3805">
      <w:pPr>
        <w:numPr>
          <w:ilvl w:val="0"/>
          <w:numId w:val="1"/>
        </w:numPr>
        <w:ind w:left="726" w:right="0" w:hanging="199"/>
      </w:pPr>
      <w:r>
        <w:t xml:space="preserve">City: the city of company’s </w:t>
      </w:r>
      <w:r w:rsidR="008E495C">
        <w:t>headquarters</w:t>
      </w:r>
    </w:p>
    <w:p w14:paraId="59535638" w14:textId="30444DE9" w:rsidR="00A157F7" w:rsidRDefault="008E495C">
      <w:pPr>
        <w:numPr>
          <w:ilvl w:val="0"/>
          <w:numId w:val="1"/>
        </w:numPr>
        <w:ind w:left="726" w:right="0" w:hanging="199"/>
      </w:pPr>
      <w:r>
        <w:t>Funding rounds</w:t>
      </w:r>
      <w:r w:rsidR="00CE3805">
        <w:t>: total number of funding rounds</w:t>
      </w:r>
    </w:p>
    <w:p w14:paraId="6D1F91D6" w14:textId="5727F9EF" w:rsidR="00A157F7" w:rsidRDefault="008E495C">
      <w:pPr>
        <w:numPr>
          <w:ilvl w:val="0"/>
          <w:numId w:val="1"/>
        </w:numPr>
        <w:ind w:left="726" w:right="0" w:hanging="199"/>
      </w:pPr>
      <w:r>
        <w:t>Founded at</w:t>
      </w:r>
      <w:r w:rsidR="00CE3805">
        <w:t>: the date company founded (in string format ‘2007-01-01’)</w:t>
      </w:r>
    </w:p>
    <w:p w14:paraId="6F2AA35E" w14:textId="70020F00" w:rsidR="00A157F7" w:rsidRDefault="008E495C">
      <w:pPr>
        <w:numPr>
          <w:ilvl w:val="0"/>
          <w:numId w:val="1"/>
        </w:numPr>
        <w:ind w:left="726" w:right="0" w:hanging="199"/>
      </w:pPr>
      <w:r>
        <w:t>Founded at</w:t>
      </w:r>
      <w:r w:rsidR="00CE3805">
        <w:t>: the first time the company raised money (in string format ‘2008-03-19’)</w:t>
      </w:r>
    </w:p>
    <w:p w14:paraId="51CA4B41" w14:textId="03D4CB32" w:rsidR="00A157F7" w:rsidRDefault="008E495C">
      <w:pPr>
        <w:numPr>
          <w:ilvl w:val="0"/>
          <w:numId w:val="1"/>
        </w:numPr>
        <w:spacing w:after="198"/>
        <w:ind w:left="726" w:right="0" w:hanging="199"/>
      </w:pPr>
      <w:r>
        <w:t>Founded at</w:t>
      </w:r>
      <w:r w:rsidR="00CE3805">
        <w:t>: the last time the company raised money (in string format ‘2008-03-19’)</w:t>
      </w:r>
    </w:p>
    <w:p w14:paraId="58B5CB10" w14:textId="77777777" w:rsidR="00A157F7" w:rsidRDefault="00CE3805">
      <w:pPr>
        <w:spacing w:after="18"/>
        <w:ind w:left="-5" w:right="0"/>
      </w:pPr>
      <w:r>
        <w:t>Figure 1 displays some examples for each selected feature.</w:t>
      </w:r>
    </w:p>
    <w:p w14:paraId="513C0578" w14:textId="77777777" w:rsidR="00A157F7" w:rsidRDefault="00CE3805">
      <w:pPr>
        <w:spacing w:after="223" w:line="259" w:lineRule="auto"/>
        <w:ind w:left="3373" w:right="0" w:firstLine="0"/>
      </w:pPr>
      <w:r>
        <w:rPr>
          <w:noProof/>
        </w:rPr>
        <w:drawing>
          <wp:inline distT="0" distB="0" distL="0" distR="0" wp14:anchorId="0B00958D" wp14:editId="3075F759">
            <wp:extent cx="2371725" cy="1623060"/>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7"/>
                    <a:stretch>
                      <a:fillRect/>
                    </a:stretch>
                  </pic:blipFill>
                  <pic:spPr>
                    <a:xfrm>
                      <a:off x="0" y="0"/>
                      <a:ext cx="2371725" cy="1623060"/>
                    </a:xfrm>
                    <a:prstGeom prst="rect">
                      <a:avLst/>
                    </a:prstGeom>
                  </pic:spPr>
                </pic:pic>
              </a:graphicData>
            </a:graphic>
          </wp:inline>
        </w:drawing>
      </w:r>
    </w:p>
    <w:p w14:paraId="06AAB293" w14:textId="77777777" w:rsidR="00A157F7" w:rsidRDefault="00CE3805">
      <w:pPr>
        <w:spacing w:after="573" w:line="265" w:lineRule="auto"/>
        <w:ind w:left="10" w:right="25" w:hanging="10"/>
        <w:jc w:val="center"/>
      </w:pPr>
      <w:r>
        <w:t>Figure 1: Selected Features and Corresponding Examples</w:t>
      </w:r>
    </w:p>
    <w:p w14:paraId="5D916D0B" w14:textId="77777777" w:rsidR="00A157F7" w:rsidRDefault="00CE3805">
      <w:pPr>
        <w:numPr>
          <w:ilvl w:val="1"/>
          <w:numId w:val="2"/>
        </w:numPr>
        <w:spacing w:after="145" w:line="259" w:lineRule="auto"/>
        <w:ind w:right="0" w:hanging="448"/>
      </w:pPr>
      <w:r>
        <w:t>Cleaning and Labeling</w:t>
      </w:r>
    </w:p>
    <w:p w14:paraId="2F112F51" w14:textId="77777777" w:rsidR="00A157F7" w:rsidRDefault="00CE3805">
      <w:pPr>
        <w:ind w:left="-5" w:right="0"/>
      </w:pPr>
      <w:r>
        <w:t>We labeled the company that has M&amp;A with 1, otherwise 0. We plotted the amount of the 0 or 1 labeled data as Figure 1. As seen from Figure 2, the number of data labeled 0 to labeled 1 is over 8 to 1, which is quite imbalanced.</w:t>
      </w:r>
    </w:p>
    <w:p w14:paraId="4150F49E" w14:textId="5160A561" w:rsidR="00A157F7" w:rsidRDefault="00CE3805">
      <w:pPr>
        <w:spacing w:after="305"/>
        <w:ind w:left="-5" w:right="0"/>
      </w:pPr>
      <w:r>
        <w:t xml:space="preserve">We noticed some skewness regarding the distribution of date of funding events in this dataset as shown in Figure 3. To reduce the bias in the </w:t>
      </w:r>
      <w:r w:rsidR="008E495C">
        <w:t>old,</w:t>
      </w:r>
      <w:r>
        <w:t xml:space="preserve"> invest events, we filtered data before 1990. We also</w:t>
      </w:r>
    </w:p>
    <w:p w14:paraId="59C52218" w14:textId="77777777" w:rsidR="00A157F7" w:rsidRDefault="00CE3805">
      <w:pPr>
        <w:numPr>
          <w:ilvl w:val="1"/>
          <w:numId w:val="2"/>
        </w:numPr>
        <w:spacing w:after="145" w:line="259" w:lineRule="auto"/>
        <w:ind w:right="0" w:hanging="448"/>
      </w:pPr>
      <w:r>
        <w:t>Feature Selection</w:t>
      </w:r>
    </w:p>
    <w:p w14:paraId="7AB9E49B" w14:textId="0B522406" w:rsidR="00A157F7" w:rsidRDefault="00CE3805">
      <w:pPr>
        <w:spacing w:after="73"/>
        <w:ind w:left="-5" w:right="0"/>
      </w:pPr>
      <w:r>
        <w:t xml:space="preserve">We selected the most essential features to companies’ business success and end up with input features as: category, country, </w:t>
      </w:r>
      <w:r w:rsidR="008E495C">
        <w:t>funding rounds</w:t>
      </w:r>
      <w:r>
        <w:t xml:space="preserve">, </w:t>
      </w:r>
      <w:r w:rsidR="008E495C">
        <w:t>funding rounds</w:t>
      </w:r>
      <w:r>
        <w:t xml:space="preserve">, and the difference between when </w:t>
      </w:r>
      <w:r w:rsidR="008E495C">
        <w:t>funding rounds</w:t>
      </w:r>
      <w:r>
        <w:t xml:space="preserve"> and </w:t>
      </w:r>
      <w:r w:rsidR="008E495C">
        <w:t>funding rounds</w:t>
      </w:r>
      <w:r>
        <w:t>.</w:t>
      </w:r>
    </w:p>
    <w:p w14:paraId="4884121B" w14:textId="77777777" w:rsidR="00A157F7" w:rsidRDefault="00CE3805">
      <w:pPr>
        <w:spacing w:after="389"/>
        <w:ind w:left="-5" w:right="0"/>
      </w:pPr>
      <w:r>
        <w:t xml:space="preserve">The training set is composed of two parts. The first part of data is the numerical data: number of funding rounds and total funding. The second part of data is the date in string format, such as ‘first funding at’, ‘final funding at’ and ‘funded at’ columns. </w:t>
      </w:r>
      <w:r>
        <w:lastRenderedPageBreak/>
        <w:t>As there are too many missing data for ‘funded at’, we finally chose ‘first funding at’ and “final funding at’ columns, converted them from timestamp to numerical UTC format and calculated a ‘duration’ column with the subtracted data.</w:t>
      </w:r>
    </w:p>
    <w:p w14:paraId="0DB78322" w14:textId="77777777" w:rsidR="00A157F7" w:rsidRDefault="00CE3805">
      <w:pPr>
        <w:pStyle w:val="Heading1"/>
        <w:ind w:left="353" w:hanging="359"/>
      </w:pPr>
      <w:r>
        <w:t>Methods</w:t>
      </w:r>
    </w:p>
    <w:p w14:paraId="542E635A" w14:textId="77777777" w:rsidR="00A157F7" w:rsidRDefault="00CE3805">
      <w:pPr>
        <w:ind w:left="-5" w:right="0"/>
      </w:pPr>
      <w:r>
        <w:t>The goal of this project is to make a binary prediction on the status of start-ups, whether they have gone through M&amp;A or IPO. In this project, we explored Logistic Regression, Random Forests, and K Nearest Neighbors.</w:t>
      </w:r>
    </w:p>
    <w:p w14:paraId="12A64FC9" w14:textId="77777777" w:rsidR="00A157F7" w:rsidRDefault="00CE3805">
      <w:pPr>
        <w:spacing w:after="223" w:line="259" w:lineRule="auto"/>
        <w:ind w:left="371" w:right="0" w:firstLine="0"/>
      </w:pPr>
      <w:r>
        <w:rPr>
          <w:noProof/>
          <w:sz w:val="22"/>
        </w:rPr>
        <mc:AlternateContent>
          <mc:Choice Requires="wpg">
            <w:drawing>
              <wp:inline distT="0" distB="0" distL="0" distR="0" wp14:anchorId="389EE2DB" wp14:editId="4271B703">
                <wp:extent cx="6259608" cy="2267426"/>
                <wp:effectExtent l="0" t="0" r="0" b="0"/>
                <wp:docPr id="6791" name="Group 6791"/>
                <wp:cNvGraphicFramePr/>
                <a:graphic xmlns:a="http://schemas.openxmlformats.org/drawingml/2006/main">
                  <a:graphicData uri="http://schemas.microsoft.com/office/word/2010/wordprocessingGroup">
                    <wpg:wgp>
                      <wpg:cNvGrpSpPr/>
                      <wpg:grpSpPr>
                        <a:xfrm>
                          <a:off x="0" y="0"/>
                          <a:ext cx="6259608" cy="2267426"/>
                          <a:chOff x="0" y="0"/>
                          <a:chExt cx="6259608" cy="2267426"/>
                        </a:xfrm>
                      </wpg:grpSpPr>
                      <pic:pic xmlns:pic="http://schemas.openxmlformats.org/drawingml/2006/picture">
                        <pic:nvPicPr>
                          <pic:cNvPr id="148" name="Picture 148"/>
                          <pic:cNvPicPr/>
                        </pic:nvPicPr>
                        <pic:blipFill>
                          <a:blip r:embed="rId8"/>
                          <a:stretch>
                            <a:fillRect/>
                          </a:stretch>
                        </pic:blipFill>
                        <pic:spPr>
                          <a:xfrm>
                            <a:off x="0" y="0"/>
                            <a:ext cx="2948940" cy="2267426"/>
                          </a:xfrm>
                          <a:prstGeom prst="rect">
                            <a:avLst/>
                          </a:prstGeom>
                        </pic:spPr>
                      </pic:pic>
                      <pic:pic xmlns:pic="http://schemas.openxmlformats.org/drawingml/2006/picture">
                        <pic:nvPicPr>
                          <pic:cNvPr id="152" name="Picture 152"/>
                          <pic:cNvPicPr/>
                        </pic:nvPicPr>
                        <pic:blipFill>
                          <a:blip r:embed="rId9"/>
                          <a:stretch>
                            <a:fillRect/>
                          </a:stretch>
                        </pic:blipFill>
                        <pic:spPr>
                          <a:xfrm>
                            <a:off x="3160649" y="655796"/>
                            <a:ext cx="3098959" cy="1611630"/>
                          </a:xfrm>
                          <a:prstGeom prst="rect">
                            <a:avLst/>
                          </a:prstGeom>
                        </pic:spPr>
                      </pic:pic>
                    </wpg:wgp>
                  </a:graphicData>
                </a:graphic>
              </wp:inline>
            </w:drawing>
          </mc:Choice>
          <mc:Fallback xmlns:a="http://schemas.openxmlformats.org/drawingml/2006/main">
            <w:pict>
              <v:group id="Group 6791" style="width:492.883pt;height:178.537pt;mso-position-horizontal-relative:char;mso-position-vertical-relative:line" coordsize="62596,22674">
                <v:shape id="Picture 148" style="position:absolute;width:29489;height:22674;left:0;top:0;" filled="f">
                  <v:imagedata r:id="rId11"/>
                </v:shape>
                <v:shape id="Picture 152" style="position:absolute;width:30989;height:16116;left:31606;top:6557;" filled="f">
                  <v:imagedata r:id="rId12"/>
                </v:shape>
              </v:group>
            </w:pict>
          </mc:Fallback>
        </mc:AlternateContent>
      </w:r>
    </w:p>
    <w:p w14:paraId="114F8E91" w14:textId="77777777" w:rsidR="00A157F7" w:rsidRDefault="00CE3805">
      <w:pPr>
        <w:tabs>
          <w:tab w:val="center" w:pos="2719"/>
          <w:tab w:val="center" w:pos="7813"/>
        </w:tabs>
        <w:spacing w:after="0"/>
        <w:ind w:left="0" w:right="0" w:firstLine="0"/>
      </w:pPr>
      <w:r>
        <w:rPr>
          <w:sz w:val="22"/>
        </w:rPr>
        <w:tab/>
      </w:r>
      <w:r>
        <w:t>Figure 2: Imbalanced dataset: 1 = IPO or acquired, 0 = closed or</w:t>
      </w:r>
      <w:r>
        <w:tab/>
        <w:t>Figure 3: Distribution of funding dates.</w:t>
      </w:r>
    </w:p>
    <w:p w14:paraId="341CFB29" w14:textId="77777777" w:rsidR="00A157F7" w:rsidRDefault="00CE3805">
      <w:pPr>
        <w:spacing w:after="364"/>
        <w:ind w:left="196" w:right="0"/>
      </w:pPr>
      <w:r>
        <w:t>operating</w:t>
      </w:r>
    </w:p>
    <w:p w14:paraId="56DC2D5C" w14:textId="77777777" w:rsidR="00A157F7" w:rsidRDefault="00CE3805">
      <w:pPr>
        <w:tabs>
          <w:tab w:val="center" w:pos="1283"/>
        </w:tabs>
        <w:spacing w:after="145" w:line="259" w:lineRule="auto"/>
        <w:ind w:left="-6" w:right="0" w:firstLine="0"/>
      </w:pPr>
      <w:r>
        <w:t>4.1</w:t>
      </w:r>
      <w:r>
        <w:tab/>
        <w:t>Logistic Regression</w:t>
      </w:r>
    </w:p>
    <w:p w14:paraId="57C4F79D" w14:textId="0D5F9C67" w:rsidR="00A157F7" w:rsidRDefault="00CE3805">
      <w:pPr>
        <w:spacing w:after="51"/>
        <w:ind w:left="-5" w:right="0"/>
      </w:pPr>
      <w:r>
        <w:t>Logistic regression is a simple algorithm that is commonly used in binary classification. Due to its efficiency, it is the first model we selected to do the classification. The hypothesis of Logistic Regression algorithm is as follows</w:t>
      </w:r>
      <w:r w:rsidR="008E495C">
        <w:t xml:space="preserve"> </w:t>
      </w:r>
      <w:r>
        <w:t>[4]:</w:t>
      </w:r>
    </w:p>
    <w:p w14:paraId="3A5C3008" w14:textId="77777777" w:rsidR="00A157F7" w:rsidRDefault="00CE3805">
      <w:pPr>
        <w:tabs>
          <w:tab w:val="center" w:pos="5288"/>
          <w:tab w:val="right" w:pos="10556"/>
        </w:tabs>
        <w:spacing w:after="3" w:line="265" w:lineRule="auto"/>
        <w:ind w:left="0" w:right="0" w:firstLine="0"/>
      </w:pPr>
      <w:r>
        <w:rPr>
          <w:sz w:val="22"/>
        </w:rPr>
        <w:tab/>
      </w:r>
      <w:r>
        <w:rPr>
          <w:noProof/>
        </w:rPr>
        <w:drawing>
          <wp:inline distT="0" distB="0" distL="0" distR="0" wp14:anchorId="1F86C48F" wp14:editId="102F6CF5">
            <wp:extent cx="1572768" cy="277368"/>
            <wp:effectExtent l="0" t="0" r="0" b="0"/>
            <wp:docPr id="8639" name="Picture 8639"/>
            <wp:cNvGraphicFramePr/>
            <a:graphic xmlns:a="http://schemas.openxmlformats.org/drawingml/2006/main">
              <a:graphicData uri="http://schemas.openxmlformats.org/drawingml/2006/picture">
                <pic:pic xmlns:pic="http://schemas.openxmlformats.org/drawingml/2006/picture">
                  <pic:nvPicPr>
                    <pic:cNvPr id="8639" name="Picture 8639"/>
                    <pic:cNvPicPr/>
                  </pic:nvPicPr>
                  <pic:blipFill>
                    <a:blip r:embed="rId13"/>
                    <a:stretch>
                      <a:fillRect/>
                    </a:stretch>
                  </pic:blipFill>
                  <pic:spPr>
                    <a:xfrm>
                      <a:off x="0" y="0"/>
                      <a:ext cx="1572768" cy="277368"/>
                    </a:xfrm>
                    <a:prstGeom prst="rect">
                      <a:avLst/>
                    </a:prstGeom>
                  </pic:spPr>
                </pic:pic>
              </a:graphicData>
            </a:graphic>
          </wp:inline>
        </w:drawing>
      </w:r>
      <w:r>
        <w:tab/>
        <w:t>(1)</w:t>
      </w:r>
    </w:p>
    <w:tbl>
      <w:tblPr>
        <w:tblStyle w:val="TableGrid"/>
        <w:tblW w:w="10518" w:type="dxa"/>
        <w:tblInd w:w="3" w:type="dxa"/>
        <w:tblCellMar>
          <w:top w:w="3" w:type="dxa"/>
        </w:tblCellMar>
        <w:tblLook w:val="04A0" w:firstRow="1" w:lastRow="0" w:firstColumn="1" w:lastColumn="0" w:noHBand="0" w:noVBand="1"/>
      </w:tblPr>
      <w:tblGrid>
        <w:gridCol w:w="10286"/>
        <w:gridCol w:w="232"/>
      </w:tblGrid>
      <w:tr w:rsidR="00A157F7" w14:paraId="60910DAB" w14:textId="77777777">
        <w:trPr>
          <w:trHeight w:val="228"/>
        </w:trPr>
        <w:tc>
          <w:tcPr>
            <w:tcW w:w="10286" w:type="dxa"/>
            <w:tcBorders>
              <w:top w:val="nil"/>
              <w:left w:val="nil"/>
              <w:bottom w:val="nil"/>
              <w:right w:val="nil"/>
            </w:tcBorders>
          </w:tcPr>
          <w:p w14:paraId="7DAB6F41" w14:textId="45A3C2D6" w:rsidR="00A157F7" w:rsidRDefault="00CE3805">
            <w:pPr>
              <w:spacing w:after="0" w:line="259" w:lineRule="auto"/>
              <w:ind w:left="0" w:right="0" w:firstLine="0"/>
            </w:pPr>
            <w:r>
              <w:t xml:space="preserve">The algorithm </w:t>
            </w:r>
            <w:r w:rsidR="008E495C">
              <w:t>optimizes</w:t>
            </w:r>
            <w:r>
              <w:t xml:space="preserve"> </w:t>
            </w:r>
            <w:r>
              <w:rPr>
                <w:rFonts w:ascii="Cambria" w:eastAsia="Cambria" w:hAnsi="Cambria" w:cs="Cambria"/>
                <w:i/>
              </w:rPr>
              <w:t xml:space="preserve">θ </w:t>
            </w:r>
            <w:r>
              <w:t>by maximizing the following log likelihood function:</w:t>
            </w:r>
          </w:p>
        </w:tc>
        <w:tc>
          <w:tcPr>
            <w:tcW w:w="232" w:type="dxa"/>
            <w:tcBorders>
              <w:top w:val="nil"/>
              <w:left w:val="nil"/>
              <w:bottom w:val="nil"/>
              <w:right w:val="nil"/>
            </w:tcBorders>
          </w:tcPr>
          <w:p w14:paraId="34D81457" w14:textId="77777777" w:rsidR="00A157F7" w:rsidRDefault="00A157F7">
            <w:pPr>
              <w:spacing w:after="160" w:line="259" w:lineRule="auto"/>
              <w:ind w:left="0" w:right="0" w:firstLine="0"/>
            </w:pPr>
          </w:p>
        </w:tc>
      </w:tr>
      <w:tr w:rsidR="00A157F7" w14:paraId="4CD2F9D5" w14:textId="77777777">
        <w:trPr>
          <w:trHeight w:val="436"/>
        </w:trPr>
        <w:tc>
          <w:tcPr>
            <w:tcW w:w="10286" w:type="dxa"/>
            <w:tcBorders>
              <w:top w:val="nil"/>
              <w:left w:val="nil"/>
              <w:bottom w:val="nil"/>
              <w:right w:val="nil"/>
            </w:tcBorders>
          </w:tcPr>
          <w:p w14:paraId="37C63E93" w14:textId="77777777" w:rsidR="00A157F7" w:rsidRDefault="00CE3805">
            <w:pPr>
              <w:spacing w:after="86" w:line="259" w:lineRule="auto"/>
              <w:ind w:left="3679" w:right="0" w:firstLine="0"/>
            </w:pPr>
            <w:r>
              <w:rPr>
                <w:rFonts w:ascii="Cambria" w:eastAsia="Cambria" w:hAnsi="Cambria" w:cs="Cambria"/>
                <w:i/>
                <w:sz w:val="14"/>
              </w:rPr>
              <w:t>m</w:t>
            </w:r>
          </w:p>
          <w:p w14:paraId="4B5B64FE" w14:textId="564F49AE" w:rsidR="00A157F7" w:rsidRDefault="00CE3805">
            <w:pPr>
              <w:spacing w:after="0" w:line="259" w:lineRule="auto"/>
              <w:ind w:left="239" w:right="0" w:firstLine="0"/>
              <w:jc w:val="center"/>
            </w:pPr>
            <w:r>
              <w:rPr>
                <w:rFonts w:ascii="Cambria" w:eastAsia="Cambria" w:hAnsi="Cambria" w:cs="Cambria"/>
                <w:i/>
              </w:rPr>
              <w:t>`</w:t>
            </w:r>
            <w:r>
              <w:rPr>
                <w:rFonts w:ascii="Cambria" w:eastAsia="Cambria" w:hAnsi="Cambria" w:cs="Cambria"/>
              </w:rPr>
              <w:t>(</w:t>
            </w:r>
            <w:r>
              <w:rPr>
                <w:rFonts w:ascii="Cambria" w:eastAsia="Cambria" w:hAnsi="Cambria" w:cs="Cambria"/>
                <w:i/>
              </w:rPr>
              <w:t>θ</w:t>
            </w:r>
            <w:r>
              <w:rPr>
                <w:rFonts w:ascii="Cambria" w:eastAsia="Cambria" w:hAnsi="Cambria" w:cs="Cambria"/>
              </w:rPr>
              <w:t xml:space="preserve">) = </w:t>
            </w:r>
            <w:r>
              <w:rPr>
                <w:rFonts w:ascii="Cambria" w:eastAsia="Cambria" w:hAnsi="Cambria" w:cs="Cambria"/>
                <w:sz w:val="31"/>
                <w:vertAlign w:val="superscript"/>
              </w:rPr>
              <w:t>X</w:t>
            </w:r>
            <w:r>
              <w:rPr>
                <w:rFonts w:ascii="Cambria" w:eastAsia="Cambria" w:hAnsi="Cambria" w:cs="Cambria"/>
                <w:i/>
              </w:rPr>
              <w:t>y</w:t>
            </w:r>
            <w:r>
              <w:rPr>
                <w:rFonts w:ascii="Cambria" w:eastAsia="Cambria" w:hAnsi="Cambria" w:cs="Cambria"/>
                <w:vertAlign w:val="superscript"/>
              </w:rPr>
              <w:t>(</w:t>
            </w:r>
            <w:r w:rsidR="008E495C">
              <w:rPr>
                <w:rFonts w:ascii="Cambria" w:eastAsia="Cambria" w:hAnsi="Cambria" w:cs="Cambria"/>
                <w:i/>
                <w:vertAlign w:val="superscript"/>
              </w:rPr>
              <w:t>I</w:t>
            </w:r>
            <w:r>
              <w:rPr>
                <w:rFonts w:ascii="Cambria" w:eastAsia="Cambria" w:hAnsi="Cambria" w:cs="Cambria"/>
                <w:vertAlign w:val="superscript"/>
              </w:rPr>
              <w:t xml:space="preserve">) </w:t>
            </w:r>
            <w:r>
              <w:rPr>
                <w:rFonts w:ascii="Cambria" w:eastAsia="Cambria" w:hAnsi="Cambria" w:cs="Cambria"/>
              </w:rPr>
              <w:t>log</w:t>
            </w:r>
            <w:r>
              <w:rPr>
                <w:rFonts w:ascii="Cambria" w:eastAsia="Cambria" w:hAnsi="Cambria" w:cs="Cambria"/>
                <w:i/>
              </w:rPr>
              <w:t>h</w:t>
            </w:r>
            <w:r>
              <w:rPr>
                <w:rFonts w:ascii="Cambria" w:eastAsia="Cambria" w:hAnsi="Cambria" w:cs="Cambria"/>
              </w:rPr>
              <w:t>(</w:t>
            </w:r>
            <w:r>
              <w:rPr>
                <w:rFonts w:ascii="Cambria" w:eastAsia="Cambria" w:hAnsi="Cambria" w:cs="Cambria"/>
                <w:i/>
              </w:rPr>
              <w:t>x</w:t>
            </w:r>
            <w:r>
              <w:rPr>
                <w:rFonts w:ascii="Cambria" w:eastAsia="Cambria" w:hAnsi="Cambria" w:cs="Cambria"/>
                <w:vertAlign w:val="superscript"/>
              </w:rPr>
              <w:t>(</w:t>
            </w:r>
            <w:r>
              <w:rPr>
                <w:rFonts w:ascii="Cambria" w:eastAsia="Cambria" w:hAnsi="Cambria" w:cs="Cambria"/>
                <w:i/>
                <w:vertAlign w:val="superscript"/>
              </w:rPr>
              <w:t>i</w:t>
            </w:r>
            <w:r>
              <w:rPr>
                <w:rFonts w:ascii="Cambria" w:eastAsia="Cambria" w:hAnsi="Cambria" w:cs="Cambria"/>
                <w:vertAlign w:val="superscript"/>
              </w:rPr>
              <w:t>)</w:t>
            </w:r>
            <w:r>
              <w:rPr>
                <w:rFonts w:ascii="Cambria" w:eastAsia="Cambria" w:hAnsi="Cambria" w:cs="Cambria"/>
              </w:rPr>
              <w:t xml:space="preserve">) + (1 − </w:t>
            </w:r>
            <w:r>
              <w:rPr>
                <w:rFonts w:ascii="Cambria" w:eastAsia="Cambria" w:hAnsi="Cambria" w:cs="Cambria"/>
                <w:i/>
              </w:rPr>
              <w:t>y</w:t>
            </w:r>
            <w:r>
              <w:rPr>
                <w:rFonts w:ascii="Cambria" w:eastAsia="Cambria" w:hAnsi="Cambria" w:cs="Cambria"/>
                <w:vertAlign w:val="superscript"/>
              </w:rPr>
              <w:t>(</w:t>
            </w:r>
            <w:r>
              <w:rPr>
                <w:rFonts w:ascii="Cambria" w:eastAsia="Cambria" w:hAnsi="Cambria" w:cs="Cambria"/>
                <w:i/>
                <w:vertAlign w:val="superscript"/>
              </w:rPr>
              <w:t>i</w:t>
            </w:r>
            <w:proofErr w:type="gramStart"/>
            <w:r>
              <w:rPr>
                <w:rFonts w:ascii="Cambria" w:eastAsia="Cambria" w:hAnsi="Cambria" w:cs="Cambria"/>
                <w:vertAlign w:val="superscript"/>
              </w:rPr>
              <w:t>)</w:t>
            </w:r>
            <w:r>
              <w:rPr>
                <w:rFonts w:ascii="Cambria" w:eastAsia="Cambria" w:hAnsi="Cambria" w:cs="Cambria"/>
              </w:rPr>
              <w:t>)log</w:t>
            </w:r>
            <w:proofErr w:type="gramEnd"/>
            <w:r>
              <w:rPr>
                <w:rFonts w:ascii="Cambria" w:eastAsia="Cambria" w:hAnsi="Cambria" w:cs="Cambria"/>
              </w:rPr>
              <w:t>(</w:t>
            </w:r>
            <w:r>
              <w:rPr>
                <w:rFonts w:ascii="Cambria" w:eastAsia="Cambria" w:hAnsi="Cambria" w:cs="Cambria"/>
                <w:i/>
              </w:rPr>
              <w:t>h</w:t>
            </w:r>
            <w:r>
              <w:rPr>
                <w:rFonts w:ascii="Cambria" w:eastAsia="Cambria" w:hAnsi="Cambria" w:cs="Cambria"/>
              </w:rPr>
              <w:t xml:space="preserve">(1 − </w:t>
            </w:r>
            <w:r>
              <w:rPr>
                <w:rFonts w:ascii="Cambria" w:eastAsia="Cambria" w:hAnsi="Cambria" w:cs="Cambria"/>
                <w:i/>
              </w:rPr>
              <w:t>x</w:t>
            </w:r>
            <w:r>
              <w:rPr>
                <w:rFonts w:ascii="Cambria" w:eastAsia="Cambria" w:hAnsi="Cambria" w:cs="Cambria"/>
                <w:vertAlign w:val="superscript"/>
              </w:rPr>
              <w:t>(</w:t>
            </w:r>
            <w:r>
              <w:rPr>
                <w:rFonts w:ascii="Cambria" w:eastAsia="Cambria" w:hAnsi="Cambria" w:cs="Cambria"/>
                <w:i/>
                <w:vertAlign w:val="superscript"/>
              </w:rPr>
              <w:t>i</w:t>
            </w:r>
            <w:r>
              <w:rPr>
                <w:rFonts w:ascii="Cambria" w:eastAsia="Cambria" w:hAnsi="Cambria" w:cs="Cambria"/>
                <w:vertAlign w:val="superscript"/>
              </w:rPr>
              <w:t>)</w:t>
            </w:r>
            <w:r>
              <w:rPr>
                <w:rFonts w:ascii="Cambria" w:eastAsia="Cambria" w:hAnsi="Cambria" w:cs="Cambria"/>
              </w:rPr>
              <w:t>))</w:t>
            </w:r>
          </w:p>
        </w:tc>
        <w:tc>
          <w:tcPr>
            <w:tcW w:w="232" w:type="dxa"/>
            <w:tcBorders>
              <w:top w:val="nil"/>
              <w:left w:val="nil"/>
              <w:bottom w:val="nil"/>
              <w:right w:val="nil"/>
            </w:tcBorders>
            <w:vAlign w:val="bottom"/>
          </w:tcPr>
          <w:p w14:paraId="0C3E4B14" w14:textId="77777777" w:rsidR="00A157F7" w:rsidRDefault="00CE3805">
            <w:pPr>
              <w:spacing w:after="0" w:line="259" w:lineRule="auto"/>
              <w:ind w:left="0" w:right="0" w:firstLine="0"/>
              <w:jc w:val="both"/>
            </w:pPr>
            <w:r>
              <w:t>(2)</w:t>
            </w:r>
          </w:p>
        </w:tc>
      </w:tr>
    </w:tbl>
    <w:p w14:paraId="54C749BA" w14:textId="77777777" w:rsidR="00A157F7" w:rsidRDefault="00CE3805">
      <w:pPr>
        <w:spacing w:after="287" w:line="259" w:lineRule="auto"/>
        <w:ind w:left="3624" w:right="0" w:firstLine="0"/>
      </w:pPr>
      <w:r>
        <w:rPr>
          <w:rFonts w:ascii="Cambria" w:eastAsia="Cambria" w:hAnsi="Cambria" w:cs="Cambria"/>
          <w:i/>
          <w:sz w:val="14"/>
        </w:rPr>
        <w:t>i</w:t>
      </w:r>
      <w:r>
        <w:rPr>
          <w:rFonts w:ascii="Cambria" w:eastAsia="Cambria" w:hAnsi="Cambria" w:cs="Cambria"/>
          <w:sz w:val="14"/>
        </w:rPr>
        <w:t>=1</w:t>
      </w:r>
    </w:p>
    <w:p w14:paraId="7C644D3E" w14:textId="77777777" w:rsidR="00A157F7" w:rsidRDefault="00CE3805">
      <w:pPr>
        <w:tabs>
          <w:tab w:val="center" w:pos="1153"/>
        </w:tabs>
        <w:spacing w:after="145" w:line="259" w:lineRule="auto"/>
        <w:ind w:left="-6" w:right="0" w:firstLine="0"/>
      </w:pPr>
      <w:r>
        <w:t>4.2</w:t>
      </w:r>
      <w:r>
        <w:tab/>
        <w:t>Random Forests</w:t>
      </w:r>
    </w:p>
    <w:p w14:paraId="2EF43A36" w14:textId="031053B3" w:rsidR="00A157F7" w:rsidRDefault="00CE3805">
      <w:pPr>
        <w:spacing w:after="278" w:line="227" w:lineRule="auto"/>
        <w:ind w:left="-2" w:right="20" w:hanging="4"/>
        <w:jc w:val="both"/>
      </w:pPr>
      <w:r>
        <w:t xml:space="preserve">Random Forests construct a multitude of decision trees at training time and outputting the mode of the classification result of individual trees. At each split point in the decision tree, only a subset of features </w:t>
      </w:r>
      <w:r w:rsidR="008E495C">
        <w:t>is</w:t>
      </w:r>
      <w:r>
        <w:t xml:space="preserve"> selected to take into consideration by the algorithm. The candidate features are generated using bootstrap. Compared to an individual tree, bootstrapping mitigates the variance by averaging the results of a large number of decision trees.</w:t>
      </w:r>
    </w:p>
    <w:p w14:paraId="6A69F8AA" w14:textId="77777777" w:rsidR="00A157F7" w:rsidRDefault="00CE3805">
      <w:pPr>
        <w:tabs>
          <w:tab w:val="center" w:pos="1347"/>
        </w:tabs>
        <w:spacing w:after="170" w:line="259" w:lineRule="auto"/>
        <w:ind w:left="-6" w:right="0" w:firstLine="0"/>
      </w:pPr>
      <w:r>
        <w:t>4.3</w:t>
      </w:r>
      <w:r>
        <w:tab/>
        <w:t>K Nearest Neighbors</w:t>
      </w:r>
    </w:p>
    <w:p w14:paraId="7E7583CC" w14:textId="3AB9C58B" w:rsidR="00A157F7" w:rsidRDefault="00CE3805">
      <w:pPr>
        <w:spacing w:after="185"/>
        <w:ind w:left="-5" w:right="0"/>
      </w:pPr>
      <w:r>
        <w:t xml:space="preserve">An instance is classified by a majority vote of its K nearest </w:t>
      </w:r>
      <w:r w:rsidR="008E495C">
        <w:t>neighbors</w:t>
      </w:r>
      <w:r>
        <w:t xml:space="preserve">. The algorithm assigns class </w:t>
      </w:r>
      <w:r>
        <w:rPr>
          <w:rFonts w:ascii="Cambria" w:eastAsia="Cambria" w:hAnsi="Cambria" w:cs="Cambria"/>
          <w:i/>
        </w:rPr>
        <w:t xml:space="preserve">j </w:t>
      </w:r>
      <w:r>
        <w:t xml:space="preserve">to </w:t>
      </w:r>
      <w:r>
        <w:rPr>
          <w:rFonts w:ascii="Cambria" w:eastAsia="Cambria" w:hAnsi="Cambria" w:cs="Cambria"/>
          <w:i/>
        </w:rPr>
        <w:t>x</w:t>
      </w:r>
      <w:r>
        <w:rPr>
          <w:rFonts w:ascii="Cambria" w:eastAsia="Cambria" w:hAnsi="Cambria" w:cs="Cambria"/>
          <w:vertAlign w:val="superscript"/>
        </w:rPr>
        <w:t>(</w:t>
      </w:r>
      <w:r w:rsidR="008E495C">
        <w:rPr>
          <w:rFonts w:ascii="Cambria" w:eastAsia="Cambria" w:hAnsi="Cambria" w:cs="Cambria"/>
          <w:i/>
          <w:vertAlign w:val="superscript"/>
        </w:rPr>
        <w:t>I</w:t>
      </w:r>
      <w:r>
        <w:rPr>
          <w:rFonts w:ascii="Cambria" w:eastAsia="Cambria" w:hAnsi="Cambria" w:cs="Cambria"/>
          <w:vertAlign w:val="superscript"/>
        </w:rPr>
        <w:t xml:space="preserve">) </w:t>
      </w:r>
      <w:r>
        <w:t>that maximizes:</w:t>
      </w:r>
    </w:p>
    <w:p w14:paraId="7D4E147A" w14:textId="77777777" w:rsidR="00A157F7" w:rsidRDefault="00CE3805">
      <w:pPr>
        <w:spacing w:after="385" w:line="265" w:lineRule="auto"/>
        <w:ind w:left="2875" w:right="20" w:hanging="10"/>
        <w:jc w:val="right"/>
      </w:pPr>
      <w:r>
        <w:rPr>
          <w:noProof/>
        </w:rPr>
        <w:drawing>
          <wp:anchor distT="0" distB="0" distL="114300" distR="114300" simplePos="0" relativeHeight="251658240" behindDoc="0" locked="0" layoutInCell="1" allowOverlap="0" wp14:anchorId="06739FAA" wp14:editId="1CC0FA20">
            <wp:simplePos x="0" y="0"/>
            <wp:positionH relativeFrom="column">
              <wp:posOffset>1819504</wp:posOffset>
            </wp:positionH>
            <wp:positionV relativeFrom="paragraph">
              <wp:posOffset>-87622</wp:posOffset>
            </wp:positionV>
            <wp:extent cx="2993136" cy="664464"/>
            <wp:effectExtent l="0" t="0" r="0" b="0"/>
            <wp:wrapSquare wrapText="bothSides"/>
            <wp:docPr id="8640" name="Picture 8640"/>
            <wp:cNvGraphicFramePr/>
            <a:graphic xmlns:a="http://schemas.openxmlformats.org/drawingml/2006/main">
              <a:graphicData uri="http://schemas.openxmlformats.org/drawingml/2006/picture">
                <pic:pic xmlns:pic="http://schemas.openxmlformats.org/drawingml/2006/picture">
                  <pic:nvPicPr>
                    <pic:cNvPr id="8640" name="Picture 8640"/>
                    <pic:cNvPicPr/>
                  </pic:nvPicPr>
                  <pic:blipFill>
                    <a:blip r:embed="rId14"/>
                    <a:stretch>
                      <a:fillRect/>
                    </a:stretch>
                  </pic:blipFill>
                  <pic:spPr>
                    <a:xfrm>
                      <a:off x="0" y="0"/>
                      <a:ext cx="2993136" cy="664464"/>
                    </a:xfrm>
                    <a:prstGeom prst="rect">
                      <a:avLst/>
                    </a:prstGeom>
                  </pic:spPr>
                </pic:pic>
              </a:graphicData>
            </a:graphic>
          </wp:anchor>
        </w:drawing>
      </w:r>
      <w:r>
        <w:t>(3)</w:t>
      </w:r>
    </w:p>
    <w:p w14:paraId="377497C3" w14:textId="77777777" w:rsidR="00A157F7" w:rsidRDefault="00CE3805">
      <w:pPr>
        <w:spacing w:after="289" w:line="265" w:lineRule="auto"/>
        <w:ind w:left="2875" w:right="20" w:hanging="10"/>
        <w:jc w:val="right"/>
      </w:pPr>
      <w:r>
        <w:t>(4)</w:t>
      </w:r>
    </w:p>
    <w:p w14:paraId="0EEEEF08" w14:textId="77777777" w:rsidR="00A157F7" w:rsidRDefault="00CE3805">
      <w:pPr>
        <w:tabs>
          <w:tab w:val="center" w:pos="1158"/>
        </w:tabs>
        <w:spacing w:after="145" w:line="259" w:lineRule="auto"/>
        <w:ind w:left="-6" w:right="0" w:firstLine="0"/>
      </w:pPr>
      <w:r>
        <w:t>4.4</w:t>
      </w:r>
      <w:r>
        <w:tab/>
        <w:t>Selected Metrics</w:t>
      </w:r>
    </w:p>
    <w:p w14:paraId="7F54BB8D" w14:textId="77777777" w:rsidR="00A157F7" w:rsidRDefault="00CE3805">
      <w:pPr>
        <w:spacing w:after="73"/>
        <w:ind w:left="-5" w:right="0"/>
      </w:pPr>
      <w:r>
        <w:lastRenderedPageBreak/>
        <w:t>In a confusion matrix, we describe the performance of a classification model. Each row of the matrix represents the instances in a predicted class while each column represents the instances in an actual class (vice versa). There are four basic terms in a confusion matrix:</w:t>
      </w:r>
    </w:p>
    <w:p w14:paraId="70AC1285" w14:textId="77777777" w:rsidR="00A157F7" w:rsidRDefault="00CE3805">
      <w:pPr>
        <w:spacing w:after="65"/>
        <w:ind w:left="-5" w:right="0"/>
      </w:pPr>
      <w:r>
        <w:t>TP (true positive): an outcome where the model correctly predicts the positive class.</w:t>
      </w:r>
    </w:p>
    <w:p w14:paraId="144F73BA" w14:textId="77777777" w:rsidR="00A157F7" w:rsidRDefault="00CE3805">
      <w:pPr>
        <w:spacing w:after="65"/>
        <w:ind w:left="-5" w:right="0"/>
      </w:pPr>
      <w:r>
        <w:t>TN (true negative): an outcome where the model correctly predicts the negative class.</w:t>
      </w:r>
    </w:p>
    <w:p w14:paraId="47176057" w14:textId="77777777" w:rsidR="00A157F7" w:rsidRDefault="00CE3805">
      <w:pPr>
        <w:spacing w:after="65"/>
        <w:ind w:left="-5" w:right="0"/>
      </w:pPr>
      <w:r>
        <w:t>FP (false positive): an outcome where the model incorrectly predicts the positive class.</w:t>
      </w:r>
    </w:p>
    <w:p w14:paraId="66D7C52A" w14:textId="77777777" w:rsidR="00A157F7" w:rsidRDefault="00CE3805">
      <w:pPr>
        <w:spacing w:after="65"/>
        <w:ind w:left="-5" w:right="0"/>
      </w:pPr>
      <w:r>
        <w:t>FN (false negative): an outcome where the model incorrectly predicts the negative class.</w:t>
      </w:r>
    </w:p>
    <w:p w14:paraId="7EB3DB1C" w14:textId="77777777" w:rsidR="00A157F7" w:rsidRDefault="00CE3805">
      <w:pPr>
        <w:spacing w:after="65"/>
        <w:ind w:left="-5" w:right="0"/>
      </w:pPr>
      <w:r>
        <w:t>Here we select three metrics: accuracy, F1 score and AUC score.</w:t>
      </w:r>
    </w:p>
    <w:p w14:paraId="54E9AEDE" w14:textId="77777777" w:rsidR="00A157F7" w:rsidRDefault="00CE3805">
      <w:pPr>
        <w:spacing w:after="0"/>
        <w:ind w:left="-5" w:right="0"/>
      </w:pPr>
      <w:r>
        <w:t>Accuracy: The proportion we have predicted right.</w:t>
      </w:r>
    </w:p>
    <w:p w14:paraId="23E6517E" w14:textId="77777777" w:rsidR="00A157F7" w:rsidRDefault="00CE3805">
      <w:pPr>
        <w:tabs>
          <w:tab w:val="center" w:pos="5322"/>
          <w:tab w:val="right" w:pos="10556"/>
        </w:tabs>
        <w:spacing w:after="3" w:line="265" w:lineRule="auto"/>
        <w:ind w:left="0" w:right="0" w:firstLine="0"/>
      </w:pPr>
      <w:r>
        <w:rPr>
          <w:sz w:val="22"/>
        </w:rPr>
        <w:tab/>
      </w:r>
      <w:r>
        <w:t xml:space="preserve">Accuracy </w:t>
      </w:r>
      <w:r>
        <w:rPr>
          <w:noProof/>
        </w:rPr>
        <w:drawing>
          <wp:inline distT="0" distB="0" distL="0" distR="0" wp14:anchorId="32486E66" wp14:editId="1FC0118E">
            <wp:extent cx="701040" cy="268224"/>
            <wp:effectExtent l="0" t="0" r="0" b="0"/>
            <wp:docPr id="8641" name="Picture 8641"/>
            <wp:cNvGraphicFramePr/>
            <a:graphic xmlns:a="http://schemas.openxmlformats.org/drawingml/2006/main">
              <a:graphicData uri="http://schemas.openxmlformats.org/drawingml/2006/picture">
                <pic:pic xmlns:pic="http://schemas.openxmlformats.org/drawingml/2006/picture">
                  <pic:nvPicPr>
                    <pic:cNvPr id="8641" name="Picture 8641"/>
                    <pic:cNvPicPr/>
                  </pic:nvPicPr>
                  <pic:blipFill>
                    <a:blip r:embed="rId15"/>
                    <a:stretch>
                      <a:fillRect/>
                    </a:stretch>
                  </pic:blipFill>
                  <pic:spPr>
                    <a:xfrm>
                      <a:off x="0" y="0"/>
                      <a:ext cx="701040" cy="268224"/>
                    </a:xfrm>
                    <a:prstGeom prst="rect">
                      <a:avLst/>
                    </a:prstGeom>
                  </pic:spPr>
                </pic:pic>
              </a:graphicData>
            </a:graphic>
          </wp:inline>
        </w:drawing>
      </w:r>
      <w:r>
        <w:tab/>
        <w:t>(5)</w:t>
      </w:r>
    </w:p>
    <w:tbl>
      <w:tblPr>
        <w:tblStyle w:val="TableGrid"/>
        <w:tblW w:w="4217" w:type="dxa"/>
        <w:tblInd w:w="3107" w:type="dxa"/>
        <w:tblCellMar>
          <w:top w:w="14" w:type="dxa"/>
          <w:left w:w="124" w:type="dxa"/>
          <w:right w:w="115" w:type="dxa"/>
        </w:tblCellMar>
        <w:tblLook w:val="04A0" w:firstRow="1" w:lastRow="0" w:firstColumn="1" w:lastColumn="0" w:noHBand="0" w:noVBand="1"/>
      </w:tblPr>
      <w:tblGrid>
        <w:gridCol w:w="1121"/>
        <w:gridCol w:w="746"/>
        <w:gridCol w:w="1441"/>
        <w:gridCol w:w="909"/>
      </w:tblGrid>
      <w:tr w:rsidR="00A157F7" w14:paraId="185BECFE" w14:textId="77777777">
        <w:trPr>
          <w:trHeight w:val="444"/>
        </w:trPr>
        <w:tc>
          <w:tcPr>
            <w:tcW w:w="1867" w:type="dxa"/>
            <w:gridSpan w:val="2"/>
            <w:tcBorders>
              <w:top w:val="single" w:sz="3" w:space="0" w:color="000000"/>
              <w:left w:val="single" w:sz="3" w:space="0" w:color="000000"/>
              <w:bottom w:val="single" w:sz="3" w:space="0" w:color="000000"/>
              <w:right w:val="single" w:sz="3" w:space="0" w:color="000000"/>
            </w:tcBorders>
          </w:tcPr>
          <w:p w14:paraId="55D11641" w14:textId="77777777" w:rsidR="00A157F7" w:rsidRDefault="00CE3805">
            <w:pPr>
              <w:spacing w:after="0" w:line="259" w:lineRule="auto"/>
              <w:ind w:left="17" w:right="26" w:firstLine="0"/>
              <w:jc w:val="center"/>
            </w:pPr>
            <w:r>
              <w:t>Training Set (90%)</w:t>
            </w:r>
          </w:p>
        </w:tc>
        <w:tc>
          <w:tcPr>
            <w:tcW w:w="1441" w:type="dxa"/>
            <w:tcBorders>
              <w:top w:val="single" w:sz="3" w:space="0" w:color="000000"/>
              <w:left w:val="single" w:sz="3" w:space="0" w:color="000000"/>
              <w:bottom w:val="single" w:sz="3" w:space="0" w:color="000000"/>
              <w:right w:val="single" w:sz="3" w:space="0" w:color="000000"/>
            </w:tcBorders>
          </w:tcPr>
          <w:p w14:paraId="514FA064" w14:textId="77777777" w:rsidR="00A157F7" w:rsidRDefault="00CE3805">
            <w:pPr>
              <w:spacing w:after="0" w:line="259" w:lineRule="auto"/>
              <w:ind w:left="0" w:right="0" w:firstLine="0"/>
              <w:jc w:val="center"/>
            </w:pPr>
            <w:r>
              <w:t>Validation Set (5%)</w:t>
            </w:r>
          </w:p>
        </w:tc>
        <w:tc>
          <w:tcPr>
            <w:tcW w:w="909" w:type="dxa"/>
            <w:tcBorders>
              <w:top w:val="single" w:sz="3" w:space="0" w:color="000000"/>
              <w:left w:val="single" w:sz="3" w:space="0" w:color="000000"/>
              <w:bottom w:val="single" w:sz="3" w:space="0" w:color="000000"/>
              <w:right w:val="single" w:sz="3" w:space="0" w:color="000000"/>
            </w:tcBorders>
          </w:tcPr>
          <w:p w14:paraId="76C901EE" w14:textId="77777777" w:rsidR="00A157F7" w:rsidRDefault="00CE3805">
            <w:pPr>
              <w:spacing w:after="0" w:line="259" w:lineRule="auto"/>
              <w:ind w:left="0" w:right="0" w:firstLine="0"/>
              <w:jc w:val="center"/>
            </w:pPr>
            <w:r>
              <w:t>Test Set (5%)</w:t>
            </w:r>
          </w:p>
        </w:tc>
      </w:tr>
      <w:tr w:rsidR="00A157F7" w14:paraId="3827B210" w14:textId="77777777">
        <w:trPr>
          <w:trHeight w:val="226"/>
        </w:trPr>
        <w:tc>
          <w:tcPr>
            <w:tcW w:w="1121" w:type="dxa"/>
            <w:tcBorders>
              <w:top w:val="single" w:sz="3" w:space="0" w:color="000000"/>
              <w:left w:val="single" w:sz="3" w:space="0" w:color="000000"/>
              <w:bottom w:val="single" w:sz="3" w:space="0" w:color="000000"/>
              <w:right w:val="single" w:sz="3" w:space="0" w:color="000000"/>
            </w:tcBorders>
          </w:tcPr>
          <w:p w14:paraId="199F848C" w14:textId="77777777" w:rsidR="00A157F7" w:rsidRDefault="00CE3805">
            <w:pPr>
              <w:spacing w:after="0" w:line="259" w:lineRule="auto"/>
              <w:ind w:left="0" w:right="8" w:firstLine="0"/>
              <w:jc w:val="center"/>
            </w:pPr>
            <w:r>
              <w:t>Original</w:t>
            </w:r>
          </w:p>
        </w:tc>
        <w:tc>
          <w:tcPr>
            <w:tcW w:w="745" w:type="dxa"/>
            <w:tcBorders>
              <w:top w:val="single" w:sz="3" w:space="0" w:color="000000"/>
              <w:left w:val="single" w:sz="3" w:space="0" w:color="000000"/>
              <w:bottom w:val="single" w:sz="3" w:space="0" w:color="000000"/>
              <w:right w:val="single" w:sz="3" w:space="0" w:color="000000"/>
            </w:tcBorders>
          </w:tcPr>
          <w:p w14:paraId="17ACB226" w14:textId="77777777" w:rsidR="00A157F7" w:rsidRDefault="00CE3805">
            <w:pPr>
              <w:spacing w:after="0" w:line="259" w:lineRule="auto"/>
              <w:ind w:left="0" w:right="0" w:firstLine="0"/>
            </w:pPr>
            <w:r>
              <w:t>29428</w:t>
            </w:r>
          </w:p>
        </w:tc>
        <w:tc>
          <w:tcPr>
            <w:tcW w:w="1441" w:type="dxa"/>
            <w:vMerge w:val="restart"/>
            <w:tcBorders>
              <w:top w:val="single" w:sz="3" w:space="0" w:color="000000"/>
              <w:left w:val="single" w:sz="3" w:space="0" w:color="000000"/>
              <w:bottom w:val="single" w:sz="3" w:space="0" w:color="000000"/>
              <w:right w:val="single" w:sz="3" w:space="0" w:color="000000"/>
            </w:tcBorders>
            <w:vAlign w:val="center"/>
          </w:tcPr>
          <w:p w14:paraId="573B13A0" w14:textId="77777777" w:rsidR="00A157F7" w:rsidRDefault="00CE3805">
            <w:pPr>
              <w:spacing w:after="0" w:line="259" w:lineRule="auto"/>
              <w:ind w:left="0" w:right="8" w:firstLine="0"/>
              <w:jc w:val="center"/>
            </w:pPr>
            <w:r>
              <w:t>1635</w:t>
            </w:r>
          </w:p>
        </w:tc>
        <w:tc>
          <w:tcPr>
            <w:tcW w:w="909" w:type="dxa"/>
            <w:vMerge w:val="restart"/>
            <w:tcBorders>
              <w:top w:val="single" w:sz="3" w:space="0" w:color="000000"/>
              <w:left w:val="single" w:sz="3" w:space="0" w:color="000000"/>
              <w:bottom w:val="single" w:sz="3" w:space="0" w:color="000000"/>
              <w:right w:val="single" w:sz="3" w:space="0" w:color="000000"/>
            </w:tcBorders>
            <w:vAlign w:val="center"/>
          </w:tcPr>
          <w:p w14:paraId="106CC755" w14:textId="77777777" w:rsidR="00A157F7" w:rsidRDefault="00CE3805">
            <w:pPr>
              <w:spacing w:after="0" w:line="259" w:lineRule="auto"/>
              <w:ind w:left="0" w:right="8" w:firstLine="0"/>
              <w:jc w:val="center"/>
            </w:pPr>
            <w:r>
              <w:t>1635</w:t>
            </w:r>
          </w:p>
        </w:tc>
      </w:tr>
      <w:tr w:rsidR="00A157F7" w14:paraId="690CD3DA" w14:textId="77777777">
        <w:trPr>
          <w:trHeight w:val="218"/>
        </w:trPr>
        <w:tc>
          <w:tcPr>
            <w:tcW w:w="1121" w:type="dxa"/>
            <w:tcBorders>
              <w:top w:val="single" w:sz="3" w:space="0" w:color="000000"/>
              <w:left w:val="single" w:sz="3" w:space="0" w:color="000000"/>
              <w:bottom w:val="single" w:sz="3" w:space="0" w:color="000000"/>
              <w:right w:val="single" w:sz="3" w:space="0" w:color="000000"/>
            </w:tcBorders>
          </w:tcPr>
          <w:p w14:paraId="65E6F3C4" w14:textId="77777777" w:rsidR="00A157F7" w:rsidRDefault="00CE3805">
            <w:pPr>
              <w:spacing w:after="0" w:line="259" w:lineRule="auto"/>
              <w:ind w:left="0" w:right="0" w:firstLine="0"/>
            </w:pPr>
            <w:r>
              <w:t>Up-sample</w:t>
            </w:r>
          </w:p>
        </w:tc>
        <w:tc>
          <w:tcPr>
            <w:tcW w:w="745" w:type="dxa"/>
            <w:tcBorders>
              <w:top w:val="single" w:sz="3" w:space="0" w:color="000000"/>
              <w:left w:val="single" w:sz="3" w:space="0" w:color="000000"/>
              <w:bottom w:val="single" w:sz="3" w:space="0" w:color="000000"/>
              <w:right w:val="single" w:sz="3" w:space="0" w:color="000000"/>
            </w:tcBorders>
          </w:tcPr>
          <w:p w14:paraId="68228BE1" w14:textId="77777777" w:rsidR="00A157F7" w:rsidRDefault="00CE3805">
            <w:pPr>
              <w:spacing w:after="0" w:line="259" w:lineRule="auto"/>
              <w:ind w:left="0" w:right="0" w:firstLine="0"/>
            </w:pPr>
            <w:r>
              <w:t>50040</w:t>
            </w:r>
          </w:p>
        </w:tc>
        <w:tc>
          <w:tcPr>
            <w:tcW w:w="0" w:type="auto"/>
            <w:vMerge/>
            <w:tcBorders>
              <w:top w:val="nil"/>
              <w:left w:val="single" w:sz="3" w:space="0" w:color="000000"/>
              <w:bottom w:val="single" w:sz="3" w:space="0" w:color="000000"/>
              <w:right w:val="single" w:sz="3" w:space="0" w:color="000000"/>
            </w:tcBorders>
          </w:tcPr>
          <w:p w14:paraId="105D233D" w14:textId="77777777" w:rsidR="00A157F7" w:rsidRDefault="00A157F7">
            <w:pPr>
              <w:spacing w:after="160" w:line="259" w:lineRule="auto"/>
              <w:ind w:left="0" w:right="0" w:firstLine="0"/>
            </w:pPr>
          </w:p>
        </w:tc>
        <w:tc>
          <w:tcPr>
            <w:tcW w:w="0" w:type="auto"/>
            <w:vMerge/>
            <w:tcBorders>
              <w:top w:val="nil"/>
              <w:left w:val="single" w:sz="3" w:space="0" w:color="000000"/>
              <w:bottom w:val="single" w:sz="3" w:space="0" w:color="000000"/>
              <w:right w:val="single" w:sz="3" w:space="0" w:color="000000"/>
            </w:tcBorders>
          </w:tcPr>
          <w:p w14:paraId="601D8F3C" w14:textId="77777777" w:rsidR="00A157F7" w:rsidRDefault="00A157F7">
            <w:pPr>
              <w:spacing w:after="160" w:line="259" w:lineRule="auto"/>
              <w:ind w:left="0" w:right="0" w:firstLine="0"/>
            </w:pPr>
          </w:p>
        </w:tc>
      </w:tr>
    </w:tbl>
    <w:p w14:paraId="2C2830FB" w14:textId="77777777" w:rsidR="00A157F7" w:rsidRDefault="00CE3805">
      <w:pPr>
        <w:spacing w:after="524" w:line="265" w:lineRule="auto"/>
        <w:ind w:left="10" w:right="26" w:hanging="10"/>
        <w:jc w:val="center"/>
      </w:pPr>
      <w:r>
        <w:t>Table 1: Dataset split and up-sample</w:t>
      </w:r>
    </w:p>
    <w:p w14:paraId="1CEBDE69" w14:textId="77777777" w:rsidR="00A157F7" w:rsidRDefault="00CE3805">
      <w:pPr>
        <w:tabs>
          <w:tab w:val="center" w:pos="5307"/>
          <w:tab w:val="right" w:pos="10556"/>
        </w:tabs>
        <w:spacing w:after="48" w:line="265" w:lineRule="auto"/>
        <w:ind w:left="0" w:right="0" w:firstLine="0"/>
      </w:pPr>
      <w:r>
        <w:rPr>
          <w:sz w:val="22"/>
        </w:rPr>
        <w:tab/>
      </w:r>
      <w:r>
        <w:t xml:space="preserve">True Positive Rate (TPR) </w:t>
      </w:r>
      <w:r>
        <w:rPr>
          <w:noProof/>
        </w:rPr>
        <w:drawing>
          <wp:inline distT="0" distB="0" distL="0" distR="0" wp14:anchorId="266E278A" wp14:editId="6AEFA063">
            <wp:extent cx="707136" cy="277368"/>
            <wp:effectExtent l="0" t="0" r="0" b="0"/>
            <wp:docPr id="8642" name="Picture 8642"/>
            <wp:cNvGraphicFramePr/>
            <a:graphic xmlns:a="http://schemas.openxmlformats.org/drawingml/2006/main">
              <a:graphicData uri="http://schemas.openxmlformats.org/drawingml/2006/picture">
                <pic:pic xmlns:pic="http://schemas.openxmlformats.org/drawingml/2006/picture">
                  <pic:nvPicPr>
                    <pic:cNvPr id="8642" name="Picture 8642"/>
                    <pic:cNvPicPr/>
                  </pic:nvPicPr>
                  <pic:blipFill>
                    <a:blip r:embed="rId16"/>
                    <a:stretch>
                      <a:fillRect/>
                    </a:stretch>
                  </pic:blipFill>
                  <pic:spPr>
                    <a:xfrm>
                      <a:off x="0" y="0"/>
                      <a:ext cx="707136" cy="277368"/>
                    </a:xfrm>
                    <a:prstGeom prst="rect">
                      <a:avLst/>
                    </a:prstGeom>
                  </pic:spPr>
                </pic:pic>
              </a:graphicData>
            </a:graphic>
          </wp:inline>
        </w:drawing>
      </w:r>
      <w:r>
        <w:tab/>
        <w:t>(6)</w:t>
      </w:r>
    </w:p>
    <w:p w14:paraId="1FC011BA" w14:textId="77777777" w:rsidR="00A157F7" w:rsidRDefault="00CE3805">
      <w:pPr>
        <w:tabs>
          <w:tab w:val="center" w:pos="5317"/>
          <w:tab w:val="right" w:pos="10556"/>
        </w:tabs>
        <w:spacing w:after="113" w:line="265" w:lineRule="auto"/>
        <w:ind w:left="0" w:right="0" w:firstLine="0"/>
      </w:pPr>
      <w:r>
        <w:rPr>
          <w:sz w:val="22"/>
        </w:rPr>
        <w:tab/>
      </w:r>
      <w:r>
        <w:t xml:space="preserve">False Positive Rate (FPR) </w:t>
      </w:r>
      <w:r>
        <w:rPr>
          <w:noProof/>
        </w:rPr>
        <w:drawing>
          <wp:inline distT="0" distB="0" distL="0" distR="0" wp14:anchorId="05E8EC35" wp14:editId="53BA52A4">
            <wp:extent cx="707136" cy="277368"/>
            <wp:effectExtent l="0" t="0" r="0" b="0"/>
            <wp:docPr id="8643" name="Picture 8643"/>
            <wp:cNvGraphicFramePr/>
            <a:graphic xmlns:a="http://schemas.openxmlformats.org/drawingml/2006/main">
              <a:graphicData uri="http://schemas.openxmlformats.org/drawingml/2006/picture">
                <pic:pic xmlns:pic="http://schemas.openxmlformats.org/drawingml/2006/picture">
                  <pic:nvPicPr>
                    <pic:cNvPr id="8643" name="Picture 8643"/>
                    <pic:cNvPicPr/>
                  </pic:nvPicPr>
                  <pic:blipFill>
                    <a:blip r:embed="rId17"/>
                    <a:stretch>
                      <a:fillRect/>
                    </a:stretch>
                  </pic:blipFill>
                  <pic:spPr>
                    <a:xfrm>
                      <a:off x="0" y="0"/>
                      <a:ext cx="707136" cy="277368"/>
                    </a:xfrm>
                    <a:prstGeom prst="rect">
                      <a:avLst/>
                    </a:prstGeom>
                  </pic:spPr>
                </pic:pic>
              </a:graphicData>
            </a:graphic>
          </wp:inline>
        </w:drawing>
      </w:r>
      <w:r>
        <w:tab/>
        <w:t>(7)</w:t>
      </w:r>
    </w:p>
    <w:p w14:paraId="2674CD29" w14:textId="77777777" w:rsidR="00A157F7" w:rsidRDefault="00CE3805">
      <w:pPr>
        <w:spacing w:after="0"/>
        <w:ind w:left="-5" w:right="4331"/>
      </w:pPr>
      <w:r>
        <w:t>F1 Score:</w:t>
      </w:r>
    </w:p>
    <w:p w14:paraId="69EF6766" w14:textId="77777777" w:rsidR="00A157F7" w:rsidRDefault="00CE3805">
      <w:pPr>
        <w:tabs>
          <w:tab w:val="center" w:pos="5312"/>
          <w:tab w:val="right" w:pos="10556"/>
        </w:tabs>
        <w:spacing w:after="29" w:line="265" w:lineRule="auto"/>
        <w:ind w:left="0" w:right="0" w:firstLine="0"/>
      </w:pPr>
      <w:r>
        <w:rPr>
          <w:sz w:val="22"/>
        </w:rPr>
        <w:tab/>
      </w:r>
      <w:r>
        <w:t xml:space="preserve">Precision </w:t>
      </w:r>
      <w:r>
        <w:rPr>
          <w:noProof/>
        </w:rPr>
        <w:drawing>
          <wp:inline distT="0" distB="0" distL="0" distR="0" wp14:anchorId="2E014FEC" wp14:editId="0363CB42">
            <wp:extent cx="688848" cy="277368"/>
            <wp:effectExtent l="0" t="0" r="0" b="0"/>
            <wp:docPr id="8644" name="Picture 8644"/>
            <wp:cNvGraphicFramePr/>
            <a:graphic xmlns:a="http://schemas.openxmlformats.org/drawingml/2006/main">
              <a:graphicData uri="http://schemas.openxmlformats.org/drawingml/2006/picture">
                <pic:pic xmlns:pic="http://schemas.openxmlformats.org/drawingml/2006/picture">
                  <pic:nvPicPr>
                    <pic:cNvPr id="8644" name="Picture 8644"/>
                    <pic:cNvPicPr/>
                  </pic:nvPicPr>
                  <pic:blipFill>
                    <a:blip r:embed="rId18"/>
                    <a:stretch>
                      <a:fillRect/>
                    </a:stretch>
                  </pic:blipFill>
                  <pic:spPr>
                    <a:xfrm>
                      <a:off x="0" y="0"/>
                      <a:ext cx="688848" cy="277368"/>
                    </a:xfrm>
                    <a:prstGeom prst="rect">
                      <a:avLst/>
                    </a:prstGeom>
                  </pic:spPr>
                </pic:pic>
              </a:graphicData>
            </a:graphic>
          </wp:inline>
        </w:drawing>
      </w:r>
      <w:r>
        <w:tab/>
        <w:t>(8)</w:t>
      </w:r>
    </w:p>
    <w:p w14:paraId="205E952A" w14:textId="77777777" w:rsidR="00A157F7" w:rsidRDefault="00CE3805">
      <w:pPr>
        <w:tabs>
          <w:tab w:val="center" w:pos="5323"/>
          <w:tab w:val="right" w:pos="10556"/>
        </w:tabs>
        <w:spacing w:after="3" w:line="265" w:lineRule="auto"/>
        <w:ind w:left="0" w:right="0" w:firstLine="0"/>
      </w:pPr>
      <w:r>
        <w:rPr>
          <w:sz w:val="22"/>
        </w:rPr>
        <w:tab/>
      </w:r>
      <w:r>
        <w:t xml:space="preserve">Recall </w:t>
      </w:r>
      <w:r>
        <w:rPr>
          <w:noProof/>
        </w:rPr>
        <w:drawing>
          <wp:inline distT="0" distB="0" distL="0" distR="0" wp14:anchorId="26795122" wp14:editId="172A5AFF">
            <wp:extent cx="707136" cy="277368"/>
            <wp:effectExtent l="0" t="0" r="0" b="0"/>
            <wp:docPr id="8645" name="Picture 8645"/>
            <wp:cNvGraphicFramePr/>
            <a:graphic xmlns:a="http://schemas.openxmlformats.org/drawingml/2006/main">
              <a:graphicData uri="http://schemas.openxmlformats.org/drawingml/2006/picture">
                <pic:pic xmlns:pic="http://schemas.openxmlformats.org/drawingml/2006/picture">
                  <pic:nvPicPr>
                    <pic:cNvPr id="8645" name="Picture 8645"/>
                    <pic:cNvPicPr/>
                  </pic:nvPicPr>
                  <pic:blipFill>
                    <a:blip r:embed="rId19"/>
                    <a:stretch>
                      <a:fillRect/>
                    </a:stretch>
                  </pic:blipFill>
                  <pic:spPr>
                    <a:xfrm>
                      <a:off x="0" y="0"/>
                      <a:ext cx="707136" cy="277368"/>
                    </a:xfrm>
                    <a:prstGeom prst="rect">
                      <a:avLst/>
                    </a:prstGeom>
                  </pic:spPr>
                </pic:pic>
              </a:graphicData>
            </a:graphic>
          </wp:inline>
        </w:drawing>
      </w:r>
      <w:r>
        <w:tab/>
        <w:t>(9)</w:t>
      </w:r>
    </w:p>
    <w:tbl>
      <w:tblPr>
        <w:tblStyle w:val="TableGrid"/>
        <w:tblW w:w="10519" w:type="dxa"/>
        <w:tblInd w:w="2" w:type="dxa"/>
        <w:tblLook w:val="04A0" w:firstRow="1" w:lastRow="0" w:firstColumn="1" w:lastColumn="0" w:noHBand="0" w:noVBand="1"/>
      </w:tblPr>
      <w:tblGrid>
        <w:gridCol w:w="3639"/>
        <w:gridCol w:w="6548"/>
        <w:gridCol w:w="332"/>
      </w:tblGrid>
      <w:tr w:rsidR="00A157F7" w14:paraId="7F2EC296" w14:textId="77777777">
        <w:trPr>
          <w:trHeight w:val="829"/>
        </w:trPr>
        <w:tc>
          <w:tcPr>
            <w:tcW w:w="3639" w:type="dxa"/>
            <w:tcBorders>
              <w:top w:val="nil"/>
              <w:left w:val="nil"/>
              <w:bottom w:val="nil"/>
              <w:right w:val="nil"/>
            </w:tcBorders>
            <w:vAlign w:val="bottom"/>
          </w:tcPr>
          <w:p w14:paraId="678D2F51" w14:textId="77777777" w:rsidR="00A157F7" w:rsidRDefault="00CE3805">
            <w:pPr>
              <w:spacing w:after="0" w:line="259" w:lineRule="auto"/>
              <w:ind w:left="0" w:right="0" w:firstLine="0"/>
            </w:pPr>
            <w:r>
              <w:t>AUC Score: Area under the ROC Curve.</w:t>
            </w:r>
          </w:p>
        </w:tc>
        <w:tc>
          <w:tcPr>
            <w:tcW w:w="6548" w:type="dxa"/>
            <w:tcBorders>
              <w:top w:val="nil"/>
              <w:left w:val="nil"/>
              <w:bottom w:val="nil"/>
              <w:right w:val="nil"/>
            </w:tcBorders>
          </w:tcPr>
          <w:p w14:paraId="2E5D2612" w14:textId="77777777" w:rsidR="00A157F7" w:rsidRDefault="00CE3805">
            <w:pPr>
              <w:spacing w:after="0" w:line="259" w:lineRule="auto"/>
              <w:ind w:left="1287" w:right="0" w:firstLine="0"/>
            </w:pPr>
            <w:r>
              <w:t xml:space="preserve">Precision </w:t>
            </w:r>
            <w:r>
              <w:rPr>
                <w:rFonts w:ascii="Cambria" w:eastAsia="Cambria" w:hAnsi="Cambria" w:cs="Cambria"/>
              </w:rPr>
              <w:t xml:space="preserve">∗ </w:t>
            </w:r>
            <w:r>
              <w:t>Recall</w:t>
            </w:r>
          </w:p>
          <w:p w14:paraId="468A4CBE" w14:textId="77777777" w:rsidR="00A157F7" w:rsidRDefault="00CE3805">
            <w:pPr>
              <w:spacing w:after="0" w:line="259" w:lineRule="auto"/>
              <w:ind w:left="471" w:right="0" w:firstLine="0"/>
            </w:pPr>
            <w:r>
              <w:t xml:space="preserve">F1 </w:t>
            </w:r>
            <w:r>
              <w:rPr>
                <w:rFonts w:ascii="Cambria" w:eastAsia="Cambria" w:hAnsi="Cambria" w:cs="Cambria"/>
              </w:rPr>
              <w:t xml:space="preserve">= 2 ∗ </w:t>
            </w:r>
            <w:r>
              <w:rPr>
                <w:noProof/>
                <w:sz w:val="22"/>
              </w:rPr>
              <mc:AlternateContent>
                <mc:Choice Requires="wpg">
                  <w:drawing>
                    <wp:inline distT="0" distB="0" distL="0" distR="0" wp14:anchorId="4EF1B3B7" wp14:editId="29884D79">
                      <wp:extent cx="948830" cy="5055"/>
                      <wp:effectExtent l="0" t="0" r="0" b="0"/>
                      <wp:docPr id="8530" name="Group 8530"/>
                      <wp:cNvGraphicFramePr/>
                      <a:graphic xmlns:a="http://schemas.openxmlformats.org/drawingml/2006/main">
                        <a:graphicData uri="http://schemas.microsoft.com/office/word/2010/wordprocessingGroup">
                          <wpg:wgp>
                            <wpg:cNvGrpSpPr/>
                            <wpg:grpSpPr>
                              <a:xfrm>
                                <a:off x="0" y="0"/>
                                <a:ext cx="948830" cy="5055"/>
                                <a:chOff x="0" y="0"/>
                                <a:chExt cx="948830" cy="5055"/>
                              </a:xfrm>
                            </wpg:grpSpPr>
                            <wps:wsp>
                              <wps:cNvPr id="400" name="Shape 400"/>
                              <wps:cNvSpPr/>
                              <wps:spPr>
                                <a:xfrm>
                                  <a:off x="0" y="0"/>
                                  <a:ext cx="948830" cy="0"/>
                                </a:xfrm>
                                <a:custGeom>
                                  <a:avLst/>
                                  <a:gdLst/>
                                  <a:ahLst/>
                                  <a:cxnLst/>
                                  <a:rect l="0" t="0" r="0" b="0"/>
                                  <a:pathLst>
                                    <a:path w="948830">
                                      <a:moveTo>
                                        <a:pt x="0" y="0"/>
                                      </a:moveTo>
                                      <a:lnTo>
                                        <a:pt x="9488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30" style="width:74.711pt;height:0.398pt;mso-position-horizontal-relative:char;mso-position-vertical-relative:line" coordsize="9488,50">
                      <v:shape id="Shape 400" style="position:absolute;width:9488;height:0;left:0;top:0;" coordsize="948830,0" path="m0,0l948830,0">
                        <v:stroke weight="0.398pt" endcap="flat" joinstyle="miter" miterlimit="10" on="true" color="#000000"/>
                        <v:fill on="false" color="#000000" opacity="0"/>
                      </v:shape>
                    </v:group>
                  </w:pict>
                </mc:Fallback>
              </mc:AlternateContent>
            </w:r>
          </w:p>
          <w:p w14:paraId="42AEE473" w14:textId="77777777" w:rsidR="00A157F7" w:rsidRDefault="00CE3805">
            <w:pPr>
              <w:spacing w:after="0" w:line="259" w:lineRule="auto"/>
              <w:ind w:left="1259" w:right="0" w:firstLine="0"/>
            </w:pPr>
            <w:r>
              <w:t xml:space="preserve">Precision </w:t>
            </w:r>
            <w:r>
              <w:rPr>
                <w:rFonts w:ascii="Cambria" w:eastAsia="Cambria" w:hAnsi="Cambria" w:cs="Cambria"/>
              </w:rPr>
              <w:t xml:space="preserve">+ </w:t>
            </w:r>
            <w:r>
              <w:t>Recall</w:t>
            </w:r>
          </w:p>
        </w:tc>
        <w:tc>
          <w:tcPr>
            <w:tcW w:w="332" w:type="dxa"/>
            <w:tcBorders>
              <w:top w:val="nil"/>
              <w:left w:val="nil"/>
              <w:bottom w:val="nil"/>
              <w:right w:val="nil"/>
            </w:tcBorders>
          </w:tcPr>
          <w:p w14:paraId="4A7ED7EF" w14:textId="77777777" w:rsidR="00A157F7" w:rsidRDefault="00CE3805">
            <w:pPr>
              <w:spacing w:after="0" w:line="259" w:lineRule="auto"/>
              <w:ind w:left="0" w:right="0" w:firstLine="0"/>
              <w:jc w:val="both"/>
            </w:pPr>
            <w:r>
              <w:t>(10)</w:t>
            </w:r>
          </w:p>
        </w:tc>
      </w:tr>
      <w:tr w:rsidR="00A157F7" w14:paraId="119E86E3" w14:textId="77777777">
        <w:trPr>
          <w:trHeight w:val="444"/>
        </w:trPr>
        <w:tc>
          <w:tcPr>
            <w:tcW w:w="3639" w:type="dxa"/>
            <w:tcBorders>
              <w:top w:val="nil"/>
              <w:left w:val="nil"/>
              <w:bottom w:val="nil"/>
              <w:right w:val="nil"/>
            </w:tcBorders>
          </w:tcPr>
          <w:p w14:paraId="3FEC01BB" w14:textId="77777777" w:rsidR="00A157F7" w:rsidRDefault="00A157F7">
            <w:pPr>
              <w:spacing w:after="160" w:line="259" w:lineRule="auto"/>
              <w:ind w:left="0" w:right="0" w:firstLine="0"/>
            </w:pPr>
          </w:p>
        </w:tc>
        <w:tc>
          <w:tcPr>
            <w:tcW w:w="6548" w:type="dxa"/>
            <w:tcBorders>
              <w:top w:val="nil"/>
              <w:left w:val="nil"/>
              <w:bottom w:val="nil"/>
              <w:right w:val="nil"/>
            </w:tcBorders>
          </w:tcPr>
          <w:p w14:paraId="5C0B4BE8" w14:textId="77777777" w:rsidR="00A157F7" w:rsidRDefault="00CE3805">
            <w:pPr>
              <w:spacing w:after="0" w:line="259" w:lineRule="auto"/>
              <w:ind w:left="1275" w:right="0" w:firstLine="0"/>
            </w:pPr>
            <w:r>
              <w:t>Area under ROC Curve</w:t>
            </w:r>
          </w:p>
          <w:p w14:paraId="386BEF7A" w14:textId="77777777" w:rsidR="00A157F7" w:rsidRDefault="00CE3805">
            <w:pPr>
              <w:spacing w:after="0" w:line="259" w:lineRule="auto"/>
              <w:ind w:left="73" w:right="0" w:firstLine="0"/>
            </w:pPr>
            <w:r>
              <w:t xml:space="preserve">AUC Score </w:t>
            </w:r>
            <w:r>
              <w:rPr>
                <w:rFonts w:ascii="Cambria" w:eastAsia="Cambria" w:hAnsi="Cambria" w:cs="Cambria"/>
              </w:rPr>
              <w:t xml:space="preserve">= </w:t>
            </w:r>
            <w:r>
              <w:rPr>
                <w:noProof/>
                <w:sz w:val="22"/>
              </w:rPr>
              <mc:AlternateContent>
                <mc:Choice Requires="wpg">
                  <w:drawing>
                    <wp:inline distT="0" distB="0" distL="0" distR="0" wp14:anchorId="6D10D433" wp14:editId="39A9A00A">
                      <wp:extent cx="1191235" cy="5055"/>
                      <wp:effectExtent l="0" t="0" r="0" b="0"/>
                      <wp:docPr id="8559" name="Group 8559"/>
                      <wp:cNvGraphicFramePr/>
                      <a:graphic xmlns:a="http://schemas.openxmlformats.org/drawingml/2006/main">
                        <a:graphicData uri="http://schemas.microsoft.com/office/word/2010/wordprocessingGroup">
                          <wpg:wgp>
                            <wpg:cNvGrpSpPr/>
                            <wpg:grpSpPr>
                              <a:xfrm>
                                <a:off x="0" y="0"/>
                                <a:ext cx="1191235" cy="5055"/>
                                <a:chOff x="0" y="0"/>
                                <a:chExt cx="1191235" cy="5055"/>
                              </a:xfrm>
                            </wpg:grpSpPr>
                            <wps:wsp>
                              <wps:cNvPr id="409" name="Shape 409"/>
                              <wps:cNvSpPr/>
                              <wps:spPr>
                                <a:xfrm>
                                  <a:off x="0" y="0"/>
                                  <a:ext cx="1191235" cy="0"/>
                                </a:xfrm>
                                <a:custGeom>
                                  <a:avLst/>
                                  <a:gdLst/>
                                  <a:ahLst/>
                                  <a:cxnLst/>
                                  <a:rect l="0" t="0" r="0" b="0"/>
                                  <a:pathLst>
                                    <a:path w="1191235">
                                      <a:moveTo>
                                        <a:pt x="0" y="0"/>
                                      </a:moveTo>
                                      <a:lnTo>
                                        <a:pt x="11912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59" style="width:93.798pt;height:0.398pt;mso-position-horizontal-relative:char;mso-position-vertical-relative:line" coordsize="11912,50">
                      <v:shape id="Shape 409" style="position:absolute;width:11912;height:0;left:0;top:0;" coordsize="1191235,0" path="m0,0l1191235,0">
                        <v:stroke weight="0.398pt" endcap="flat" joinstyle="miter" miterlimit="10" on="true" color="#000000"/>
                        <v:fill on="false" color="#000000" opacity="0"/>
                      </v:shape>
                    </v:group>
                  </w:pict>
                </mc:Fallback>
              </mc:AlternateContent>
            </w:r>
          </w:p>
          <w:p w14:paraId="1FCF0040" w14:textId="77777777" w:rsidR="00A157F7" w:rsidRDefault="00CE3805">
            <w:pPr>
              <w:spacing w:after="0" w:line="259" w:lineRule="auto"/>
              <w:ind w:left="1793" w:right="0" w:firstLine="0"/>
            </w:pPr>
            <w:r>
              <w:t>Total Area</w:t>
            </w:r>
          </w:p>
        </w:tc>
        <w:tc>
          <w:tcPr>
            <w:tcW w:w="332" w:type="dxa"/>
            <w:tcBorders>
              <w:top w:val="nil"/>
              <w:left w:val="nil"/>
              <w:bottom w:val="nil"/>
              <w:right w:val="nil"/>
            </w:tcBorders>
            <w:vAlign w:val="center"/>
          </w:tcPr>
          <w:p w14:paraId="6349646D" w14:textId="77777777" w:rsidR="00A157F7" w:rsidRDefault="00CE3805">
            <w:pPr>
              <w:spacing w:after="0" w:line="259" w:lineRule="auto"/>
              <w:ind w:left="0" w:right="0" w:firstLine="0"/>
              <w:jc w:val="both"/>
            </w:pPr>
            <w:r>
              <w:t>(11)</w:t>
            </w:r>
          </w:p>
        </w:tc>
      </w:tr>
    </w:tbl>
    <w:p w14:paraId="09A96B6A" w14:textId="77777777" w:rsidR="00A157F7" w:rsidRDefault="00CE3805">
      <w:pPr>
        <w:pStyle w:val="Heading1"/>
        <w:ind w:left="353" w:hanging="359"/>
      </w:pPr>
      <w:r>
        <w:t>Experiments and Results</w:t>
      </w:r>
    </w:p>
    <w:p w14:paraId="438A76C8" w14:textId="77777777" w:rsidR="00A157F7" w:rsidRDefault="00CE3805">
      <w:pPr>
        <w:tabs>
          <w:tab w:val="center" w:pos="1139"/>
        </w:tabs>
        <w:spacing w:after="145" w:line="259" w:lineRule="auto"/>
        <w:ind w:left="-6" w:right="0" w:firstLine="0"/>
      </w:pPr>
      <w:r>
        <w:t>5.1</w:t>
      </w:r>
      <w:r>
        <w:tab/>
        <w:t>Data Processing</w:t>
      </w:r>
    </w:p>
    <w:p w14:paraId="31FBB61E" w14:textId="3370D82C" w:rsidR="00A157F7" w:rsidRDefault="00CE3805">
      <w:pPr>
        <w:spacing w:after="76"/>
        <w:ind w:left="-5" w:right="0"/>
      </w:pPr>
      <w:r>
        <w:t xml:space="preserve">To utilize more data in the training, </w:t>
      </w:r>
      <w:r w:rsidR="008E495C">
        <w:t>we</w:t>
      </w:r>
      <w:r>
        <w:t xml:space="preserve"> split the dataset into three parts: 95% data as training set, 5% as cross validation set and 5% as test set. Since the dataset is quite imbalanced, we up-sample the minority class (label = 1) in the training set to balance the data, but keep the cross validation set and test set untouched (see Table 1).</w:t>
      </w:r>
    </w:p>
    <w:p w14:paraId="2086601D" w14:textId="7D6D8F9D" w:rsidR="00A157F7" w:rsidRDefault="00CE3805">
      <w:pPr>
        <w:spacing w:after="267"/>
        <w:ind w:left="-5" w:right="0"/>
      </w:pPr>
      <w:r>
        <w:t>We also normalize all the numerical features, such as ‘</w:t>
      </w:r>
      <w:r w:rsidR="008E495C">
        <w:t>funding rounds</w:t>
      </w:r>
      <w:r>
        <w:t>’ and ‘</w:t>
      </w:r>
      <w:r w:rsidR="008E495C">
        <w:t>funding duration</w:t>
      </w:r>
      <w:r>
        <w:t>’, and use bag-of-words to encode the text features, such as ’</w:t>
      </w:r>
      <w:r w:rsidR="008E495C">
        <w:t>category list</w:t>
      </w:r>
      <w:r>
        <w:t>’ and ’</w:t>
      </w:r>
      <w:r w:rsidR="008E495C">
        <w:t>country code</w:t>
      </w:r>
      <w:r>
        <w:t>’.</w:t>
      </w:r>
    </w:p>
    <w:p w14:paraId="5E21E963" w14:textId="77777777" w:rsidR="00A157F7" w:rsidRDefault="00CE3805">
      <w:pPr>
        <w:tabs>
          <w:tab w:val="center" w:pos="1502"/>
        </w:tabs>
        <w:spacing w:after="145" w:line="259" w:lineRule="auto"/>
        <w:ind w:left="-6" w:right="0" w:firstLine="0"/>
      </w:pPr>
      <w:r>
        <w:t>5.2</w:t>
      </w:r>
      <w:r>
        <w:tab/>
        <w:t>Hyperparameter Tuning</w:t>
      </w:r>
    </w:p>
    <w:p w14:paraId="56036549" w14:textId="631E9310" w:rsidR="00A157F7" w:rsidRDefault="00CE3805">
      <w:pPr>
        <w:spacing w:after="34" w:line="227" w:lineRule="auto"/>
        <w:ind w:left="-2" w:right="20" w:hanging="4"/>
        <w:jc w:val="both"/>
      </w:pPr>
      <w:r>
        <w:t xml:space="preserve">After preprocessing the data, we concatenate the two types of features, and feed them to logistic regression model, random forest model and K-nearest </w:t>
      </w:r>
      <w:r w:rsidR="008E495C">
        <w:t>neighbor’s</w:t>
      </w:r>
      <w:r>
        <w:t xml:space="preserve"> model. For random forest and K-nearest </w:t>
      </w:r>
      <w:r w:rsidR="008E495C">
        <w:t>neighbors’</w:t>
      </w:r>
      <w:r>
        <w:t xml:space="preserve"> model, we used random search to tune the hyperparameters. A list of hyperparameters and their associated range is summarized in the table below (see Table 2).</w:t>
      </w:r>
    </w:p>
    <w:tbl>
      <w:tblPr>
        <w:tblStyle w:val="TableGrid"/>
        <w:tblW w:w="3967" w:type="dxa"/>
        <w:tblInd w:w="3232" w:type="dxa"/>
        <w:tblCellMar>
          <w:top w:w="19" w:type="dxa"/>
          <w:left w:w="120" w:type="dxa"/>
          <w:right w:w="115" w:type="dxa"/>
        </w:tblCellMar>
        <w:tblLook w:val="04A0" w:firstRow="1" w:lastRow="0" w:firstColumn="1" w:lastColumn="0" w:noHBand="0" w:noVBand="1"/>
      </w:tblPr>
      <w:tblGrid>
        <w:gridCol w:w="2329"/>
        <w:gridCol w:w="1638"/>
      </w:tblGrid>
      <w:tr w:rsidR="00A157F7" w14:paraId="01DDC03C" w14:textId="77777777">
        <w:trPr>
          <w:trHeight w:val="226"/>
        </w:trPr>
        <w:tc>
          <w:tcPr>
            <w:tcW w:w="2329" w:type="dxa"/>
            <w:tcBorders>
              <w:top w:val="single" w:sz="3" w:space="0" w:color="000000"/>
              <w:left w:val="nil"/>
              <w:bottom w:val="single" w:sz="3" w:space="0" w:color="000000"/>
              <w:right w:val="single" w:sz="3" w:space="0" w:color="000000"/>
            </w:tcBorders>
          </w:tcPr>
          <w:p w14:paraId="5B51980E" w14:textId="77777777" w:rsidR="00A157F7" w:rsidRDefault="00CE3805">
            <w:pPr>
              <w:spacing w:after="0" w:line="259" w:lineRule="auto"/>
              <w:ind w:left="0" w:right="0" w:firstLine="0"/>
            </w:pPr>
            <w:r>
              <w:t>Hyperparameters</w:t>
            </w:r>
          </w:p>
        </w:tc>
        <w:tc>
          <w:tcPr>
            <w:tcW w:w="1638" w:type="dxa"/>
            <w:tcBorders>
              <w:top w:val="single" w:sz="3" w:space="0" w:color="000000"/>
              <w:left w:val="single" w:sz="3" w:space="0" w:color="000000"/>
              <w:bottom w:val="single" w:sz="3" w:space="0" w:color="000000"/>
              <w:right w:val="nil"/>
            </w:tcBorders>
          </w:tcPr>
          <w:p w14:paraId="6443388F" w14:textId="77777777" w:rsidR="00A157F7" w:rsidRDefault="00CE3805">
            <w:pPr>
              <w:spacing w:after="0" w:line="259" w:lineRule="auto"/>
              <w:ind w:left="0" w:right="0" w:firstLine="0"/>
              <w:jc w:val="center"/>
            </w:pPr>
            <w:r>
              <w:t>Range</w:t>
            </w:r>
          </w:p>
        </w:tc>
      </w:tr>
      <w:tr w:rsidR="00A157F7" w14:paraId="43E8E959" w14:textId="77777777">
        <w:trPr>
          <w:trHeight w:val="226"/>
        </w:trPr>
        <w:tc>
          <w:tcPr>
            <w:tcW w:w="2329" w:type="dxa"/>
            <w:tcBorders>
              <w:top w:val="single" w:sz="3" w:space="0" w:color="000000"/>
              <w:left w:val="nil"/>
              <w:bottom w:val="single" w:sz="3" w:space="0" w:color="000000"/>
              <w:right w:val="single" w:sz="3" w:space="0" w:color="000000"/>
            </w:tcBorders>
          </w:tcPr>
          <w:p w14:paraId="3324820F" w14:textId="77777777" w:rsidR="00A157F7" w:rsidRDefault="00CE3805">
            <w:pPr>
              <w:spacing w:after="0" w:line="259" w:lineRule="auto"/>
              <w:ind w:left="0" w:right="0" w:firstLine="0"/>
            </w:pPr>
            <w:r>
              <w:t>Number of trees (in RF)</w:t>
            </w:r>
          </w:p>
        </w:tc>
        <w:tc>
          <w:tcPr>
            <w:tcW w:w="1638" w:type="dxa"/>
            <w:tcBorders>
              <w:top w:val="single" w:sz="3" w:space="0" w:color="000000"/>
              <w:left w:val="single" w:sz="3" w:space="0" w:color="000000"/>
              <w:bottom w:val="single" w:sz="3" w:space="0" w:color="000000"/>
              <w:right w:val="nil"/>
            </w:tcBorders>
          </w:tcPr>
          <w:p w14:paraId="1A9E3F23" w14:textId="77777777" w:rsidR="00A157F7" w:rsidRDefault="00CE3805">
            <w:pPr>
              <w:spacing w:after="0" w:line="259" w:lineRule="auto"/>
              <w:ind w:left="0" w:right="0" w:firstLine="0"/>
              <w:jc w:val="center"/>
            </w:pPr>
            <w:r>
              <w:t>5-50</w:t>
            </w:r>
          </w:p>
        </w:tc>
      </w:tr>
      <w:tr w:rsidR="00A157F7" w14:paraId="0ADAF41B" w14:textId="77777777">
        <w:trPr>
          <w:trHeight w:val="226"/>
        </w:trPr>
        <w:tc>
          <w:tcPr>
            <w:tcW w:w="2329" w:type="dxa"/>
            <w:tcBorders>
              <w:top w:val="single" w:sz="3" w:space="0" w:color="000000"/>
              <w:left w:val="nil"/>
              <w:bottom w:val="single" w:sz="3" w:space="0" w:color="000000"/>
              <w:right w:val="single" w:sz="3" w:space="0" w:color="000000"/>
            </w:tcBorders>
          </w:tcPr>
          <w:p w14:paraId="594CC7AF" w14:textId="487AA4D8" w:rsidR="00A157F7" w:rsidRDefault="00CE3805">
            <w:pPr>
              <w:spacing w:after="0" w:line="259" w:lineRule="auto"/>
              <w:ind w:left="0" w:right="0" w:firstLine="0"/>
            </w:pPr>
            <w:r>
              <w:t xml:space="preserve">K (number of </w:t>
            </w:r>
            <w:r w:rsidR="008E495C">
              <w:t>neighbors</w:t>
            </w:r>
            <w:r>
              <w:t>)</w:t>
            </w:r>
          </w:p>
        </w:tc>
        <w:tc>
          <w:tcPr>
            <w:tcW w:w="1638" w:type="dxa"/>
            <w:tcBorders>
              <w:top w:val="single" w:sz="3" w:space="0" w:color="000000"/>
              <w:left w:val="single" w:sz="3" w:space="0" w:color="000000"/>
              <w:bottom w:val="single" w:sz="3" w:space="0" w:color="000000"/>
              <w:right w:val="nil"/>
            </w:tcBorders>
          </w:tcPr>
          <w:p w14:paraId="719561EF" w14:textId="77777777" w:rsidR="00A157F7" w:rsidRDefault="00CE3805">
            <w:pPr>
              <w:spacing w:after="0" w:line="259" w:lineRule="auto"/>
              <w:ind w:left="0" w:right="0" w:firstLine="0"/>
              <w:jc w:val="center"/>
            </w:pPr>
            <w:r>
              <w:t>10-100</w:t>
            </w:r>
          </w:p>
        </w:tc>
      </w:tr>
    </w:tbl>
    <w:p w14:paraId="0CD3610A" w14:textId="77777777" w:rsidR="00A157F7" w:rsidRDefault="00CE3805">
      <w:pPr>
        <w:spacing w:after="374" w:line="265" w:lineRule="auto"/>
        <w:ind w:left="10" w:right="25" w:hanging="10"/>
        <w:jc w:val="center"/>
      </w:pPr>
      <w:r>
        <w:lastRenderedPageBreak/>
        <w:t>Table 2: Setting of hyperparameters tuning</w:t>
      </w:r>
    </w:p>
    <w:p w14:paraId="243E7D13" w14:textId="77777777" w:rsidR="00A157F7" w:rsidRDefault="00CE3805">
      <w:pPr>
        <w:tabs>
          <w:tab w:val="center" w:pos="768"/>
        </w:tabs>
        <w:spacing w:after="174" w:line="259" w:lineRule="auto"/>
        <w:ind w:left="-6" w:right="0" w:firstLine="0"/>
      </w:pPr>
      <w:r>
        <w:t>5.3</w:t>
      </w:r>
      <w:r>
        <w:tab/>
        <w:t>Results</w:t>
      </w:r>
    </w:p>
    <w:p w14:paraId="0C50FD79" w14:textId="77777777" w:rsidR="00A157F7" w:rsidRDefault="00CE3805">
      <w:pPr>
        <w:spacing w:after="0"/>
        <w:ind w:left="-5" w:right="0"/>
      </w:pPr>
      <w:r>
        <w:t>Table 3 shows the result of hyperparameter tuning.</w:t>
      </w:r>
    </w:p>
    <w:tbl>
      <w:tblPr>
        <w:tblStyle w:val="TableGrid"/>
        <w:tblW w:w="3967" w:type="dxa"/>
        <w:tblInd w:w="3232" w:type="dxa"/>
        <w:tblCellMar>
          <w:top w:w="19" w:type="dxa"/>
          <w:left w:w="120" w:type="dxa"/>
          <w:right w:w="115" w:type="dxa"/>
        </w:tblCellMar>
        <w:tblLook w:val="04A0" w:firstRow="1" w:lastRow="0" w:firstColumn="1" w:lastColumn="0" w:noHBand="0" w:noVBand="1"/>
      </w:tblPr>
      <w:tblGrid>
        <w:gridCol w:w="2329"/>
        <w:gridCol w:w="1638"/>
      </w:tblGrid>
      <w:tr w:rsidR="00A157F7" w14:paraId="029AA466" w14:textId="77777777">
        <w:trPr>
          <w:trHeight w:val="226"/>
        </w:trPr>
        <w:tc>
          <w:tcPr>
            <w:tcW w:w="2329" w:type="dxa"/>
            <w:tcBorders>
              <w:top w:val="single" w:sz="3" w:space="0" w:color="000000"/>
              <w:left w:val="nil"/>
              <w:bottom w:val="single" w:sz="3" w:space="0" w:color="000000"/>
              <w:right w:val="single" w:sz="3" w:space="0" w:color="000000"/>
            </w:tcBorders>
          </w:tcPr>
          <w:p w14:paraId="1A18CDF2" w14:textId="77777777" w:rsidR="00A157F7" w:rsidRDefault="00CE3805">
            <w:pPr>
              <w:spacing w:after="0" w:line="259" w:lineRule="auto"/>
              <w:ind w:left="0" w:right="0" w:firstLine="0"/>
            </w:pPr>
            <w:r>
              <w:t>Hyperparameters</w:t>
            </w:r>
          </w:p>
        </w:tc>
        <w:tc>
          <w:tcPr>
            <w:tcW w:w="1638" w:type="dxa"/>
            <w:tcBorders>
              <w:top w:val="single" w:sz="3" w:space="0" w:color="000000"/>
              <w:left w:val="single" w:sz="3" w:space="0" w:color="000000"/>
              <w:bottom w:val="single" w:sz="3" w:space="0" w:color="000000"/>
              <w:right w:val="nil"/>
            </w:tcBorders>
          </w:tcPr>
          <w:p w14:paraId="44A17F3A" w14:textId="77777777" w:rsidR="00A157F7" w:rsidRDefault="00CE3805">
            <w:pPr>
              <w:spacing w:after="0" w:line="259" w:lineRule="auto"/>
              <w:ind w:left="0" w:right="0" w:firstLine="0"/>
              <w:jc w:val="center"/>
            </w:pPr>
            <w:r>
              <w:t>Value</w:t>
            </w:r>
          </w:p>
        </w:tc>
      </w:tr>
      <w:tr w:rsidR="00A157F7" w14:paraId="5B3FF665" w14:textId="77777777">
        <w:trPr>
          <w:trHeight w:val="226"/>
        </w:trPr>
        <w:tc>
          <w:tcPr>
            <w:tcW w:w="2329" w:type="dxa"/>
            <w:tcBorders>
              <w:top w:val="single" w:sz="3" w:space="0" w:color="000000"/>
              <w:left w:val="nil"/>
              <w:bottom w:val="single" w:sz="3" w:space="0" w:color="000000"/>
              <w:right w:val="single" w:sz="3" w:space="0" w:color="000000"/>
            </w:tcBorders>
          </w:tcPr>
          <w:p w14:paraId="01A185BF" w14:textId="77777777" w:rsidR="00A157F7" w:rsidRDefault="00CE3805">
            <w:pPr>
              <w:spacing w:after="0" w:line="259" w:lineRule="auto"/>
              <w:ind w:left="0" w:right="0" w:firstLine="0"/>
            </w:pPr>
            <w:r>
              <w:t>Number of trees (in RF)</w:t>
            </w:r>
          </w:p>
        </w:tc>
        <w:tc>
          <w:tcPr>
            <w:tcW w:w="1638" w:type="dxa"/>
            <w:tcBorders>
              <w:top w:val="single" w:sz="3" w:space="0" w:color="000000"/>
              <w:left w:val="single" w:sz="3" w:space="0" w:color="000000"/>
              <w:bottom w:val="single" w:sz="3" w:space="0" w:color="000000"/>
              <w:right w:val="nil"/>
            </w:tcBorders>
          </w:tcPr>
          <w:p w14:paraId="2C9495B4" w14:textId="77777777" w:rsidR="00A157F7" w:rsidRDefault="00CE3805">
            <w:pPr>
              <w:spacing w:after="0" w:line="259" w:lineRule="auto"/>
              <w:ind w:left="0" w:right="0" w:firstLine="0"/>
              <w:jc w:val="center"/>
            </w:pPr>
            <w:r>
              <w:t>25</w:t>
            </w:r>
          </w:p>
        </w:tc>
      </w:tr>
      <w:tr w:rsidR="00A157F7" w14:paraId="6965479C" w14:textId="77777777">
        <w:trPr>
          <w:trHeight w:val="226"/>
        </w:trPr>
        <w:tc>
          <w:tcPr>
            <w:tcW w:w="2329" w:type="dxa"/>
            <w:tcBorders>
              <w:top w:val="single" w:sz="3" w:space="0" w:color="000000"/>
              <w:left w:val="nil"/>
              <w:bottom w:val="single" w:sz="3" w:space="0" w:color="000000"/>
              <w:right w:val="single" w:sz="3" w:space="0" w:color="000000"/>
            </w:tcBorders>
          </w:tcPr>
          <w:p w14:paraId="3FDC6FD9" w14:textId="01291962" w:rsidR="00A157F7" w:rsidRDefault="00CE3805">
            <w:pPr>
              <w:spacing w:after="0" w:line="259" w:lineRule="auto"/>
              <w:ind w:left="0" w:right="0" w:firstLine="0"/>
            </w:pPr>
            <w:r>
              <w:t xml:space="preserve">K (number of </w:t>
            </w:r>
            <w:r w:rsidR="008E495C">
              <w:t>neighbors</w:t>
            </w:r>
            <w:r>
              <w:t>)</w:t>
            </w:r>
          </w:p>
        </w:tc>
        <w:tc>
          <w:tcPr>
            <w:tcW w:w="1638" w:type="dxa"/>
            <w:tcBorders>
              <w:top w:val="single" w:sz="3" w:space="0" w:color="000000"/>
              <w:left w:val="single" w:sz="3" w:space="0" w:color="000000"/>
              <w:bottom w:val="single" w:sz="3" w:space="0" w:color="000000"/>
              <w:right w:val="nil"/>
            </w:tcBorders>
          </w:tcPr>
          <w:p w14:paraId="06BBB040" w14:textId="77777777" w:rsidR="00A157F7" w:rsidRDefault="00CE3805">
            <w:pPr>
              <w:spacing w:after="0" w:line="259" w:lineRule="auto"/>
              <w:ind w:left="0" w:right="0" w:firstLine="0"/>
              <w:jc w:val="center"/>
            </w:pPr>
            <w:r>
              <w:t>92</w:t>
            </w:r>
          </w:p>
        </w:tc>
      </w:tr>
    </w:tbl>
    <w:p w14:paraId="6D792CFF" w14:textId="77777777" w:rsidR="00A157F7" w:rsidRDefault="00CE3805">
      <w:pPr>
        <w:spacing w:after="196" w:line="265" w:lineRule="auto"/>
        <w:ind w:left="10" w:right="26" w:hanging="10"/>
        <w:jc w:val="center"/>
      </w:pPr>
      <w:r>
        <w:t>Table 3: Summary of hyperparameters</w:t>
      </w:r>
    </w:p>
    <w:p w14:paraId="5CC0201B" w14:textId="48A3E74A" w:rsidR="00A157F7" w:rsidRDefault="00CE3805">
      <w:pPr>
        <w:ind w:left="-5" w:right="0"/>
      </w:pPr>
      <w:r>
        <w:t xml:space="preserve">We use accuracy, F1 score and AUC score to compare the performance of different models, but the F1 score is our primary metric. The figure below </w:t>
      </w:r>
      <w:r w:rsidR="008E495C">
        <w:t>summarizes</w:t>
      </w:r>
      <w:r>
        <w:t xml:space="preserve"> the results of each model on the validation set (see Table 4). We also plot the ROC curve to compare the three models with different thresholds (see Figure 4). We can know the K-Nearest Neighbors (KNN) model has better performance on this task. </w:t>
      </w:r>
      <w:r w:rsidR="008E495C">
        <w:t>So,</w:t>
      </w:r>
      <w:r>
        <w:t xml:space="preserve"> we use KNN model on the test, and achieve the results with 44.45% of F1 score and 73.70% of accuracy.</w:t>
      </w:r>
    </w:p>
    <w:tbl>
      <w:tblPr>
        <w:tblStyle w:val="TableGrid"/>
        <w:tblW w:w="6968" w:type="dxa"/>
        <w:tblInd w:w="1732" w:type="dxa"/>
        <w:tblCellMar>
          <w:top w:w="11" w:type="dxa"/>
          <w:right w:w="115" w:type="dxa"/>
        </w:tblCellMar>
        <w:tblLook w:val="04A0" w:firstRow="1" w:lastRow="0" w:firstColumn="1" w:lastColumn="0" w:noHBand="0" w:noVBand="1"/>
      </w:tblPr>
      <w:tblGrid>
        <w:gridCol w:w="2168"/>
        <w:gridCol w:w="983"/>
        <w:gridCol w:w="1047"/>
        <w:gridCol w:w="1183"/>
        <w:gridCol w:w="853"/>
        <w:gridCol w:w="734"/>
      </w:tblGrid>
      <w:tr w:rsidR="00A157F7" w14:paraId="58894AC0" w14:textId="77777777">
        <w:trPr>
          <w:trHeight w:val="226"/>
        </w:trPr>
        <w:tc>
          <w:tcPr>
            <w:tcW w:w="2169" w:type="dxa"/>
            <w:vMerge w:val="restart"/>
            <w:tcBorders>
              <w:top w:val="single" w:sz="3" w:space="0" w:color="000000"/>
              <w:left w:val="nil"/>
              <w:bottom w:val="single" w:sz="3" w:space="0" w:color="000000"/>
              <w:right w:val="nil"/>
            </w:tcBorders>
            <w:vAlign w:val="center"/>
          </w:tcPr>
          <w:p w14:paraId="519C942F" w14:textId="77777777" w:rsidR="00A157F7" w:rsidRDefault="00CE3805">
            <w:pPr>
              <w:spacing w:after="0" w:line="259" w:lineRule="auto"/>
              <w:ind w:left="120" w:right="0" w:firstLine="0"/>
            </w:pPr>
            <w:r>
              <w:t>Classification Models</w:t>
            </w:r>
          </w:p>
        </w:tc>
        <w:tc>
          <w:tcPr>
            <w:tcW w:w="983" w:type="dxa"/>
            <w:tcBorders>
              <w:top w:val="single" w:sz="3" w:space="0" w:color="000000"/>
              <w:left w:val="nil"/>
              <w:bottom w:val="single" w:sz="3" w:space="0" w:color="000000"/>
              <w:right w:val="nil"/>
            </w:tcBorders>
          </w:tcPr>
          <w:p w14:paraId="7EEDA9E2" w14:textId="77777777" w:rsidR="00A157F7" w:rsidRDefault="00A157F7">
            <w:pPr>
              <w:spacing w:after="160" w:line="259" w:lineRule="auto"/>
              <w:ind w:left="0" w:right="0" w:firstLine="0"/>
            </w:pPr>
          </w:p>
        </w:tc>
        <w:tc>
          <w:tcPr>
            <w:tcW w:w="3083" w:type="dxa"/>
            <w:gridSpan w:val="3"/>
            <w:tcBorders>
              <w:top w:val="single" w:sz="3" w:space="0" w:color="000000"/>
              <w:left w:val="nil"/>
              <w:bottom w:val="single" w:sz="3" w:space="0" w:color="000000"/>
              <w:right w:val="nil"/>
            </w:tcBorders>
          </w:tcPr>
          <w:p w14:paraId="7E9B48FF" w14:textId="77777777" w:rsidR="00A157F7" w:rsidRDefault="00CE3805">
            <w:pPr>
              <w:spacing w:after="0" w:line="259" w:lineRule="auto"/>
              <w:ind w:left="542" w:right="0" w:firstLine="0"/>
            </w:pPr>
            <w:r>
              <w:t>Evaluation Metrics</w:t>
            </w:r>
          </w:p>
        </w:tc>
        <w:tc>
          <w:tcPr>
            <w:tcW w:w="734" w:type="dxa"/>
            <w:tcBorders>
              <w:top w:val="single" w:sz="3" w:space="0" w:color="000000"/>
              <w:left w:val="nil"/>
              <w:bottom w:val="single" w:sz="3" w:space="0" w:color="000000"/>
              <w:right w:val="nil"/>
            </w:tcBorders>
          </w:tcPr>
          <w:p w14:paraId="264C4F41" w14:textId="77777777" w:rsidR="00A157F7" w:rsidRDefault="00A157F7">
            <w:pPr>
              <w:spacing w:after="160" w:line="259" w:lineRule="auto"/>
              <w:ind w:left="0" w:right="0" w:firstLine="0"/>
            </w:pPr>
          </w:p>
        </w:tc>
      </w:tr>
      <w:tr w:rsidR="00A157F7" w14:paraId="756BC89C" w14:textId="77777777">
        <w:trPr>
          <w:trHeight w:val="218"/>
        </w:trPr>
        <w:tc>
          <w:tcPr>
            <w:tcW w:w="0" w:type="auto"/>
            <w:vMerge/>
            <w:tcBorders>
              <w:top w:val="nil"/>
              <w:left w:val="nil"/>
              <w:bottom w:val="single" w:sz="3" w:space="0" w:color="000000"/>
              <w:right w:val="nil"/>
            </w:tcBorders>
          </w:tcPr>
          <w:p w14:paraId="2605954C" w14:textId="77777777" w:rsidR="00A157F7" w:rsidRDefault="00A157F7">
            <w:pPr>
              <w:spacing w:after="160" w:line="259" w:lineRule="auto"/>
              <w:ind w:left="0" w:right="0" w:firstLine="0"/>
            </w:pPr>
          </w:p>
        </w:tc>
        <w:tc>
          <w:tcPr>
            <w:tcW w:w="983" w:type="dxa"/>
            <w:tcBorders>
              <w:top w:val="single" w:sz="3" w:space="0" w:color="000000"/>
              <w:left w:val="nil"/>
              <w:bottom w:val="single" w:sz="3" w:space="0" w:color="000000"/>
              <w:right w:val="nil"/>
            </w:tcBorders>
          </w:tcPr>
          <w:p w14:paraId="3F3D4D84" w14:textId="77777777" w:rsidR="00A157F7" w:rsidRDefault="00CE3805">
            <w:pPr>
              <w:spacing w:after="0" w:line="259" w:lineRule="auto"/>
              <w:ind w:left="0" w:right="0" w:firstLine="0"/>
            </w:pPr>
            <w:r>
              <w:t>F1 Score</w:t>
            </w:r>
          </w:p>
        </w:tc>
        <w:tc>
          <w:tcPr>
            <w:tcW w:w="1047" w:type="dxa"/>
            <w:tcBorders>
              <w:top w:val="single" w:sz="3" w:space="0" w:color="000000"/>
              <w:left w:val="nil"/>
              <w:bottom w:val="single" w:sz="3" w:space="0" w:color="000000"/>
              <w:right w:val="nil"/>
            </w:tcBorders>
          </w:tcPr>
          <w:p w14:paraId="2DD390AE" w14:textId="77777777" w:rsidR="00A157F7" w:rsidRDefault="00CE3805">
            <w:pPr>
              <w:spacing w:after="0" w:line="259" w:lineRule="auto"/>
              <w:ind w:left="0" w:right="0" w:firstLine="0"/>
            </w:pPr>
            <w:r>
              <w:t>Accuracy</w:t>
            </w:r>
          </w:p>
        </w:tc>
        <w:tc>
          <w:tcPr>
            <w:tcW w:w="1183" w:type="dxa"/>
            <w:tcBorders>
              <w:top w:val="single" w:sz="3" w:space="0" w:color="000000"/>
              <w:left w:val="nil"/>
              <w:bottom w:val="single" w:sz="3" w:space="0" w:color="000000"/>
              <w:right w:val="nil"/>
            </w:tcBorders>
          </w:tcPr>
          <w:p w14:paraId="286220E1" w14:textId="77777777" w:rsidR="00A157F7" w:rsidRDefault="00CE3805">
            <w:pPr>
              <w:spacing w:after="0" w:line="259" w:lineRule="auto"/>
              <w:ind w:left="0" w:right="0" w:firstLine="0"/>
            </w:pPr>
            <w:r>
              <w:t>AUC Score</w:t>
            </w:r>
          </w:p>
        </w:tc>
        <w:tc>
          <w:tcPr>
            <w:tcW w:w="853" w:type="dxa"/>
            <w:tcBorders>
              <w:top w:val="single" w:sz="3" w:space="0" w:color="000000"/>
              <w:left w:val="nil"/>
              <w:bottom w:val="single" w:sz="3" w:space="0" w:color="000000"/>
              <w:right w:val="nil"/>
            </w:tcBorders>
          </w:tcPr>
          <w:p w14:paraId="57941E05" w14:textId="77777777" w:rsidR="00A157F7" w:rsidRDefault="00CE3805">
            <w:pPr>
              <w:spacing w:after="0" w:line="259" w:lineRule="auto"/>
              <w:ind w:left="0" w:right="0" w:firstLine="0"/>
            </w:pPr>
            <w:r>
              <w:t>TPR</w:t>
            </w:r>
          </w:p>
        </w:tc>
        <w:tc>
          <w:tcPr>
            <w:tcW w:w="734" w:type="dxa"/>
            <w:tcBorders>
              <w:top w:val="single" w:sz="3" w:space="0" w:color="000000"/>
              <w:left w:val="nil"/>
              <w:bottom w:val="single" w:sz="3" w:space="0" w:color="000000"/>
              <w:right w:val="nil"/>
            </w:tcBorders>
          </w:tcPr>
          <w:p w14:paraId="68508E30" w14:textId="77777777" w:rsidR="00A157F7" w:rsidRDefault="00CE3805">
            <w:pPr>
              <w:spacing w:after="0" w:line="259" w:lineRule="auto"/>
              <w:ind w:left="0" w:right="0" w:firstLine="0"/>
            </w:pPr>
            <w:r>
              <w:t>FPR</w:t>
            </w:r>
          </w:p>
        </w:tc>
      </w:tr>
      <w:tr w:rsidR="00A157F7" w14:paraId="6C9534C3" w14:textId="77777777">
        <w:trPr>
          <w:trHeight w:val="226"/>
        </w:trPr>
        <w:tc>
          <w:tcPr>
            <w:tcW w:w="2169" w:type="dxa"/>
            <w:tcBorders>
              <w:top w:val="single" w:sz="3" w:space="0" w:color="000000"/>
              <w:left w:val="nil"/>
              <w:bottom w:val="single" w:sz="3" w:space="0" w:color="000000"/>
              <w:right w:val="nil"/>
            </w:tcBorders>
          </w:tcPr>
          <w:p w14:paraId="42FC0E92" w14:textId="77777777" w:rsidR="00A157F7" w:rsidRDefault="00CE3805">
            <w:pPr>
              <w:spacing w:after="0" w:line="259" w:lineRule="auto"/>
              <w:ind w:left="120" w:right="0" w:firstLine="0"/>
            </w:pPr>
            <w:r>
              <w:t>Logistic Regression</w:t>
            </w:r>
          </w:p>
        </w:tc>
        <w:tc>
          <w:tcPr>
            <w:tcW w:w="983" w:type="dxa"/>
            <w:tcBorders>
              <w:top w:val="single" w:sz="3" w:space="0" w:color="000000"/>
              <w:left w:val="nil"/>
              <w:bottom w:val="single" w:sz="3" w:space="0" w:color="000000"/>
              <w:right w:val="nil"/>
            </w:tcBorders>
          </w:tcPr>
          <w:p w14:paraId="5AC7C14B" w14:textId="77777777" w:rsidR="00A157F7" w:rsidRDefault="00CE3805">
            <w:pPr>
              <w:spacing w:after="0" w:line="259" w:lineRule="auto"/>
              <w:ind w:left="0" w:right="0" w:firstLine="0"/>
            </w:pPr>
            <w:r>
              <w:t>44.22%</w:t>
            </w:r>
          </w:p>
        </w:tc>
        <w:tc>
          <w:tcPr>
            <w:tcW w:w="1047" w:type="dxa"/>
            <w:tcBorders>
              <w:top w:val="single" w:sz="3" w:space="0" w:color="000000"/>
              <w:left w:val="nil"/>
              <w:bottom w:val="single" w:sz="3" w:space="0" w:color="000000"/>
              <w:right w:val="nil"/>
            </w:tcBorders>
          </w:tcPr>
          <w:p w14:paraId="3C4F344F" w14:textId="77777777" w:rsidR="00A157F7" w:rsidRDefault="00CE3805">
            <w:pPr>
              <w:spacing w:after="0" w:line="259" w:lineRule="auto"/>
              <w:ind w:left="0" w:right="0" w:firstLine="0"/>
            </w:pPr>
            <w:r>
              <w:t>72.54%</w:t>
            </w:r>
          </w:p>
        </w:tc>
        <w:tc>
          <w:tcPr>
            <w:tcW w:w="1183" w:type="dxa"/>
            <w:tcBorders>
              <w:top w:val="single" w:sz="3" w:space="0" w:color="000000"/>
              <w:left w:val="nil"/>
              <w:bottom w:val="single" w:sz="3" w:space="0" w:color="000000"/>
              <w:right w:val="nil"/>
            </w:tcBorders>
          </w:tcPr>
          <w:p w14:paraId="4596A147" w14:textId="77777777" w:rsidR="00A157F7" w:rsidRDefault="00CE3805">
            <w:pPr>
              <w:spacing w:after="0" w:line="259" w:lineRule="auto"/>
              <w:ind w:left="0" w:right="0" w:firstLine="0"/>
            </w:pPr>
            <w:r>
              <w:t>79.00%</w:t>
            </w:r>
          </w:p>
        </w:tc>
        <w:tc>
          <w:tcPr>
            <w:tcW w:w="853" w:type="dxa"/>
            <w:tcBorders>
              <w:top w:val="single" w:sz="3" w:space="0" w:color="000000"/>
              <w:left w:val="nil"/>
              <w:bottom w:val="single" w:sz="3" w:space="0" w:color="000000"/>
              <w:right w:val="nil"/>
            </w:tcBorders>
          </w:tcPr>
          <w:p w14:paraId="3EB5EDD2" w14:textId="77777777" w:rsidR="00A157F7" w:rsidRDefault="00CE3805">
            <w:pPr>
              <w:spacing w:after="0" w:line="259" w:lineRule="auto"/>
              <w:ind w:left="0" w:right="0" w:firstLine="0"/>
            </w:pPr>
            <w:r>
              <w:t>69.80%</w:t>
            </w:r>
          </w:p>
        </w:tc>
        <w:tc>
          <w:tcPr>
            <w:tcW w:w="734" w:type="dxa"/>
            <w:tcBorders>
              <w:top w:val="single" w:sz="3" w:space="0" w:color="000000"/>
              <w:left w:val="nil"/>
              <w:bottom w:val="single" w:sz="3" w:space="0" w:color="000000"/>
              <w:right w:val="nil"/>
            </w:tcBorders>
          </w:tcPr>
          <w:p w14:paraId="647160A3" w14:textId="77777777" w:rsidR="00A157F7" w:rsidRDefault="00CE3805">
            <w:pPr>
              <w:spacing w:after="0" w:line="259" w:lineRule="auto"/>
              <w:ind w:left="0" w:right="0" w:firstLine="0"/>
            </w:pPr>
            <w:r>
              <w:t>26.96%</w:t>
            </w:r>
          </w:p>
        </w:tc>
      </w:tr>
      <w:tr w:rsidR="00A157F7" w14:paraId="7ED49363" w14:textId="77777777">
        <w:trPr>
          <w:trHeight w:val="226"/>
        </w:trPr>
        <w:tc>
          <w:tcPr>
            <w:tcW w:w="2169" w:type="dxa"/>
            <w:tcBorders>
              <w:top w:val="single" w:sz="3" w:space="0" w:color="000000"/>
              <w:left w:val="nil"/>
              <w:bottom w:val="single" w:sz="3" w:space="0" w:color="000000"/>
              <w:right w:val="nil"/>
            </w:tcBorders>
          </w:tcPr>
          <w:p w14:paraId="33161E18" w14:textId="35D2D57D" w:rsidR="00A157F7" w:rsidRDefault="00430CA8">
            <w:pPr>
              <w:spacing w:after="0" w:line="259" w:lineRule="auto"/>
              <w:ind w:left="120" w:right="0" w:firstLine="0"/>
            </w:pPr>
            <w:r>
              <w:t>Support Vector Machine</w:t>
            </w:r>
          </w:p>
        </w:tc>
        <w:tc>
          <w:tcPr>
            <w:tcW w:w="983" w:type="dxa"/>
            <w:tcBorders>
              <w:top w:val="single" w:sz="3" w:space="0" w:color="000000"/>
              <w:left w:val="nil"/>
              <w:bottom w:val="single" w:sz="3" w:space="0" w:color="000000"/>
              <w:right w:val="nil"/>
            </w:tcBorders>
          </w:tcPr>
          <w:p w14:paraId="728D3EEE" w14:textId="77777777" w:rsidR="00A157F7" w:rsidRDefault="00CE3805">
            <w:pPr>
              <w:spacing w:after="0" w:line="259" w:lineRule="auto"/>
              <w:ind w:left="0" w:right="0" w:firstLine="0"/>
            </w:pPr>
            <w:r>
              <w:t>39.16%</w:t>
            </w:r>
          </w:p>
        </w:tc>
        <w:tc>
          <w:tcPr>
            <w:tcW w:w="1047" w:type="dxa"/>
            <w:tcBorders>
              <w:top w:val="single" w:sz="3" w:space="0" w:color="000000"/>
              <w:left w:val="nil"/>
              <w:bottom w:val="single" w:sz="3" w:space="0" w:color="000000"/>
              <w:right w:val="nil"/>
            </w:tcBorders>
          </w:tcPr>
          <w:p w14:paraId="2FB423DA" w14:textId="77777777" w:rsidR="00A157F7" w:rsidRDefault="00CE3805">
            <w:pPr>
              <w:spacing w:after="0" w:line="259" w:lineRule="auto"/>
              <w:ind w:left="0" w:right="0" w:firstLine="0"/>
            </w:pPr>
            <w:r>
              <w:t>84.03%</w:t>
            </w:r>
          </w:p>
        </w:tc>
        <w:tc>
          <w:tcPr>
            <w:tcW w:w="1183" w:type="dxa"/>
            <w:tcBorders>
              <w:top w:val="single" w:sz="3" w:space="0" w:color="000000"/>
              <w:left w:val="nil"/>
              <w:bottom w:val="single" w:sz="3" w:space="0" w:color="000000"/>
              <w:right w:val="nil"/>
            </w:tcBorders>
          </w:tcPr>
          <w:p w14:paraId="2CD0318C" w14:textId="77777777" w:rsidR="00A157F7" w:rsidRDefault="00CE3805">
            <w:pPr>
              <w:spacing w:after="0" w:line="259" w:lineRule="auto"/>
              <w:ind w:left="0" w:right="0" w:firstLine="0"/>
            </w:pPr>
            <w:r>
              <w:t>79.31%</w:t>
            </w:r>
          </w:p>
        </w:tc>
        <w:tc>
          <w:tcPr>
            <w:tcW w:w="853" w:type="dxa"/>
            <w:tcBorders>
              <w:top w:val="single" w:sz="3" w:space="0" w:color="000000"/>
              <w:left w:val="nil"/>
              <w:bottom w:val="single" w:sz="3" w:space="0" w:color="000000"/>
              <w:right w:val="nil"/>
            </w:tcBorders>
          </w:tcPr>
          <w:p w14:paraId="4A09890C" w14:textId="77777777" w:rsidR="00A157F7" w:rsidRDefault="00CE3805">
            <w:pPr>
              <w:spacing w:after="0" w:line="259" w:lineRule="auto"/>
              <w:ind w:left="0" w:right="0" w:firstLine="0"/>
            </w:pPr>
            <w:r>
              <w:t>32.94%</w:t>
            </w:r>
          </w:p>
        </w:tc>
        <w:tc>
          <w:tcPr>
            <w:tcW w:w="734" w:type="dxa"/>
            <w:tcBorders>
              <w:top w:val="single" w:sz="3" w:space="0" w:color="000000"/>
              <w:left w:val="nil"/>
              <w:bottom w:val="single" w:sz="3" w:space="0" w:color="000000"/>
              <w:right w:val="nil"/>
            </w:tcBorders>
          </w:tcPr>
          <w:p w14:paraId="6ADB6C3F" w14:textId="77777777" w:rsidR="00A157F7" w:rsidRDefault="00CE3805">
            <w:pPr>
              <w:spacing w:after="0" w:line="259" w:lineRule="auto"/>
              <w:ind w:left="0" w:right="0" w:firstLine="0"/>
            </w:pPr>
            <w:r>
              <w:t>6.52%</w:t>
            </w:r>
          </w:p>
        </w:tc>
      </w:tr>
      <w:tr w:rsidR="00A157F7" w14:paraId="53B20BA6" w14:textId="77777777">
        <w:trPr>
          <w:trHeight w:val="226"/>
        </w:trPr>
        <w:tc>
          <w:tcPr>
            <w:tcW w:w="2169" w:type="dxa"/>
            <w:tcBorders>
              <w:top w:val="single" w:sz="3" w:space="0" w:color="000000"/>
              <w:left w:val="nil"/>
              <w:bottom w:val="single" w:sz="3" w:space="0" w:color="000000"/>
              <w:right w:val="nil"/>
            </w:tcBorders>
          </w:tcPr>
          <w:p w14:paraId="3C272963" w14:textId="7BB42AB0" w:rsidR="00A157F7" w:rsidRDefault="00430CA8">
            <w:pPr>
              <w:spacing w:after="0" w:line="259" w:lineRule="auto"/>
              <w:ind w:left="120" w:right="0" w:firstLine="0"/>
            </w:pPr>
            <w:r>
              <w:t>Decision Tree</w:t>
            </w:r>
          </w:p>
        </w:tc>
        <w:tc>
          <w:tcPr>
            <w:tcW w:w="983" w:type="dxa"/>
            <w:tcBorders>
              <w:top w:val="single" w:sz="3" w:space="0" w:color="000000"/>
              <w:left w:val="nil"/>
              <w:bottom w:val="single" w:sz="3" w:space="0" w:color="000000"/>
              <w:right w:val="nil"/>
            </w:tcBorders>
          </w:tcPr>
          <w:p w14:paraId="456B8E83" w14:textId="77777777" w:rsidR="00A157F7" w:rsidRDefault="00CE3805">
            <w:pPr>
              <w:spacing w:after="0" w:line="259" w:lineRule="auto"/>
              <w:ind w:left="0" w:right="0" w:firstLine="0"/>
            </w:pPr>
            <w:r>
              <w:t>46.44%</w:t>
            </w:r>
          </w:p>
        </w:tc>
        <w:tc>
          <w:tcPr>
            <w:tcW w:w="1047" w:type="dxa"/>
            <w:tcBorders>
              <w:top w:val="single" w:sz="3" w:space="0" w:color="000000"/>
              <w:left w:val="nil"/>
              <w:bottom w:val="single" w:sz="3" w:space="0" w:color="000000"/>
              <w:right w:val="nil"/>
            </w:tcBorders>
          </w:tcPr>
          <w:p w14:paraId="4A46FF5F" w14:textId="77777777" w:rsidR="00A157F7" w:rsidRDefault="00CE3805">
            <w:pPr>
              <w:spacing w:after="0" w:line="259" w:lineRule="auto"/>
              <w:ind w:left="0" w:right="0" w:firstLine="0"/>
            </w:pPr>
            <w:r>
              <w:t>73.33%</w:t>
            </w:r>
          </w:p>
        </w:tc>
        <w:tc>
          <w:tcPr>
            <w:tcW w:w="1183" w:type="dxa"/>
            <w:tcBorders>
              <w:top w:val="single" w:sz="3" w:space="0" w:color="000000"/>
              <w:left w:val="nil"/>
              <w:bottom w:val="single" w:sz="3" w:space="0" w:color="000000"/>
              <w:right w:val="nil"/>
            </w:tcBorders>
          </w:tcPr>
          <w:p w14:paraId="20BFB9CD" w14:textId="77777777" w:rsidR="00A157F7" w:rsidRDefault="00CE3805">
            <w:pPr>
              <w:spacing w:after="0" w:line="259" w:lineRule="auto"/>
              <w:ind w:left="0" w:right="0" w:firstLine="0"/>
            </w:pPr>
            <w:r>
              <w:t>79.89%</w:t>
            </w:r>
          </w:p>
        </w:tc>
        <w:tc>
          <w:tcPr>
            <w:tcW w:w="853" w:type="dxa"/>
            <w:tcBorders>
              <w:top w:val="single" w:sz="3" w:space="0" w:color="000000"/>
              <w:left w:val="nil"/>
              <w:bottom w:val="single" w:sz="3" w:space="0" w:color="000000"/>
              <w:right w:val="nil"/>
            </w:tcBorders>
          </w:tcPr>
          <w:p w14:paraId="7647C297" w14:textId="77777777" w:rsidR="00A157F7" w:rsidRDefault="00CE3805">
            <w:pPr>
              <w:spacing w:after="0" w:line="259" w:lineRule="auto"/>
              <w:ind w:left="0" w:right="0" w:firstLine="0"/>
            </w:pPr>
            <w:r>
              <w:t>74.12%</w:t>
            </w:r>
          </w:p>
        </w:tc>
        <w:tc>
          <w:tcPr>
            <w:tcW w:w="734" w:type="dxa"/>
            <w:tcBorders>
              <w:top w:val="single" w:sz="3" w:space="0" w:color="000000"/>
              <w:left w:val="nil"/>
              <w:bottom w:val="single" w:sz="3" w:space="0" w:color="000000"/>
              <w:right w:val="nil"/>
            </w:tcBorders>
          </w:tcPr>
          <w:p w14:paraId="3A0101E2" w14:textId="77777777" w:rsidR="00A157F7" w:rsidRDefault="00CE3805">
            <w:pPr>
              <w:spacing w:after="0" w:line="259" w:lineRule="auto"/>
              <w:ind w:left="0" w:right="0" w:firstLine="0"/>
            </w:pPr>
            <w:r>
              <w:t>26.81%</w:t>
            </w:r>
          </w:p>
        </w:tc>
      </w:tr>
    </w:tbl>
    <w:p w14:paraId="7075C342" w14:textId="77777777" w:rsidR="00A157F7" w:rsidRDefault="00CE3805">
      <w:pPr>
        <w:spacing w:after="0" w:line="265" w:lineRule="auto"/>
        <w:ind w:left="10" w:right="25" w:hanging="10"/>
        <w:jc w:val="center"/>
      </w:pPr>
      <w:r>
        <w:t>Table 4: Metrics Results</w:t>
      </w:r>
    </w:p>
    <w:p w14:paraId="70D0A0A7" w14:textId="77777777" w:rsidR="00A157F7" w:rsidRDefault="00CE3805">
      <w:pPr>
        <w:spacing w:after="223" w:line="259" w:lineRule="auto"/>
        <w:ind w:left="2648" w:right="0" w:firstLine="0"/>
      </w:pPr>
      <w:r>
        <w:rPr>
          <w:noProof/>
        </w:rPr>
        <w:drawing>
          <wp:inline distT="0" distB="0" distL="0" distR="0" wp14:anchorId="3B6D6EAF" wp14:editId="703BFB40">
            <wp:extent cx="3291840" cy="2194560"/>
            <wp:effectExtent l="0" t="0" r="0" b="0"/>
            <wp:docPr id="503" name="Picture 503"/>
            <wp:cNvGraphicFramePr/>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20"/>
                    <a:stretch>
                      <a:fillRect/>
                    </a:stretch>
                  </pic:blipFill>
                  <pic:spPr>
                    <a:xfrm>
                      <a:off x="0" y="0"/>
                      <a:ext cx="3291840" cy="2194560"/>
                    </a:xfrm>
                    <a:prstGeom prst="rect">
                      <a:avLst/>
                    </a:prstGeom>
                  </pic:spPr>
                </pic:pic>
              </a:graphicData>
            </a:graphic>
          </wp:inline>
        </w:drawing>
      </w:r>
    </w:p>
    <w:p w14:paraId="0EB0133E" w14:textId="77777777" w:rsidR="00A157F7" w:rsidRDefault="00CE3805">
      <w:pPr>
        <w:spacing w:after="485" w:line="265" w:lineRule="auto"/>
        <w:ind w:left="10" w:right="26" w:hanging="10"/>
        <w:jc w:val="center"/>
      </w:pPr>
      <w:r>
        <w:t>Figure 4: ROC Curve</w:t>
      </w:r>
    </w:p>
    <w:p w14:paraId="732887A7" w14:textId="290C900A" w:rsidR="008E495C" w:rsidRDefault="008E495C">
      <w:pPr>
        <w:spacing w:after="485" w:line="265" w:lineRule="auto"/>
        <w:ind w:left="10" w:right="26" w:hanging="10"/>
        <w:jc w:val="center"/>
      </w:pPr>
      <w:r>
        <w:rPr>
          <w:noProof/>
        </w:rPr>
        <w:drawing>
          <wp:inline distT="0" distB="0" distL="0" distR="0" wp14:anchorId="61FEA845" wp14:editId="70FEEF14">
            <wp:extent cx="6703060" cy="1760220"/>
            <wp:effectExtent l="0" t="0" r="2540" b="0"/>
            <wp:docPr id="86869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95727" name="Picture 868695727"/>
                    <pic:cNvPicPr/>
                  </pic:nvPicPr>
                  <pic:blipFill>
                    <a:blip r:embed="rId21">
                      <a:extLst>
                        <a:ext uri="{28A0092B-C50C-407E-A947-70E740481C1C}">
                          <a14:useLocalDpi xmlns:a14="http://schemas.microsoft.com/office/drawing/2010/main" val="0"/>
                        </a:ext>
                      </a:extLst>
                    </a:blip>
                    <a:stretch>
                      <a:fillRect/>
                    </a:stretch>
                  </pic:blipFill>
                  <pic:spPr>
                    <a:xfrm>
                      <a:off x="0" y="0"/>
                      <a:ext cx="6703060" cy="1760220"/>
                    </a:xfrm>
                    <a:prstGeom prst="rect">
                      <a:avLst/>
                    </a:prstGeom>
                  </pic:spPr>
                </pic:pic>
              </a:graphicData>
            </a:graphic>
          </wp:inline>
        </w:drawing>
      </w:r>
    </w:p>
    <w:p w14:paraId="0D2ED0E5" w14:textId="121B13A7" w:rsidR="008E495C" w:rsidRDefault="008E495C">
      <w:pPr>
        <w:spacing w:after="485" w:line="265" w:lineRule="auto"/>
        <w:ind w:left="10" w:right="26" w:hanging="10"/>
        <w:jc w:val="center"/>
      </w:pPr>
      <w:r>
        <w:rPr>
          <w:noProof/>
        </w:rPr>
        <w:lastRenderedPageBreak/>
        <w:drawing>
          <wp:inline distT="0" distB="0" distL="0" distR="0" wp14:anchorId="33CDB946" wp14:editId="5C9DCD7F">
            <wp:extent cx="5334000" cy="3638550"/>
            <wp:effectExtent l="0" t="0" r="0" b="0"/>
            <wp:docPr id="1061102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02478" name="Picture 1061102478"/>
                    <pic:cNvPicPr/>
                  </pic:nvPicPr>
                  <pic:blipFill>
                    <a:blip r:embed="rId22">
                      <a:extLst>
                        <a:ext uri="{28A0092B-C50C-407E-A947-70E740481C1C}">
                          <a14:useLocalDpi xmlns:a14="http://schemas.microsoft.com/office/drawing/2010/main" val="0"/>
                        </a:ext>
                      </a:extLst>
                    </a:blip>
                    <a:stretch>
                      <a:fillRect/>
                    </a:stretch>
                  </pic:blipFill>
                  <pic:spPr>
                    <a:xfrm>
                      <a:off x="0" y="0"/>
                      <a:ext cx="5334224" cy="3638703"/>
                    </a:xfrm>
                    <a:prstGeom prst="rect">
                      <a:avLst/>
                    </a:prstGeom>
                  </pic:spPr>
                </pic:pic>
              </a:graphicData>
            </a:graphic>
          </wp:inline>
        </w:drawing>
      </w:r>
    </w:p>
    <w:p w14:paraId="13DEECA5" w14:textId="77777777" w:rsidR="00A157F7" w:rsidRDefault="00CE3805">
      <w:pPr>
        <w:pStyle w:val="Heading1"/>
        <w:spacing w:after="210"/>
        <w:ind w:left="353" w:hanging="359"/>
      </w:pPr>
      <w:r>
        <w:t>Conclusion and Discussion</w:t>
      </w:r>
    </w:p>
    <w:p w14:paraId="6A29357A" w14:textId="14ED5A6B" w:rsidR="00A157F7" w:rsidRDefault="00CE3805">
      <w:pPr>
        <w:spacing w:after="65"/>
        <w:ind w:left="-5" w:right="0"/>
      </w:pPr>
      <w:r>
        <w:t xml:space="preserve">From results above, we know in general, KNN model performs better. However, why Random forests </w:t>
      </w:r>
      <w:proofErr w:type="gramStart"/>
      <w:r>
        <w:t>has</w:t>
      </w:r>
      <w:proofErr w:type="gramEnd"/>
      <w:r>
        <w:t xml:space="preserve"> a higher accuracy compared with KNN? And how to choose the model based on the different investor’s preference (such as risk tolerance and investment budget)? We compare these </w:t>
      </w:r>
      <w:r w:rsidR="008E495C">
        <w:t>two-model</w:t>
      </w:r>
      <w:r>
        <w:t xml:space="preserve"> using confusion matrix (see Figure 5 and Figure 6). We can see that Random Forests model tries to predict more negative examples but achieve a higher true positive rate. In </w:t>
      </w:r>
      <w:r w:rsidR="008E495C">
        <w:t>practice</w:t>
      </w:r>
      <w:r>
        <w:t>, if the investor has limit investment budget and wants to maximize the proportion of success among its portfolio, it would be better to choose Random Forests model instead of KNN model. However, if the investor has much investment money and want to maximize the number of successful companies it could invest, it would be better to choose KNN model, since KNN model has a higher recall.</w:t>
      </w:r>
    </w:p>
    <w:p w14:paraId="49F58AB9" w14:textId="77777777" w:rsidR="00A157F7" w:rsidRDefault="00CE3805">
      <w:pPr>
        <w:spacing w:after="223" w:line="259" w:lineRule="auto"/>
        <w:ind w:left="992" w:right="0" w:firstLine="0"/>
      </w:pPr>
      <w:r>
        <w:rPr>
          <w:noProof/>
          <w:sz w:val="22"/>
        </w:rPr>
        <mc:AlternateContent>
          <mc:Choice Requires="wpg">
            <w:drawing>
              <wp:inline distT="0" distB="0" distL="0" distR="0" wp14:anchorId="4822B19F" wp14:editId="760505D6">
                <wp:extent cx="5395679" cy="2160023"/>
                <wp:effectExtent l="0" t="0" r="0" b="0"/>
                <wp:docPr id="8681" name="Group 8681"/>
                <wp:cNvGraphicFramePr/>
                <a:graphic xmlns:a="http://schemas.openxmlformats.org/drawingml/2006/main">
                  <a:graphicData uri="http://schemas.microsoft.com/office/word/2010/wordprocessingGroup">
                    <wpg:wgp>
                      <wpg:cNvGrpSpPr/>
                      <wpg:grpSpPr>
                        <a:xfrm>
                          <a:off x="0" y="0"/>
                          <a:ext cx="5395679" cy="2160023"/>
                          <a:chOff x="0" y="0"/>
                          <a:chExt cx="5395679" cy="2160023"/>
                        </a:xfrm>
                      </wpg:grpSpPr>
                      <pic:pic xmlns:pic="http://schemas.openxmlformats.org/drawingml/2006/picture">
                        <pic:nvPicPr>
                          <pic:cNvPr id="517" name="Picture 517"/>
                          <pic:cNvPicPr/>
                        </pic:nvPicPr>
                        <pic:blipFill>
                          <a:blip r:embed="rId23"/>
                          <a:stretch>
                            <a:fillRect/>
                          </a:stretch>
                        </pic:blipFill>
                        <pic:spPr>
                          <a:xfrm>
                            <a:off x="0" y="0"/>
                            <a:ext cx="2160023" cy="2160023"/>
                          </a:xfrm>
                          <a:prstGeom prst="rect">
                            <a:avLst/>
                          </a:prstGeom>
                        </pic:spPr>
                      </pic:pic>
                      <pic:pic xmlns:pic="http://schemas.openxmlformats.org/drawingml/2006/picture">
                        <pic:nvPicPr>
                          <pic:cNvPr id="520" name="Picture 520"/>
                          <pic:cNvPicPr/>
                        </pic:nvPicPr>
                        <pic:blipFill>
                          <a:blip r:embed="rId24"/>
                          <a:stretch>
                            <a:fillRect/>
                          </a:stretch>
                        </pic:blipFill>
                        <pic:spPr>
                          <a:xfrm>
                            <a:off x="3235655" y="0"/>
                            <a:ext cx="2160024" cy="2160023"/>
                          </a:xfrm>
                          <a:prstGeom prst="rect">
                            <a:avLst/>
                          </a:prstGeom>
                        </pic:spPr>
                      </pic:pic>
                    </wpg:wgp>
                  </a:graphicData>
                </a:graphic>
              </wp:inline>
            </w:drawing>
          </mc:Choice>
          <mc:Fallback xmlns:a="http://schemas.openxmlformats.org/drawingml/2006/main">
            <w:pict>
              <v:group id="Group 8681" style="width:424.857pt;height:170.081pt;mso-position-horizontal-relative:char;mso-position-vertical-relative:line" coordsize="53956,21600">
                <v:shape id="Picture 517" style="position:absolute;width:21600;height:21600;left:0;top:0;" filled="f">
                  <v:imagedata r:id="rId25"/>
                </v:shape>
                <v:shape id="Picture 520" style="position:absolute;width:21600;height:21600;left:32356;top:0;" filled="f">
                  <v:imagedata r:id="rId26"/>
                </v:shape>
              </v:group>
            </w:pict>
          </mc:Fallback>
        </mc:AlternateContent>
      </w:r>
    </w:p>
    <w:p w14:paraId="6BD7A948" w14:textId="2C876613" w:rsidR="00A157F7" w:rsidRDefault="00CE3805">
      <w:pPr>
        <w:tabs>
          <w:tab w:val="center" w:pos="2718"/>
          <w:tab w:val="center" w:pos="7813"/>
        </w:tabs>
        <w:spacing w:after="643"/>
        <w:ind w:left="0" w:right="0" w:firstLine="0"/>
      </w:pPr>
      <w:r>
        <w:rPr>
          <w:sz w:val="22"/>
        </w:rPr>
        <w:tab/>
      </w:r>
      <w:r>
        <w:t xml:space="preserve">Figure 5: Confusion Matrix of </w:t>
      </w:r>
      <w:r w:rsidR="006A5E0F">
        <w:t>Decision Tree</w:t>
      </w:r>
      <w:r>
        <w:tab/>
        <w:t xml:space="preserve">Figure 6: Confusion Matrix </w:t>
      </w:r>
      <w:proofErr w:type="spellStart"/>
      <w:r>
        <w:t>of</w:t>
      </w:r>
      <w:r w:rsidR="006A5E0F">
        <w:t>SVM</w:t>
      </w:r>
      <w:proofErr w:type="spellEnd"/>
    </w:p>
    <w:p w14:paraId="4B861356" w14:textId="77777777" w:rsidR="00A157F7" w:rsidRDefault="00CE3805">
      <w:pPr>
        <w:pStyle w:val="Heading1"/>
        <w:spacing w:after="210"/>
        <w:ind w:left="353" w:hanging="359"/>
      </w:pPr>
      <w:r>
        <w:lastRenderedPageBreak/>
        <w:t>Future Work</w:t>
      </w:r>
    </w:p>
    <w:p w14:paraId="71A09E89" w14:textId="77777777" w:rsidR="00A157F7" w:rsidRDefault="00CE3805">
      <w:pPr>
        <w:ind w:left="-5" w:right="0"/>
      </w:pPr>
      <w:r>
        <w:t>In the future, we should include more features of the companies and examine which features are more significant than others. Also, we will try more complex models, such as Neural Network and pre-trained word embedding. Using kernel method to move the data to higher dimensional space is also a good direction. In addition, more new questions are to explore, such as predicting the total funding size for a company (regression problem).</w:t>
      </w:r>
    </w:p>
    <w:p w14:paraId="2D45721B" w14:textId="77777777" w:rsidR="00CE3805" w:rsidRDefault="00CE3805" w:rsidP="00CE3805">
      <w:pPr>
        <w:spacing w:after="181" w:line="259" w:lineRule="auto"/>
        <w:ind w:left="359" w:right="0" w:firstLine="0"/>
      </w:pPr>
    </w:p>
    <w:p w14:paraId="53C0A901" w14:textId="77777777" w:rsidR="00A157F7" w:rsidRDefault="00CE3805">
      <w:pPr>
        <w:numPr>
          <w:ilvl w:val="0"/>
          <w:numId w:val="3"/>
        </w:numPr>
        <w:spacing w:after="155" w:line="259" w:lineRule="auto"/>
        <w:ind w:right="0" w:hanging="359"/>
      </w:pPr>
      <w:r>
        <w:rPr>
          <w:sz w:val="24"/>
        </w:rPr>
        <w:t>Acknowledgments</w:t>
      </w:r>
    </w:p>
    <w:p w14:paraId="2120758A" w14:textId="556AE65E" w:rsidR="00A157F7" w:rsidRDefault="00CE3805">
      <w:pPr>
        <w:spacing w:after="305"/>
        <w:ind w:left="-5" w:right="0"/>
      </w:pPr>
      <w:r>
        <w:t>Thank you to the INT354 staff for the assistance</w:t>
      </w:r>
      <w:r w:rsidR="008E495C">
        <w:t>.</w:t>
      </w:r>
    </w:p>
    <w:p w14:paraId="7549F15E" w14:textId="77777777" w:rsidR="00A157F7" w:rsidRDefault="00CE3805">
      <w:pPr>
        <w:pStyle w:val="Heading1"/>
        <w:numPr>
          <w:ilvl w:val="0"/>
          <w:numId w:val="0"/>
        </w:numPr>
        <w:spacing w:after="66"/>
        <w:ind w:left="4"/>
      </w:pPr>
      <w:r>
        <w:t>References</w:t>
      </w:r>
    </w:p>
    <w:p w14:paraId="04E6666C" w14:textId="5B3A3698" w:rsidR="00C050D5" w:rsidRDefault="009B756D">
      <w:pPr>
        <w:numPr>
          <w:ilvl w:val="0"/>
          <w:numId w:val="4"/>
        </w:numPr>
        <w:spacing w:after="173" w:line="227" w:lineRule="auto"/>
        <w:ind w:right="0" w:hanging="332"/>
      </w:pPr>
      <w:hyperlink r:id="rId27" w:history="1">
        <w:r w:rsidR="00C050D5" w:rsidRPr="00F34B23">
          <w:rPr>
            <w:rStyle w:val="Hyperlink"/>
          </w:rPr>
          <w:t>https://www.researchgate.net/publication/338289416_Review_of_bankruptcy_prediction_using_machine_learning_and_deep_learning_techniques</w:t>
        </w:r>
      </w:hyperlink>
    </w:p>
    <w:p w14:paraId="54E50E97" w14:textId="61489E6A" w:rsidR="00C050D5" w:rsidRDefault="009B756D">
      <w:pPr>
        <w:numPr>
          <w:ilvl w:val="0"/>
          <w:numId w:val="4"/>
        </w:numPr>
        <w:spacing w:after="173" w:line="227" w:lineRule="auto"/>
        <w:ind w:right="0" w:hanging="332"/>
      </w:pPr>
      <w:hyperlink r:id="rId28" w:history="1">
        <w:r w:rsidR="00C050D5" w:rsidRPr="00F34B23">
          <w:rPr>
            <w:rStyle w:val="Hyperlink"/>
          </w:rPr>
          <w:t>https://www.mdpi.com/1911-8074/15/1/35</w:t>
        </w:r>
      </w:hyperlink>
    </w:p>
    <w:p w14:paraId="73B821E4" w14:textId="68530B4A" w:rsidR="00A157F7" w:rsidRDefault="00CE3805" w:rsidP="00C050D5">
      <w:pPr>
        <w:spacing w:after="173" w:line="227" w:lineRule="auto"/>
        <w:ind w:left="332" w:right="0" w:firstLine="0"/>
      </w:pPr>
      <w:r>
        <w:t>.</w:t>
      </w:r>
    </w:p>
    <w:p w14:paraId="62A31720" w14:textId="4DB323D5" w:rsidR="00C050D5" w:rsidRDefault="009B756D">
      <w:pPr>
        <w:numPr>
          <w:ilvl w:val="0"/>
          <w:numId w:val="4"/>
        </w:numPr>
        <w:spacing w:after="148"/>
        <w:ind w:right="0" w:hanging="332"/>
      </w:pPr>
      <w:hyperlink r:id="rId29" w:history="1">
        <w:r w:rsidR="00C050D5" w:rsidRPr="00F34B23">
          <w:rPr>
            <w:rStyle w:val="Hyperlink"/>
          </w:rPr>
          <w:t>https://core.ac.uk/download/pdf/130027032.pdf</w:t>
        </w:r>
      </w:hyperlink>
      <w:r w:rsidR="00C050D5">
        <w:t xml:space="preserve"> </w:t>
      </w:r>
    </w:p>
    <w:p w14:paraId="142FCE55" w14:textId="77777777" w:rsidR="00C050D5" w:rsidRDefault="00C050D5" w:rsidP="00C050D5">
      <w:pPr>
        <w:spacing w:after="148"/>
        <w:ind w:left="332" w:right="0" w:firstLine="0"/>
      </w:pPr>
    </w:p>
    <w:p w14:paraId="655F39CA" w14:textId="4FD612FB" w:rsidR="00A157F7" w:rsidRDefault="009B756D">
      <w:pPr>
        <w:numPr>
          <w:ilvl w:val="0"/>
          <w:numId w:val="4"/>
        </w:numPr>
        <w:spacing w:after="148"/>
        <w:ind w:right="0" w:hanging="332"/>
      </w:pPr>
      <w:hyperlink r:id="rId30" w:history="1">
        <w:r w:rsidR="00C050D5" w:rsidRPr="00F34B23">
          <w:rPr>
            <w:rStyle w:val="Hyperlink"/>
          </w:rPr>
          <w:t>https://www.aimspress.com/article/doi/10.3934/DSFE.2021010?viewType=HTML</w:t>
        </w:r>
      </w:hyperlink>
      <w:r w:rsidR="00CE3805">
        <w:t>.</w:t>
      </w:r>
    </w:p>
    <w:p w14:paraId="4BAF7E37" w14:textId="77777777" w:rsidR="00C050D5" w:rsidRDefault="00C050D5" w:rsidP="00C050D5">
      <w:pPr>
        <w:spacing w:after="148"/>
        <w:ind w:left="332" w:right="0" w:firstLine="0"/>
      </w:pPr>
    </w:p>
    <w:p w14:paraId="58567D5D" w14:textId="3547BF71" w:rsidR="00C050D5" w:rsidRDefault="009B756D" w:rsidP="00C050D5">
      <w:pPr>
        <w:numPr>
          <w:ilvl w:val="0"/>
          <w:numId w:val="4"/>
        </w:numPr>
        <w:spacing w:after="150"/>
        <w:ind w:right="0" w:hanging="332"/>
      </w:pPr>
      <w:hyperlink r:id="rId31" w:history="1">
        <w:r w:rsidR="00C050D5" w:rsidRPr="00F34B23">
          <w:rPr>
            <w:rStyle w:val="Hyperlink"/>
          </w:rPr>
          <w:t>https://core.ac.uk/download/pdf/130027032.pdf</w:t>
        </w:r>
      </w:hyperlink>
    </w:p>
    <w:p w14:paraId="1C881C15" w14:textId="77777777" w:rsidR="00C050D5" w:rsidRDefault="00C050D5" w:rsidP="00C050D5">
      <w:pPr>
        <w:pStyle w:val="ListParagraph"/>
      </w:pPr>
    </w:p>
    <w:p w14:paraId="5623A53C" w14:textId="77777777" w:rsidR="00C050D5" w:rsidRDefault="00C050D5" w:rsidP="00C050D5">
      <w:pPr>
        <w:spacing w:after="150"/>
        <w:ind w:left="332" w:right="0" w:firstLine="0"/>
      </w:pPr>
    </w:p>
    <w:p w14:paraId="10434743" w14:textId="1771C59B" w:rsidR="00A157F7" w:rsidRDefault="009B756D" w:rsidP="008E495C">
      <w:pPr>
        <w:numPr>
          <w:ilvl w:val="0"/>
          <w:numId w:val="4"/>
        </w:numPr>
        <w:ind w:right="0" w:hanging="332"/>
      </w:pPr>
      <w:hyperlink r:id="rId32" w:history="1">
        <w:r w:rsidR="00C050D5" w:rsidRPr="00F34B23">
          <w:rPr>
            <w:rStyle w:val="Hyperlink"/>
          </w:rPr>
          <w:t>https://eecs.ku.edu/applying-ml-models-analysis-bankruptcy-prediction</w:t>
        </w:r>
      </w:hyperlink>
    </w:p>
    <w:p w14:paraId="1D6138F1" w14:textId="77777777" w:rsidR="00C050D5" w:rsidRDefault="00C050D5" w:rsidP="00C050D5">
      <w:pPr>
        <w:ind w:left="332" w:right="0" w:firstLine="0"/>
      </w:pPr>
    </w:p>
    <w:sectPr w:rsidR="00C050D5" w:rsidSect="00CE3805">
      <w:footerReference w:type="even" r:id="rId33"/>
      <w:footerReference w:type="default" r:id="rId34"/>
      <w:footerReference w:type="first" r:id="rId35"/>
      <w:pgSz w:w="12240" w:h="15840"/>
      <w:pgMar w:top="720" w:right="829" w:bottom="428" w:left="85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73874" w14:textId="77777777" w:rsidR="00CE3805" w:rsidRDefault="00CE3805">
      <w:pPr>
        <w:spacing w:after="0" w:line="240" w:lineRule="auto"/>
      </w:pPr>
      <w:r>
        <w:separator/>
      </w:r>
    </w:p>
  </w:endnote>
  <w:endnote w:type="continuationSeparator" w:id="0">
    <w:p w14:paraId="6696F4F3" w14:textId="77777777" w:rsidR="00CE3805" w:rsidRDefault="00CE3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468EC" w14:textId="77777777" w:rsidR="00A157F7" w:rsidRDefault="00CE3805">
    <w:pPr>
      <w:spacing w:after="0" w:line="259" w:lineRule="auto"/>
      <w:ind w:left="0" w:right="26"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01CB8" w14:textId="77777777" w:rsidR="00A157F7" w:rsidRDefault="00CE3805">
    <w:pPr>
      <w:spacing w:after="0" w:line="259" w:lineRule="auto"/>
      <w:ind w:left="0" w:right="26"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58075" w14:textId="77777777" w:rsidR="00A157F7" w:rsidRDefault="00A157F7">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90D63" w14:textId="77777777" w:rsidR="00CE3805" w:rsidRDefault="00CE3805">
      <w:pPr>
        <w:spacing w:after="0" w:line="240" w:lineRule="auto"/>
      </w:pPr>
      <w:r>
        <w:separator/>
      </w:r>
    </w:p>
  </w:footnote>
  <w:footnote w:type="continuationSeparator" w:id="0">
    <w:p w14:paraId="6DB70DC5" w14:textId="77777777" w:rsidR="00CE3805" w:rsidRDefault="00CE3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94FEE"/>
    <w:multiLevelType w:val="hybridMultilevel"/>
    <w:tmpl w:val="519413B8"/>
    <w:lvl w:ilvl="0" w:tplc="C5A4B380">
      <w:start w:val="1"/>
      <w:numFmt w:val="bullet"/>
      <w:lvlText w:val="•"/>
      <w:lvlJc w:val="left"/>
      <w:pPr>
        <w:ind w:left="7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A4A3570">
      <w:start w:val="1"/>
      <w:numFmt w:val="bullet"/>
      <w:lvlText w:val="o"/>
      <w:lvlJc w:val="left"/>
      <w:pPr>
        <w:ind w:left="160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4F6A4FA">
      <w:start w:val="1"/>
      <w:numFmt w:val="bullet"/>
      <w:lvlText w:val="▪"/>
      <w:lvlJc w:val="left"/>
      <w:pPr>
        <w:ind w:left="23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F92659A">
      <w:start w:val="1"/>
      <w:numFmt w:val="bullet"/>
      <w:lvlText w:val="•"/>
      <w:lvlJc w:val="left"/>
      <w:pPr>
        <w:ind w:left="30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18E73B0">
      <w:start w:val="1"/>
      <w:numFmt w:val="bullet"/>
      <w:lvlText w:val="o"/>
      <w:lvlJc w:val="left"/>
      <w:pPr>
        <w:ind w:left="37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3B4BCC6">
      <w:start w:val="1"/>
      <w:numFmt w:val="bullet"/>
      <w:lvlText w:val="▪"/>
      <w:lvlJc w:val="left"/>
      <w:pPr>
        <w:ind w:left="44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15048AA">
      <w:start w:val="1"/>
      <w:numFmt w:val="bullet"/>
      <w:lvlText w:val="•"/>
      <w:lvlJc w:val="left"/>
      <w:pPr>
        <w:ind w:left="520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FE85634">
      <w:start w:val="1"/>
      <w:numFmt w:val="bullet"/>
      <w:lvlText w:val="o"/>
      <w:lvlJc w:val="left"/>
      <w:pPr>
        <w:ind w:left="59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280F2E4">
      <w:start w:val="1"/>
      <w:numFmt w:val="bullet"/>
      <w:lvlText w:val="▪"/>
      <w:lvlJc w:val="left"/>
      <w:pPr>
        <w:ind w:left="66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DB3589"/>
    <w:multiLevelType w:val="hybridMultilevel"/>
    <w:tmpl w:val="036808E0"/>
    <w:lvl w:ilvl="0" w:tplc="E0E08FE8">
      <w:start w:val="1"/>
      <w:numFmt w:val="decimal"/>
      <w:lvlText w:val="[%1]"/>
      <w:lvlJc w:val="left"/>
      <w:pPr>
        <w:ind w:left="3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7A276A0">
      <w:start w:val="1"/>
      <w:numFmt w:val="lowerLetter"/>
      <w:lvlText w:val="%2"/>
      <w:lvlJc w:val="left"/>
      <w:pPr>
        <w:ind w:left="10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3AEFA60">
      <w:start w:val="1"/>
      <w:numFmt w:val="lowerRoman"/>
      <w:lvlText w:val="%3"/>
      <w:lvlJc w:val="left"/>
      <w:pPr>
        <w:ind w:left="18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71ED496">
      <w:start w:val="1"/>
      <w:numFmt w:val="decimal"/>
      <w:lvlText w:val="%4"/>
      <w:lvlJc w:val="left"/>
      <w:pPr>
        <w:ind w:left="25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6BC1342">
      <w:start w:val="1"/>
      <w:numFmt w:val="lowerLetter"/>
      <w:lvlText w:val="%5"/>
      <w:lvlJc w:val="left"/>
      <w:pPr>
        <w:ind w:left="32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F1C74AC">
      <w:start w:val="1"/>
      <w:numFmt w:val="lowerRoman"/>
      <w:lvlText w:val="%6"/>
      <w:lvlJc w:val="left"/>
      <w:pPr>
        <w:ind w:left="39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2AECEA4">
      <w:start w:val="1"/>
      <w:numFmt w:val="decimal"/>
      <w:lvlText w:val="%7"/>
      <w:lvlJc w:val="left"/>
      <w:pPr>
        <w:ind w:left="46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1D87564">
      <w:start w:val="1"/>
      <w:numFmt w:val="lowerLetter"/>
      <w:lvlText w:val="%8"/>
      <w:lvlJc w:val="left"/>
      <w:pPr>
        <w:ind w:left="5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B1C2ABC">
      <w:start w:val="1"/>
      <w:numFmt w:val="lowerRoman"/>
      <w:lvlText w:val="%9"/>
      <w:lvlJc w:val="left"/>
      <w:pPr>
        <w:ind w:left="6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8696B83"/>
    <w:multiLevelType w:val="hybridMultilevel"/>
    <w:tmpl w:val="85B03680"/>
    <w:lvl w:ilvl="0" w:tplc="318054D8">
      <w:start w:val="8"/>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EC9C0C">
      <w:start w:val="1"/>
      <w:numFmt w:val="lowerLetter"/>
      <w:lvlText w:val="%2"/>
      <w:lvlJc w:val="left"/>
      <w:pPr>
        <w:ind w:left="1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16C7FF6">
      <w:start w:val="1"/>
      <w:numFmt w:val="lowerRoman"/>
      <w:lvlText w:val="%3"/>
      <w:lvlJc w:val="left"/>
      <w:pPr>
        <w:ind w:left="1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0A134A">
      <w:start w:val="1"/>
      <w:numFmt w:val="decimal"/>
      <w:lvlText w:val="%4"/>
      <w:lvlJc w:val="left"/>
      <w:pPr>
        <w:ind w:left="2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D0A344">
      <w:start w:val="1"/>
      <w:numFmt w:val="lowerLetter"/>
      <w:lvlText w:val="%5"/>
      <w:lvlJc w:val="left"/>
      <w:pPr>
        <w:ind w:left="3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428706">
      <w:start w:val="1"/>
      <w:numFmt w:val="lowerRoman"/>
      <w:lvlText w:val="%6"/>
      <w:lvlJc w:val="left"/>
      <w:pPr>
        <w:ind w:left="3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3EEFC24">
      <w:start w:val="1"/>
      <w:numFmt w:val="decimal"/>
      <w:lvlText w:val="%7"/>
      <w:lvlJc w:val="left"/>
      <w:pPr>
        <w:ind w:left="4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EAB822">
      <w:start w:val="1"/>
      <w:numFmt w:val="lowerLetter"/>
      <w:lvlText w:val="%8"/>
      <w:lvlJc w:val="left"/>
      <w:pPr>
        <w:ind w:left="5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F80868">
      <w:start w:val="1"/>
      <w:numFmt w:val="lowerRoman"/>
      <w:lvlText w:val="%9"/>
      <w:lvlJc w:val="left"/>
      <w:pPr>
        <w:ind w:left="61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42745C2"/>
    <w:multiLevelType w:val="hybridMultilevel"/>
    <w:tmpl w:val="E6A4B9F6"/>
    <w:lvl w:ilvl="0" w:tplc="C14E7670">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78C668">
      <w:start w:val="1"/>
      <w:numFmt w:val="lowerLetter"/>
      <w:lvlText w:val="%2"/>
      <w:lvlJc w:val="left"/>
      <w:pPr>
        <w:ind w:left="1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680004">
      <w:start w:val="1"/>
      <w:numFmt w:val="lowerRoman"/>
      <w:lvlText w:val="%3"/>
      <w:lvlJc w:val="left"/>
      <w:pPr>
        <w:ind w:left="18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CAAD40">
      <w:start w:val="1"/>
      <w:numFmt w:val="decimal"/>
      <w:lvlText w:val="%4"/>
      <w:lvlJc w:val="left"/>
      <w:pPr>
        <w:ind w:left="25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C0DD2C">
      <w:start w:val="1"/>
      <w:numFmt w:val="lowerLetter"/>
      <w:lvlText w:val="%5"/>
      <w:lvlJc w:val="left"/>
      <w:pPr>
        <w:ind w:left="3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8011B0">
      <w:start w:val="1"/>
      <w:numFmt w:val="lowerRoman"/>
      <w:lvlText w:val="%6"/>
      <w:lvlJc w:val="left"/>
      <w:pPr>
        <w:ind w:left="3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4C84A2">
      <w:start w:val="1"/>
      <w:numFmt w:val="decimal"/>
      <w:lvlText w:val="%7"/>
      <w:lvlJc w:val="left"/>
      <w:pPr>
        <w:ind w:left="4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FEAF504">
      <w:start w:val="1"/>
      <w:numFmt w:val="lowerLetter"/>
      <w:lvlText w:val="%8"/>
      <w:lvlJc w:val="left"/>
      <w:pPr>
        <w:ind w:left="5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2AFD30">
      <w:start w:val="1"/>
      <w:numFmt w:val="lowerRoman"/>
      <w:lvlText w:val="%9"/>
      <w:lvlJc w:val="left"/>
      <w:pPr>
        <w:ind w:left="6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8C31F33"/>
    <w:multiLevelType w:val="multilevel"/>
    <w:tmpl w:val="5234FF42"/>
    <w:lvl w:ilvl="0">
      <w:start w:val="3"/>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1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511845019">
    <w:abstractNumId w:val="0"/>
  </w:num>
  <w:num w:numId="2" w16cid:durableId="814564499">
    <w:abstractNumId w:val="4"/>
  </w:num>
  <w:num w:numId="3" w16cid:durableId="621227401">
    <w:abstractNumId w:val="2"/>
  </w:num>
  <w:num w:numId="4" w16cid:durableId="1855797916">
    <w:abstractNumId w:val="1"/>
  </w:num>
  <w:num w:numId="5" w16cid:durableId="476000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7F7"/>
    <w:rsid w:val="003C62A8"/>
    <w:rsid w:val="00430CA8"/>
    <w:rsid w:val="005E3322"/>
    <w:rsid w:val="006A5E0F"/>
    <w:rsid w:val="007D4292"/>
    <w:rsid w:val="008E495C"/>
    <w:rsid w:val="00A157F7"/>
    <w:rsid w:val="00C050D5"/>
    <w:rsid w:val="00C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20DA"/>
  <w15:docId w15:val="{3F8B5EC8-575F-459B-BFB7-E66F5713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5" w:line="260" w:lineRule="auto"/>
      <w:ind w:left="728" w:right="591" w:hanging="1"/>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5"/>
      </w:numPr>
      <w:spacing w:after="181"/>
      <w:ind w:left="19"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E3805"/>
    <w:rPr>
      <w:color w:val="0563C1" w:themeColor="hyperlink"/>
      <w:u w:val="single"/>
    </w:rPr>
  </w:style>
  <w:style w:type="character" w:styleId="UnresolvedMention">
    <w:name w:val="Unresolved Mention"/>
    <w:basedOn w:val="DefaultParagraphFont"/>
    <w:uiPriority w:val="99"/>
    <w:semiHidden/>
    <w:unhideWhenUsed/>
    <w:rsid w:val="00CE3805"/>
    <w:rPr>
      <w:color w:val="605E5C"/>
      <w:shd w:val="clear" w:color="auto" w:fill="E1DFDD"/>
    </w:rPr>
  </w:style>
  <w:style w:type="paragraph" w:styleId="ListParagraph">
    <w:name w:val="List Paragraph"/>
    <w:basedOn w:val="Normal"/>
    <w:uiPriority w:val="34"/>
    <w:qFormat/>
    <w:rsid w:val="00C05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20.jpg"/><Relationship Id="rId17" Type="http://schemas.openxmlformats.org/officeDocument/2006/relationships/image" Target="media/image8.png"/><Relationship Id="rId25" Type="http://schemas.openxmlformats.org/officeDocument/2006/relationships/image" Target="media/image4.jp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hyperlink" Target="https://core.ac.uk/download/pdf/13002703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jpg"/><Relationship Id="rId24" Type="http://schemas.openxmlformats.org/officeDocument/2006/relationships/image" Target="media/image15.jpg"/><Relationship Id="rId32" Type="http://schemas.openxmlformats.org/officeDocument/2006/relationships/hyperlink" Target="https://eecs.ku.edu/applying-ml-models-analysis-bankruptcy-predict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hyperlink" Target="https://www.mdpi.com/1911-8074/15/1/35" TargetMode="External"/><Relationship Id="rId36" Type="http://schemas.openxmlformats.org/officeDocument/2006/relationships/fontTable" Target="fontTable.xml"/><Relationship Id="rId19" Type="http://schemas.openxmlformats.org/officeDocument/2006/relationships/image" Target="media/image10.png"/><Relationship Id="rId31" Type="http://schemas.openxmlformats.org/officeDocument/2006/relationships/hyperlink" Target="https://core.ac.uk/download/pdf/130027032.pdf"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researchgate.net/publication/338289416_Review_of_bankruptcy_prediction_using_machine_learning_and_deep_learning_techniques" TargetMode="External"/><Relationship Id="rId30" Type="http://schemas.openxmlformats.org/officeDocument/2006/relationships/hyperlink" Target="https://www.aimspress.com/article/doi/10.3934/DSFE.2021010?viewType=HTML" TargetMode="External"/><Relationship Id="rId35" Type="http://schemas.openxmlformats.org/officeDocument/2006/relationships/footer" Target="footer3.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Holiness Supremacy Mhlanga</dc:creator>
  <cp:keywords/>
  <cp:lastModifiedBy>Holiness Supremacy Mhlanga</cp:lastModifiedBy>
  <cp:revision>2</cp:revision>
  <cp:lastPrinted>2024-08-30T04:58:00Z</cp:lastPrinted>
  <dcterms:created xsi:type="dcterms:W3CDTF">2024-08-30T04:58:00Z</dcterms:created>
  <dcterms:modified xsi:type="dcterms:W3CDTF">2024-08-30T04:58:00Z</dcterms:modified>
</cp:coreProperties>
</file>