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A26C" w14:textId="190C6BF8" w:rsidR="000745AB" w:rsidRDefault="000745AB" w:rsidP="002F21B8">
      <w:pPr>
        <w:spacing w:afterLines="50" w:after="15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21B8">
        <w:rPr>
          <w:rFonts w:ascii="Times New Roman" w:hAnsi="Times New Roman" w:cs="Times New Roman"/>
          <w:b/>
          <w:bCs/>
          <w:sz w:val="36"/>
          <w:szCs w:val="36"/>
        </w:rPr>
        <w:t>Project 2. Sequence Classification in Brain functional networks</w:t>
      </w:r>
    </w:p>
    <w:p w14:paraId="4413E6B4" w14:textId="125EAB47" w:rsidR="002F21B8" w:rsidRPr="002F21B8" w:rsidRDefault="002F21B8" w:rsidP="002F21B8">
      <w:pPr>
        <w:spacing w:afterLines="50" w:after="156"/>
        <w:jc w:val="center"/>
        <w:rPr>
          <w:rFonts w:ascii="Times New Roman" w:hAnsi="Times New Roman" w:cs="Times New Roman" w:hint="eastAsia"/>
          <w:sz w:val="22"/>
        </w:rPr>
      </w:pPr>
      <w:proofErr w:type="spellStart"/>
      <w:r w:rsidRPr="002F21B8">
        <w:rPr>
          <w:rFonts w:ascii="Times New Roman" w:hAnsi="Times New Roman" w:cs="Times New Roman" w:hint="eastAsia"/>
          <w:sz w:val="22"/>
        </w:rPr>
        <w:t>X</w:t>
      </w:r>
      <w:r w:rsidRPr="002F21B8">
        <w:rPr>
          <w:rFonts w:ascii="Times New Roman" w:hAnsi="Times New Roman" w:cs="Times New Roman"/>
          <w:sz w:val="22"/>
        </w:rPr>
        <w:t>inyue</w:t>
      </w:r>
      <w:proofErr w:type="spellEnd"/>
      <w:r w:rsidRPr="002F21B8">
        <w:rPr>
          <w:rFonts w:ascii="Times New Roman" w:hAnsi="Times New Roman" w:cs="Times New Roman"/>
          <w:sz w:val="22"/>
        </w:rPr>
        <w:t xml:space="preserve"> Hu</w:t>
      </w:r>
      <w:r w:rsidRPr="002F21B8">
        <w:rPr>
          <w:rFonts w:ascii="Times New Roman" w:hAnsi="Times New Roman" w:cs="Times New Roman"/>
          <w:sz w:val="22"/>
        </w:rPr>
        <w:tab/>
      </w:r>
      <w:r w:rsidRPr="002F21B8">
        <w:rPr>
          <w:rFonts w:ascii="Times New Roman" w:hAnsi="Times New Roman" w:cs="Times New Roman"/>
          <w:sz w:val="22"/>
        </w:rPr>
        <w:tab/>
        <w:t>tul07341@temple.edu</w:t>
      </w:r>
    </w:p>
    <w:p w14:paraId="23980BF1" w14:textId="5DDD4EB6" w:rsidR="005A5A8C" w:rsidRPr="002F21B8" w:rsidRDefault="000745AB" w:rsidP="002F21B8">
      <w:pPr>
        <w:pStyle w:val="2"/>
        <w:spacing w:afterLines="50" w:after="156"/>
        <w:rPr>
          <w:rFonts w:ascii="Times New Roman" w:hAnsi="Times New Roman" w:cs="Times New Roman"/>
        </w:rPr>
      </w:pPr>
      <w:r w:rsidRPr="002F21B8">
        <w:rPr>
          <w:rFonts w:ascii="Times New Roman" w:hAnsi="Times New Roman" w:cs="Times New Roman"/>
        </w:rPr>
        <w:t>Stage 1:</w:t>
      </w:r>
      <w:r w:rsidR="002F21B8">
        <w:rPr>
          <w:rFonts w:ascii="Times New Roman" w:hAnsi="Times New Roman" w:cs="Times New Roman"/>
        </w:rPr>
        <w:t xml:space="preserve"> basic LSTM</w:t>
      </w:r>
    </w:p>
    <w:p w14:paraId="20C2F6DB" w14:textId="25D08B25" w:rsidR="000745AB" w:rsidRPr="002F21B8" w:rsidRDefault="000745AB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 xml:space="preserve">In this first stage, I applied traditional </w:t>
      </w:r>
      <w:proofErr w:type="spellStart"/>
      <w:r w:rsidRPr="002F21B8">
        <w:rPr>
          <w:rFonts w:ascii="Times New Roman" w:hAnsi="Times New Roman" w:cs="Times New Roman"/>
          <w:sz w:val="24"/>
          <w:szCs w:val="24"/>
        </w:rPr>
        <w:t>lstm</w:t>
      </w:r>
      <w:proofErr w:type="spellEnd"/>
      <w:r w:rsidRPr="002F21B8">
        <w:rPr>
          <w:rFonts w:ascii="Times New Roman" w:hAnsi="Times New Roman" w:cs="Times New Roman"/>
          <w:sz w:val="24"/>
          <w:szCs w:val="24"/>
        </w:rPr>
        <w:t xml:space="preserve"> to the dataset. As we know, for each person, there are 94 tracks of brain activities at the same time. Then for each time point, the input will ha</w:t>
      </w:r>
      <w:r w:rsidR="00302F03" w:rsidRPr="002F21B8">
        <w:rPr>
          <w:rFonts w:ascii="Times New Roman" w:hAnsi="Times New Roman" w:cs="Times New Roman"/>
          <w:sz w:val="24"/>
          <w:szCs w:val="24"/>
        </w:rPr>
        <w:t>ve</w:t>
      </w:r>
      <w:r w:rsidRPr="002F21B8">
        <w:rPr>
          <w:rFonts w:ascii="Times New Roman" w:hAnsi="Times New Roman" w:cs="Times New Roman"/>
          <w:sz w:val="24"/>
          <w:szCs w:val="24"/>
        </w:rPr>
        <w:t xml:space="preserve"> 94 attributes. And there are 240 time points, which means the </w:t>
      </w:r>
      <w:proofErr w:type="spellStart"/>
      <w:r w:rsidRPr="002F21B8">
        <w:rPr>
          <w:rFonts w:ascii="Times New Roman" w:hAnsi="Times New Roman" w:cs="Times New Roman"/>
          <w:sz w:val="24"/>
          <w:szCs w:val="24"/>
        </w:rPr>
        <w:t>lstm</w:t>
      </w:r>
      <w:proofErr w:type="spellEnd"/>
      <w:r w:rsidRPr="002F21B8">
        <w:rPr>
          <w:rFonts w:ascii="Times New Roman" w:hAnsi="Times New Roman" w:cs="Times New Roman"/>
          <w:sz w:val="24"/>
          <w:szCs w:val="24"/>
        </w:rPr>
        <w:t xml:space="preserve"> need 240 steps to finish </w:t>
      </w:r>
      <w:r w:rsidR="00302F03" w:rsidRPr="002F21B8">
        <w:rPr>
          <w:rFonts w:ascii="Times New Roman" w:hAnsi="Times New Roman" w:cs="Times New Roman"/>
          <w:sz w:val="24"/>
          <w:szCs w:val="24"/>
        </w:rPr>
        <w:t>training process for one sample.</w:t>
      </w:r>
    </w:p>
    <w:p w14:paraId="4C0B05FB" w14:textId="157537F5" w:rsidR="00302F03" w:rsidRPr="002F21B8" w:rsidRDefault="00302F03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 xml:space="preserve">The hidden dimension number I set to the </w:t>
      </w:r>
      <w:proofErr w:type="spellStart"/>
      <w:r w:rsidRPr="002F21B8">
        <w:rPr>
          <w:rFonts w:ascii="Times New Roman" w:hAnsi="Times New Roman" w:cs="Times New Roman"/>
          <w:sz w:val="24"/>
          <w:szCs w:val="24"/>
        </w:rPr>
        <w:t>lstm</w:t>
      </w:r>
      <w:proofErr w:type="spellEnd"/>
      <w:r w:rsidRPr="002F21B8">
        <w:rPr>
          <w:rFonts w:ascii="Times New Roman" w:hAnsi="Times New Roman" w:cs="Times New Roman"/>
          <w:sz w:val="24"/>
          <w:szCs w:val="24"/>
        </w:rPr>
        <w:t xml:space="preserve"> is 64. The learning rate is 0.0001. number of epochs is 10. Batch size is 20.</w:t>
      </w:r>
    </w:p>
    <w:p w14:paraId="1991BC0E" w14:textId="1C2C47D6" w:rsidR="00302F03" w:rsidRPr="002F21B8" w:rsidRDefault="00302F03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 xml:space="preserve">And I have changed the target into one-hot encoding. Because the target dimension is 2, I connect a fully connected layer whose output layer dimension is 2, to the last hidden vector of the LSTM. Then add a </w:t>
      </w:r>
      <w:proofErr w:type="spellStart"/>
      <w:r w:rsidRPr="002F21B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F21B8">
        <w:rPr>
          <w:rFonts w:ascii="Times New Roman" w:hAnsi="Times New Roman" w:cs="Times New Roman"/>
          <w:sz w:val="24"/>
          <w:szCs w:val="24"/>
        </w:rPr>
        <w:t xml:space="preserve"> function and a </w:t>
      </w:r>
      <w:proofErr w:type="spellStart"/>
      <w:r w:rsidRPr="002F21B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2F21B8">
        <w:rPr>
          <w:rFonts w:ascii="Times New Roman" w:hAnsi="Times New Roman" w:cs="Times New Roman"/>
          <w:sz w:val="24"/>
          <w:szCs w:val="24"/>
        </w:rPr>
        <w:t xml:space="preserve"> function. I used MSE function to calculate the loss.</w:t>
      </w:r>
    </w:p>
    <w:p w14:paraId="4035118B" w14:textId="651BEB98" w:rsidR="00302F03" w:rsidRPr="002F21B8" w:rsidRDefault="00302F03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I used 5 fold cross validation in my whole project. As you can see from the table below. The final accuracy is 0.515.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02F03" w:rsidRPr="002F21B8" w14:paraId="1F0C7071" w14:textId="77777777" w:rsidTr="00302F03">
        <w:tc>
          <w:tcPr>
            <w:tcW w:w="1185" w:type="dxa"/>
          </w:tcPr>
          <w:p w14:paraId="2228309E" w14:textId="3E1101FB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Fold</w:t>
            </w:r>
          </w:p>
        </w:tc>
        <w:tc>
          <w:tcPr>
            <w:tcW w:w="1185" w:type="dxa"/>
          </w:tcPr>
          <w:p w14:paraId="7ADDDFC8" w14:textId="2B8F77AC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CDEF950" w14:textId="6CB47C78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10F3D12" w14:textId="6317E780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40A68832" w14:textId="27190686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4FC3C9E5" w14:textId="061C012C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2525326E" w14:textId="6DBED62A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302F03" w:rsidRPr="002F21B8" w14:paraId="04AEEBAD" w14:textId="77777777" w:rsidTr="00302F03">
        <w:tc>
          <w:tcPr>
            <w:tcW w:w="1185" w:type="dxa"/>
          </w:tcPr>
          <w:p w14:paraId="3B4267A8" w14:textId="18B9D0E4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185" w:type="dxa"/>
          </w:tcPr>
          <w:p w14:paraId="7D8F723E" w14:textId="04EEC603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185" w:type="dxa"/>
          </w:tcPr>
          <w:p w14:paraId="031EA90A" w14:textId="187974F5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1185" w:type="dxa"/>
          </w:tcPr>
          <w:p w14:paraId="4A47A97E" w14:textId="2D0EC61C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185" w:type="dxa"/>
          </w:tcPr>
          <w:p w14:paraId="3A3E1DD8" w14:textId="18FF0A31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185" w:type="dxa"/>
          </w:tcPr>
          <w:p w14:paraId="7C0BB47E" w14:textId="535442F7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1186" w:type="dxa"/>
          </w:tcPr>
          <w:p w14:paraId="68183B7C" w14:textId="3D3C880C" w:rsidR="00302F03" w:rsidRPr="002F21B8" w:rsidRDefault="00302F03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0.515</w:t>
            </w:r>
          </w:p>
        </w:tc>
      </w:tr>
    </w:tbl>
    <w:p w14:paraId="5E196391" w14:textId="098227F2" w:rsidR="00302F03" w:rsidRPr="002F21B8" w:rsidRDefault="00302F03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The figure below is</w:t>
      </w:r>
      <w:r w:rsidRPr="002F21B8">
        <w:rPr>
          <w:rFonts w:ascii="Times New Roman" w:hAnsi="Times New Roman" w:cs="Times New Roman"/>
          <w:sz w:val="24"/>
          <w:szCs w:val="24"/>
        </w:rPr>
        <w:t xml:space="preserve"> one of</w:t>
      </w:r>
      <w:r w:rsidRPr="002F21B8">
        <w:rPr>
          <w:rFonts w:ascii="Times New Roman" w:hAnsi="Times New Roman" w:cs="Times New Roman"/>
          <w:sz w:val="24"/>
          <w:szCs w:val="24"/>
        </w:rPr>
        <w:t xml:space="preserve"> the training curve of accuracy and loss.</w:t>
      </w:r>
    </w:p>
    <w:p w14:paraId="0F0D8E71" w14:textId="77777777" w:rsidR="00302F03" w:rsidRPr="002F21B8" w:rsidRDefault="00302F03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E3396" wp14:editId="1228EA8D">
            <wp:extent cx="3775304" cy="2889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539" cy="29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1C27" w14:textId="50C261C6" w:rsidR="00302F03" w:rsidRPr="002F21B8" w:rsidRDefault="00302F03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We can see that the accuracy is increasing with strong vibration. And it doesn’t increase much. The loss is keep decreasing.</w:t>
      </w:r>
    </w:p>
    <w:p w14:paraId="322223D0" w14:textId="6751BEA1" w:rsidR="00302F03" w:rsidRPr="002F21B8" w:rsidRDefault="00302F03" w:rsidP="002F21B8">
      <w:pPr>
        <w:pStyle w:val="2"/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lastRenderedPageBreak/>
        <w:t>Stage 2:</w:t>
      </w:r>
      <w:r w:rsidR="002F21B8">
        <w:rPr>
          <w:rFonts w:ascii="Times New Roman" w:hAnsi="Times New Roman" w:cs="Times New Roman"/>
          <w:sz w:val="24"/>
          <w:szCs w:val="24"/>
        </w:rPr>
        <w:t xml:space="preserve"> Attention</w:t>
      </w:r>
    </w:p>
    <w:p w14:paraId="19270AF7" w14:textId="6EB84B29" w:rsidR="00302F03" w:rsidRPr="002F21B8" w:rsidRDefault="00302F03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 xml:space="preserve">In this, stage I add attention to the original </w:t>
      </w:r>
      <w:proofErr w:type="spellStart"/>
      <w:r w:rsidRPr="002F21B8">
        <w:rPr>
          <w:rFonts w:ascii="Times New Roman" w:hAnsi="Times New Roman" w:cs="Times New Roman"/>
          <w:sz w:val="24"/>
          <w:szCs w:val="24"/>
        </w:rPr>
        <w:t>lstm</w:t>
      </w:r>
      <w:proofErr w:type="spellEnd"/>
      <w:r w:rsidRPr="002F21B8">
        <w:rPr>
          <w:rFonts w:ascii="Times New Roman" w:hAnsi="Times New Roman" w:cs="Times New Roman"/>
          <w:sz w:val="24"/>
          <w:szCs w:val="24"/>
        </w:rPr>
        <w:t>. At first, I initial 3 weight matrix</w:t>
      </w:r>
      <w:r w:rsidR="00EF7A2B">
        <w:rPr>
          <w:rFonts w:ascii="Times New Roman" w:hAnsi="Times New Roman" w:cs="Times New Roman"/>
          <w:sz w:val="24"/>
          <w:szCs w:val="24"/>
        </w:rPr>
        <w:t>es</w:t>
      </w:r>
      <w:r w:rsidRPr="002F21B8">
        <w:rPr>
          <w:rFonts w:ascii="Times New Roman" w:hAnsi="Times New Roman" w:cs="Times New Roman"/>
          <w:sz w:val="24"/>
          <w:szCs w:val="24"/>
        </w:rPr>
        <w:t xml:space="preserve"> to calculate query, key and value. They’re obtained by multiplying the input embedding and the corresponding weight matrix. </w:t>
      </w:r>
      <w:r w:rsidR="002F21B8" w:rsidRPr="002F21B8">
        <w:rPr>
          <w:rFonts w:ascii="Times New Roman" w:hAnsi="Times New Roman" w:cs="Times New Roman"/>
          <w:sz w:val="24"/>
          <w:szCs w:val="24"/>
        </w:rPr>
        <w:t xml:space="preserve">Then multiply query and key’s transpose, and divided by the square root of the hidden dimension. Then followed by a </w:t>
      </w:r>
      <w:proofErr w:type="spellStart"/>
      <w:r w:rsidR="002F21B8" w:rsidRPr="002F21B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2F21B8" w:rsidRPr="002F21B8">
        <w:rPr>
          <w:rFonts w:ascii="Times New Roman" w:hAnsi="Times New Roman" w:cs="Times New Roman"/>
          <w:sz w:val="24"/>
          <w:szCs w:val="24"/>
        </w:rPr>
        <w:t xml:space="preserve"> function and multiplying with value. Finally, get the output of the attention layer. </w:t>
      </w:r>
      <w:r w:rsidRPr="002F21B8">
        <w:rPr>
          <w:rFonts w:ascii="Times New Roman" w:hAnsi="Times New Roman" w:cs="Times New Roman"/>
          <w:sz w:val="24"/>
          <w:szCs w:val="24"/>
        </w:rPr>
        <w:t xml:space="preserve">The difference between query and others is that, the query </w:t>
      </w:r>
      <w:r w:rsidR="002F21B8" w:rsidRPr="002F21B8">
        <w:rPr>
          <w:rFonts w:ascii="Times New Roman" w:hAnsi="Times New Roman" w:cs="Times New Roman"/>
          <w:sz w:val="24"/>
          <w:szCs w:val="24"/>
        </w:rPr>
        <w:t xml:space="preserve">each time </w:t>
      </w:r>
      <w:r w:rsidRPr="002F21B8">
        <w:rPr>
          <w:rFonts w:ascii="Times New Roman" w:hAnsi="Times New Roman" w:cs="Times New Roman"/>
          <w:sz w:val="24"/>
          <w:szCs w:val="24"/>
        </w:rPr>
        <w:t xml:space="preserve">is obtained </w:t>
      </w:r>
      <w:r w:rsidR="002F21B8" w:rsidRPr="002F21B8">
        <w:rPr>
          <w:rFonts w:ascii="Times New Roman" w:hAnsi="Times New Roman" w:cs="Times New Roman"/>
          <w:sz w:val="24"/>
          <w:szCs w:val="24"/>
        </w:rPr>
        <w:t>from one single person, and then multiplying the queries from others.</w:t>
      </w:r>
    </w:p>
    <w:p w14:paraId="503A9D00" w14:textId="0874DAC8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So, the weight matrixes I initial is three 64 by 32, where 64 is the hidden layer dimension, 32 is the query dimension which is obtained after a lot of times of tune.</w:t>
      </w:r>
    </w:p>
    <w:p w14:paraId="75533C2C" w14:textId="758A06FE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The final accuracy after adding attention is: 0.55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F21B8" w:rsidRPr="002F21B8" w14:paraId="2BFD80C5" w14:textId="77777777" w:rsidTr="00355959">
        <w:tc>
          <w:tcPr>
            <w:tcW w:w="1185" w:type="dxa"/>
          </w:tcPr>
          <w:p w14:paraId="449B508D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Fold</w:t>
            </w:r>
          </w:p>
        </w:tc>
        <w:tc>
          <w:tcPr>
            <w:tcW w:w="1185" w:type="dxa"/>
          </w:tcPr>
          <w:p w14:paraId="156E0D03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9F5F31F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B7CCD98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6DE8182F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7BF4A65A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739EBE75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2F21B8" w:rsidRPr="002F21B8" w14:paraId="32551A5B" w14:textId="77777777" w:rsidTr="00355959">
        <w:tc>
          <w:tcPr>
            <w:tcW w:w="1185" w:type="dxa"/>
          </w:tcPr>
          <w:p w14:paraId="3741DF8E" w14:textId="77777777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185" w:type="dxa"/>
          </w:tcPr>
          <w:p w14:paraId="752A2A31" w14:textId="428F852A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85" w:type="dxa"/>
          </w:tcPr>
          <w:p w14:paraId="6DA1914F" w14:textId="479CB1AD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1185" w:type="dxa"/>
          </w:tcPr>
          <w:p w14:paraId="6A50791C" w14:textId="0286D896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1185" w:type="dxa"/>
          </w:tcPr>
          <w:p w14:paraId="2C43194A" w14:textId="1E140EC2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1185" w:type="dxa"/>
          </w:tcPr>
          <w:p w14:paraId="252DF7DD" w14:textId="241FE823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0.650</w:t>
            </w:r>
          </w:p>
        </w:tc>
        <w:tc>
          <w:tcPr>
            <w:tcW w:w="1186" w:type="dxa"/>
          </w:tcPr>
          <w:p w14:paraId="6F8A93CD" w14:textId="48B9E1B1" w:rsidR="002F21B8" w:rsidRPr="002F21B8" w:rsidRDefault="002F21B8" w:rsidP="002F2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0.550</w:t>
            </w:r>
          </w:p>
        </w:tc>
      </w:tr>
    </w:tbl>
    <w:p w14:paraId="4B3B399B" w14:textId="2256AE38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The figure below is one of the training curve of accuracy and loss.</w:t>
      </w:r>
    </w:p>
    <w:p w14:paraId="7266662B" w14:textId="3D70D106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E0B53" wp14:editId="4F1D2282">
            <wp:extent cx="4233170" cy="33693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947" cy="33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B590" w14:textId="61877FB8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We can see that the accuracy is improved a little bit compared with the stage 1 LSTM. But not too much. Then I entered into stage3.</w:t>
      </w:r>
    </w:p>
    <w:p w14:paraId="263BAFFB" w14:textId="5ADAE681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0F674478" w14:textId="77777777" w:rsidR="002F21B8" w:rsidRPr="002F21B8" w:rsidRDefault="002F21B8" w:rsidP="002F21B8">
      <w:pPr>
        <w:widowControl/>
        <w:spacing w:afterLines="50" w:after="156"/>
        <w:jc w:val="left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br w:type="page"/>
      </w:r>
    </w:p>
    <w:p w14:paraId="1AC9D728" w14:textId="17A305DD" w:rsidR="002F21B8" w:rsidRPr="002F21B8" w:rsidRDefault="002F21B8" w:rsidP="002F21B8">
      <w:pPr>
        <w:pStyle w:val="2"/>
        <w:spacing w:afterLines="50" w:after="156"/>
        <w:rPr>
          <w:rFonts w:ascii="Times New Roman" w:hAnsi="Times New Roman" w:cs="Times New Roman"/>
        </w:rPr>
      </w:pPr>
      <w:r w:rsidRPr="002F21B8">
        <w:rPr>
          <w:rFonts w:ascii="Times New Roman" w:hAnsi="Times New Roman" w:cs="Times New Roman"/>
        </w:rPr>
        <w:lastRenderedPageBreak/>
        <w:t>Stage3:</w:t>
      </w:r>
      <w:r>
        <w:rPr>
          <w:rFonts w:ascii="Times New Roman" w:hAnsi="Times New Roman" w:cs="Times New Roman"/>
        </w:rPr>
        <w:t xml:space="preserve"> correlation mat</w:t>
      </w:r>
      <w:r w:rsidR="00EF7A2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ix</w:t>
      </w:r>
    </w:p>
    <w:p w14:paraId="27AD34B5" w14:textId="612B1929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 xml:space="preserve">In this stage, I add a sliding window into the input sequences. And then calculate the Pearson correlation matrix of this window. Then I get a 94 by 94 correlation matrix. With this matrix, I can get the information of the correlation between each track of the brain activity and other tracks. The graph below is one of the Pearson correlation matrix </w:t>
      </w:r>
    </w:p>
    <w:p w14:paraId="4D711A11" w14:textId="21C1F3F7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90135" wp14:editId="0BD64776">
            <wp:extent cx="3352800" cy="3228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312" cy="32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C63" w14:textId="14157E82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Then I flatten it into a one</w:t>
      </w:r>
      <w:r w:rsidR="00EF7A2B">
        <w:rPr>
          <w:rFonts w:ascii="Times New Roman" w:hAnsi="Times New Roman" w:cs="Times New Roman"/>
          <w:sz w:val="24"/>
          <w:szCs w:val="24"/>
        </w:rPr>
        <w:t>-</w:t>
      </w:r>
      <w:r w:rsidRPr="002F21B8">
        <w:rPr>
          <w:rFonts w:ascii="Times New Roman" w:hAnsi="Times New Roman" w:cs="Times New Roman"/>
          <w:sz w:val="24"/>
          <w:szCs w:val="24"/>
        </w:rPr>
        <w:t>dimensional vector</w:t>
      </w:r>
      <w:r>
        <w:rPr>
          <w:rFonts w:ascii="Times New Roman" w:hAnsi="Times New Roman" w:cs="Times New Roman"/>
          <w:sz w:val="24"/>
          <w:szCs w:val="24"/>
        </w:rPr>
        <w:t xml:space="preserve"> and i</w:t>
      </w:r>
      <w:r w:rsidRPr="002F21B8">
        <w:rPr>
          <w:rFonts w:ascii="Times New Roman" w:hAnsi="Times New Roman" w:cs="Times New Roman"/>
          <w:sz w:val="24"/>
          <w:szCs w:val="24"/>
        </w:rPr>
        <w:t xml:space="preserve">nput it into my network. </w:t>
      </w:r>
    </w:p>
    <w:p w14:paraId="756EC7A6" w14:textId="301D41C2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The window size I set finally is 64. I tried lots of different size and I found 64 is the best size. In the whole sequence, Each window is overlapped with others a little bit, which means the moving distance each time is not equal to the window size. The moving distance I set is 60, which means there are 4 points are overlapped with each other.</w:t>
      </w:r>
    </w:p>
    <w:p w14:paraId="65A25B2B" w14:textId="25B97E8E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 xml:space="preserve">The final accuracy after adding </w:t>
      </w:r>
      <w:r w:rsidRPr="002F21B8">
        <w:rPr>
          <w:rFonts w:ascii="Times New Roman" w:hAnsi="Times New Roman" w:cs="Times New Roman"/>
          <w:sz w:val="24"/>
          <w:szCs w:val="24"/>
        </w:rPr>
        <w:t>correlation</w:t>
      </w:r>
      <w:r w:rsidRPr="002F21B8">
        <w:rPr>
          <w:rFonts w:ascii="Times New Roman" w:hAnsi="Times New Roman" w:cs="Times New Roman"/>
          <w:sz w:val="24"/>
          <w:szCs w:val="24"/>
        </w:rPr>
        <w:t xml:space="preserve"> is: 0.</w:t>
      </w:r>
      <w:r w:rsidRPr="002F21B8">
        <w:rPr>
          <w:rFonts w:ascii="Times New Roman" w:hAnsi="Times New Roman" w:cs="Times New Roman"/>
          <w:sz w:val="24"/>
          <w:szCs w:val="24"/>
        </w:rPr>
        <w:t>62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F21B8" w:rsidRPr="002F21B8" w14:paraId="0D832EC9" w14:textId="77777777" w:rsidTr="00355959">
        <w:tc>
          <w:tcPr>
            <w:tcW w:w="1185" w:type="dxa"/>
          </w:tcPr>
          <w:p w14:paraId="20906195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Fold</w:t>
            </w:r>
          </w:p>
        </w:tc>
        <w:tc>
          <w:tcPr>
            <w:tcW w:w="1185" w:type="dxa"/>
          </w:tcPr>
          <w:p w14:paraId="5DFC4640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21FFD23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03EF32C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A038F16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595305C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576D0C71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2F21B8" w:rsidRPr="002F21B8" w14:paraId="5C361809" w14:textId="77777777" w:rsidTr="00355959">
        <w:tc>
          <w:tcPr>
            <w:tcW w:w="1185" w:type="dxa"/>
          </w:tcPr>
          <w:p w14:paraId="7CA67F6D" w14:textId="77777777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185" w:type="dxa"/>
          </w:tcPr>
          <w:p w14:paraId="1A737176" w14:textId="63D11A13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185" w:type="dxa"/>
          </w:tcPr>
          <w:p w14:paraId="59D46EE4" w14:textId="0B713E00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0.675</w:t>
            </w:r>
          </w:p>
        </w:tc>
        <w:tc>
          <w:tcPr>
            <w:tcW w:w="1185" w:type="dxa"/>
          </w:tcPr>
          <w:p w14:paraId="45AF156B" w14:textId="0CD6CB7F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0.525</w:t>
            </w:r>
          </w:p>
        </w:tc>
        <w:tc>
          <w:tcPr>
            <w:tcW w:w="1185" w:type="dxa"/>
          </w:tcPr>
          <w:p w14:paraId="68D5759F" w14:textId="6F2FBADF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1185" w:type="dxa"/>
          </w:tcPr>
          <w:p w14:paraId="600E471A" w14:textId="50AA221B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1186" w:type="dxa"/>
          </w:tcPr>
          <w:p w14:paraId="1ECA9154" w14:textId="7370D9E1" w:rsidR="002F21B8" w:rsidRPr="002F21B8" w:rsidRDefault="002F21B8" w:rsidP="002F21B8">
            <w:pPr>
              <w:spacing w:afterLines="50" w:after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2F21B8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</w:tbl>
    <w:p w14:paraId="2244E6EA" w14:textId="77777777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The figure below is one of the training curve of accuracy and loss.</w:t>
      </w:r>
    </w:p>
    <w:p w14:paraId="6D7081D2" w14:textId="1BEAB09A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3BA6A7" wp14:editId="772685DF">
            <wp:extent cx="3771900" cy="294858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373" cy="29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FB3" w14:textId="68874670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.we can see that both accuracy and loss are improved a lot.</w:t>
      </w:r>
    </w:p>
    <w:p w14:paraId="28A615B3" w14:textId="19481AEF" w:rsidR="002F21B8" w:rsidRPr="002F21B8" w:rsidRDefault="002F21B8" w:rsidP="002F21B8">
      <w:pPr>
        <w:pStyle w:val="2"/>
        <w:spacing w:afterLines="50" w:after="156"/>
        <w:rPr>
          <w:rFonts w:ascii="Times New Roman" w:hAnsi="Times New Roman" w:cs="Times New Roman"/>
        </w:rPr>
      </w:pPr>
      <w:r w:rsidRPr="002F21B8">
        <w:rPr>
          <w:rFonts w:ascii="Times New Roman" w:hAnsi="Times New Roman" w:cs="Times New Roman"/>
        </w:rPr>
        <w:t>Predicting results:</w:t>
      </w:r>
    </w:p>
    <w:p w14:paraId="7E3E111F" w14:textId="5932B4FA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My prediction results for the test set is:</w:t>
      </w:r>
    </w:p>
    <w:p w14:paraId="0955C36D" w14:textId="3A36CF97" w:rsidR="002F21B8" w:rsidRPr="002F21B8" w:rsidRDefault="002F21B8" w:rsidP="002F21B8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2F21B8">
        <w:rPr>
          <w:rFonts w:ascii="Times New Roman" w:hAnsi="Times New Roman" w:cs="Times New Roman"/>
          <w:sz w:val="24"/>
          <w:szCs w:val="24"/>
        </w:rPr>
        <w:t>([1, 1, 1, 1, 1, 1, 1, 1, 0, 1, 0, 0, 1, 1, 1, 1, 0, 1, 0, 1])</w:t>
      </w:r>
    </w:p>
    <w:sectPr w:rsidR="002F21B8" w:rsidRPr="002F2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59E77" w14:textId="77777777" w:rsidR="00227A4B" w:rsidRDefault="00227A4B" w:rsidP="000745AB">
      <w:r>
        <w:separator/>
      </w:r>
    </w:p>
  </w:endnote>
  <w:endnote w:type="continuationSeparator" w:id="0">
    <w:p w14:paraId="5CD86FDF" w14:textId="77777777" w:rsidR="00227A4B" w:rsidRDefault="00227A4B" w:rsidP="0007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09C15" w14:textId="77777777" w:rsidR="00227A4B" w:rsidRDefault="00227A4B" w:rsidP="000745AB">
      <w:r>
        <w:separator/>
      </w:r>
    </w:p>
  </w:footnote>
  <w:footnote w:type="continuationSeparator" w:id="0">
    <w:p w14:paraId="13EF582B" w14:textId="77777777" w:rsidR="00227A4B" w:rsidRDefault="00227A4B" w:rsidP="00074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B"/>
    <w:rsid w:val="000745AB"/>
    <w:rsid w:val="000E24FB"/>
    <w:rsid w:val="00160528"/>
    <w:rsid w:val="00227A4B"/>
    <w:rsid w:val="00247BDB"/>
    <w:rsid w:val="002B34AC"/>
    <w:rsid w:val="002F21B8"/>
    <w:rsid w:val="00302F03"/>
    <w:rsid w:val="00596782"/>
    <w:rsid w:val="005A5A8C"/>
    <w:rsid w:val="006377A1"/>
    <w:rsid w:val="00A07918"/>
    <w:rsid w:val="00BC37CA"/>
    <w:rsid w:val="00BD4068"/>
    <w:rsid w:val="00DD2061"/>
    <w:rsid w:val="00EF7A2B"/>
    <w:rsid w:val="00F7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A6A5"/>
  <w15:chartTrackingRefBased/>
  <w15:docId w15:val="{D623DF0D-66A5-470C-82D2-3B344956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5A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5AB"/>
    <w:rPr>
      <w:sz w:val="18"/>
      <w:szCs w:val="18"/>
    </w:rPr>
  </w:style>
  <w:style w:type="table" w:styleId="a7">
    <w:name w:val="Table Grid"/>
    <w:basedOn w:val="a1"/>
    <w:uiPriority w:val="39"/>
    <w:rsid w:val="00302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F21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Hu</dc:creator>
  <cp:keywords/>
  <dc:description/>
  <cp:lastModifiedBy>Xinyue Hu</cp:lastModifiedBy>
  <cp:revision>3</cp:revision>
  <dcterms:created xsi:type="dcterms:W3CDTF">2020-05-04T16:52:00Z</dcterms:created>
  <dcterms:modified xsi:type="dcterms:W3CDTF">2020-05-04T17:50:00Z</dcterms:modified>
</cp:coreProperties>
</file>