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DAC14" w14:textId="6F594539" w:rsidR="000926AD" w:rsidRPr="00A237F5" w:rsidRDefault="000926AD" w:rsidP="00A237F5">
      <w:pPr>
        <w:jc w:val="center"/>
        <w:rPr>
          <w:rFonts w:ascii="Calibri" w:hAnsi="Calibri" w:cs="Calibri"/>
          <w:sz w:val="30"/>
          <w:szCs w:val="30"/>
          <w:u w:val="single"/>
        </w:rPr>
      </w:pPr>
      <w:r w:rsidRPr="00A237F5">
        <w:rPr>
          <w:rFonts w:ascii="Calibri" w:hAnsi="Calibri" w:cs="Calibri"/>
          <w:b/>
          <w:bCs/>
          <w:sz w:val="30"/>
          <w:szCs w:val="30"/>
          <w:u w:val="single"/>
        </w:rPr>
        <w:t>Intro and Background</w:t>
      </w:r>
    </w:p>
    <w:p w14:paraId="189F3B42" w14:textId="6A5C8914" w:rsidR="000926AD" w:rsidRPr="000926AD" w:rsidRDefault="000926AD" w:rsidP="000926AD">
      <w:p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sz w:val="22"/>
          <w:szCs w:val="22"/>
        </w:rPr>
        <w:t>Ensuring on-time delivery in transportation and supply chain logistics is vital for maintaining service quality, store operations, and customer satisfaction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ADUSA Transportation at DC20 in Disputanta, Virginia, handles deliveries across a broad network of stores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The company set an ambitious goal to exceed a 93% on-time delivery rate across all routes, commodities, and store locations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However, over the past year, late deliveries have continued to impact operations, causing inefficiencies, disruptions, and potential customer dissatisfaction.</w:t>
      </w:r>
    </w:p>
    <w:p w14:paraId="2FB10B19" w14:textId="2BF2B4CA" w:rsidR="000926AD" w:rsidRPr="000926AD" w:rsidRDefault="000926AD" w:rsidP="000926AD">
      <w:p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sz w:val="22"/>
          <w:szCs w:val="22"/>
        </w:rPr>
        <w:t>This project originated from a workplace need to uncover the key drivers behind delivery delays and identify opportunities for improving delivery timeliness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The effort builds on Phase 1 improvements on the warehouse side in 2022, including optimized staffing and scheduling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In Phase 2, a new driver schedule was implemented in early 2023 to align better with outbound load availability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Now, in Phase 3, the focus shifts to analyzing delivery performance using data to drive decisions.</w:t>
      </w:r>
    </w:p>
    <w:p w14:paraId="360399CC" w14:textId="5C9EF572" w:rsidR="000926AD" w:rsidRPr="000926AD" w:rsidRDefault="000926AD" w:rsidP="000926AD">
      <w:p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sz w:val="22"/>
          <w:szCs w:val="22"/>
        </w:rPr>
        <w:t>Inspired by practical experience and supported by visualization techniques from sources like the MIT Sloan article on storytelling with data (Dykes, 2016), this project aims to present a compelling narrative using charts and dashboards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The main questions addressed include:</w:t>
      </w:r>
    </w:p>
    <w:p w14:paraId="432FE72C" w14:textId="77777777" w:rsidR="000926AD" w:rsidRPr="000926AD" w:rsidRDefault="000926AD" w:rsidP="000926AD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sz w:val="22"/>
          <w:szCs w:val="22"/>
        </w:rPr>
        <w:t>What is the overall on-time delivery performance at DC20 in 2023?</w:t>
      </w:r>
    </w:p>
    <w:p w14:paraId="1FC46871" w14:textId="77777777" w:rsidR="000926AD" w:rsidRPr="000926AD" w:rsidRDefault="000926AD" w:rsidP="000926AD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sz w:val="22"/>
          <w:szCs w:val="22"/>
        </w:rPr>
        <w:t>Which stores have the highest late delivery rates?</w:t>
      </w:r>
    </w:p>
    <w:p w14:paraId="4CE76847" w14:textId="77777777" w:rsidR="000926AD" w:rsidRPr="000926AD" w:rsidRDefault="000926AD" w:rsidP="000926AD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sz w:val="22"/>
          <w:szCs w:val="22"/>
        </w:rPr>
        <w:t>Are certain commodities or times of day more prone to late deliveries?</w:t>
      </w:r>
    </w:p>
    <w:p w14:paraId="64985298" w14:textId="77777777" w:rsidR="000926AD" w:rsidRPr="000926AD" w:rsidRDefault="000926AD" w:rsidP="000926AD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sz w:val="22"/>
          <w:szCs w:val="22"/>
        </w:rPr>
        <w:t>How do arrival times compare to scheduled delivery windows?</w:t>
      </w:r>
    </w:p>
    <w:p w14:paraId="42A57326" w14:textId="49305078" w:rsidR="000926AD" w:rsidRPr="000926AD" w:rsidRDefault="000926AD" w:rsidP="000926AD">
      <w:p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sz w:val="22"/>
          <w:szCs w:val="22"/>
        </w:rPr>
        <w:t>By answering these questions, the project delivers insights that benefit both logistics leadership and store operations teams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Ultimately, it supports data-driven decisions that can reduce late deliveries and enhance service performance.</w:t>
      </w:r>
    </w:p>
    <w:p w14:paraId="7AA55AD7" w14:textId="77777777" w:rsidR="000926AD" w:rsidRPr="000926AD" w:rsidRDefault="000926AD" w:rsidP="000926AD">
      <w:p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b/>
          <w:bCs/>
          <w:sz w:val="22"/>
          <w:szCs w:val="22"/>
        </w:rPr>
        <w:t>Datasets</w:t>
      </w:r>
    </w:p>
    <w:p w14:paraId="349AE0CB" w14:textId="5B831E45" w:rsidR="000926AD" w:rsidRPr="000926AD" w:rsidRDefault="000926AD" w:rsidP="000926AD">
      <w:p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sz w:val="22"/>
          <w:szCs w:val="22"/>
        </w:rPr>
        <w:t>The dataset used in this project is sourced from internal company records at ADUSA Transportation</w:t>
      </w:r>
      <w:r>
        <w:rPr>
          <w:rFonts w:ascii="Calibri" w:hAnsi="Calibri" w:cs="Calibri"/>
          <w:sz w:val="22"/>
          <w:szCs w:val="22"/>
        </w:rPr>
        <w:t xml:space="preserve"> DC20</w:t>
      </w:r>
      <w:r w:rsidRPr="000926AD">
        <w:rPr>
          <w:rFonts w:ascii="Calibri" w:hAnsi="Calibri" w:cs="Calibri"/>
          <w:sz w:val="22"/>
          <w:szCs w:val="22"/>
        </w:rPr>
        <w:t xml:space="preserve"> for calendar year 2023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It consists of 93,183 records that include details about each delivery trip: commodity type, dispatch and arrival dates and times, route number, store number, and calculated fields such as delivery duration and minutes late or early.</w:t>
      </w:r>
    </w:p>
    <w:p w14:paraId="34AE9ACC" w14:textId="77777777" w:rsidR="000926AD" w:rsidRPr="000926AD" w:rsidRDefault="000926AD" w:rsidP="000926AD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b/>
          <w:bCs/>
          <w:sz w:val="22"/>
          <w:szCs w:val="22"/>
        </w:rPr>
        <w:t>Source:</w:t>
      </w:r>
      <w:r w:rsidRPr="000926AD">
        <w:rPr>
          <w:rFonts w:ascii="Calibri" w:hAnsi="Calibri" w:cs="Calibri"/>
          <w:sz w:val="22"/>
          <w:szCs w:val="22"/>
        </w:rPr>
        <w:t xml:space="preserve"> Internal operational data from ADUSA DC20</w:t>
      </w:r>
    </w:p>
    <w:p w14:paraId="29754FCA" w14:textId="43CDA714" w:rsidR="000926AD" w:rsidRPr="000926AD" w:rsidRDefault="000926AD" w:rsidP="000926AD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b/>
          <w:bCs/>
          <w:sz w:val="22"/>
          <w:szCs w:val="22"/>
        </w:rPr>
        <w:t>Timeframe:</w:t>
      </w:r>
      <w:r w:rsidRPr="000926AD">
        <w:rPr>
          <w:rFonts w:ascii="Calibri" w:hAnsi="Calibri" w:cs="Calibri"/>
          <w:sz w:val="22"/>
          <w:szCs w:val="22"/>
        </w:rPr>
        <w:t xml:space="preserve"> January 1, 2023</w:t>
      </w:r>
      <w:r>
        <w:rPr>
          <w:rFonts w:ascii="Calibri" w:hAnsi="Calibri" w:cs="Calibri"/>
          <w:sz w:val="22"/>
          <w:szCs w:val="22"/>
        </w:rPr>
        <w:t xml:space="preserve"> </w:t>
      </w:r>
      <w:r w:rsidRPr="000926AD">
        <w:rPr>
          <w:rFonts w:ascii="Calibri" w:hAnsi="Calibri" w:cs="Calibri"/>
          <w:sz w:val="22"/>
          <w:szCs w:val="22"/>
        </w:rPr>
        <w:t>to December 31, 2023</w:t>
      </w:r>
    </w:p>
    <w:p w14:paraId="1482BD65" w14:textId="54548444" w:rsidR="000926AD" w:rsidRPr="000926AD" w:rsidRDefault="000926AD" w:rsidP="000926AD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b/>
          <w:bCs/>
          <w:sz w:val="22"/>
          <w:szCs w:val="22"/>
        </w:rPr>
        <w:t>Collected by:</w:t>
      </w:r>
      <w:r w:rsidRPr="000926AD">
        <w:rPr>
          <w:rFonts w:ascii="Calibri" w:hAnsi="Calibri" w:cs="Calibri"/>
          <w:sz w:val="22"/>
          <w:szCs w:val="22"/>
        </w:rPr>
        <w:t xml:space="preserve"> Transportation team, extracted from delivery tracking systems</w:t>
      </w:r>
      <w:r>
        <w:rPr>
          <w:rFonts w:ascii="Calibri" w:hAnsi="Calibri" w:cs="Calibri"/>
          <w:sz w:val="22"/>
          <w:szCs w:val="22"/>
        </w:rPr>
        <w:t>, CAMS Prospero</w:t>
      </w:r>
    </w:p>
    <w:p w14:paraId="76A88A54" w14:textId="77777777" w:rsidR="000926AD" w:rsidRPr="000926AD" w:rsidRDefault="000926AD" w:rsidP="000926AD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b/>
          <w:bCs/>
          <w:sz w:val="22"/>
          <w:szCs w:val="22"/>
        </w:rPr>
        <w:t>Purpose:</w:t>
      </w:r>
      <w:r w:rsidRPr="000926AD">
        <w:rPr>
          <w:rFonts w:ascii="Calibri" w:hAnsi="Calibri" w:cs="Calibri"/>
          <w:sz w:val="22"/>
          <w:szCs w:val="22"/>
        </w:rPr>
        <w:t xml:space="preserve"> To track and analyze delivery efficiency and identify performance trends</w:t>
      </w:r>
    </w:p>
    <w:p w14:paraId="3ACFB306" w14:textId="77777777" w:rsidR="000926AD" w:rsidRPr="000926AD" w:rsidRDefault="000926AD" w:rsidP="000926AD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b/>
          <w:bCs/>
          <w:sz w:val="22"/>
          <w:szCs w:val="22"/>
        </w:rPr>
        <w:t>Key variables:</w:t>
      </w:r>
      <w:r w:rsidRPr="000926AD">
        <w:rPr>
          <w:rFonts w:ascii="Calibri" w:hAnsi="Calibri" w:cs="Calibri"/>
          <w:sz w:val="22"/>
          <w:szCs w:val="22"/>
        </w:rPr>
        <w:t xml:space="preserve"> Arrival status (late, on-time, early), store number, route number, scheduled delivery windows, actual arrival times, minutes early or late, and delivery duration</w:t>
      </w:r>
    </w:p>
    <w:p w14:paraId="4D13C66B" w14:textId="77777777" w:rsidR="000926AD" w:rsidRPr="000926AD" w:rsidRDefault="000926AD" w:rsidP="000926AD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b/>
          <w:bCs/>
          <w:sz w:val="22"/>
          <w:szCs w:val="22"/>
        </w:rPr>
        <w:t>Size:</w:t>
      </w:r>
      <w:r w:rsidRPr="000926AD">
        <w:rPr>
          <w:rFonts w:ascii="Calibri" w:hAnsi="Calibri" w:cs="Calibri"/>
          <w:sz w:val="22"/>
          <w:szCs w:val="22"/>
        </w:rPr>
        <w:t xml:space="preserve"> 93,183 observations with over 20 variables</w:t>
      </w:r>
    </w:p>
    <w:p w14:paraId="0AAFDD87" w14:textId="6F24B94F" w:rsidR="000926AD" w:rsidRDefault="000926AD" w:rsidP="000926AD">
      <w:p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sz w:val="22"/>
          <w:szCs w:val="22"/>
        </w:rPr>
        <w:t>The dataset provides all the necessary fields to measure and assess delivery timeliness, perform store-level comparisons, and evaluate performance across commodities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Fields such as "Minutes Late," "Arrive Stop Time," and "Scheduled Start/End Time" enable precise analysis of delays.</w:t>
      </w:r>
    </w:p>
    <w:p w14:paraId="73423A14" w14:textId="77777777" w:rsidR="00A237F5" w:rsidRDefault="00A237F5" w:rsidP="000926AD">
      <w:pPr>
        <w:rPr>
          <w:rFonts w:ascii="Calibri" w:hAnsi="Calibri" w:cs="Calibri"/>
          <w:sz w:val="22"/>
          <w:szCs w:val="22"/>
        </w:rPr>
      </w:pPr>
    </w:p>
    <w:p w14:paraId="75C88513" w14:textId="127B8D0A" w:rsidR="000926AD" w:rsidRPr="00A237F5" w:rsidRDefault="000926AD" w:rsidP="00A237F5">
      <w:pPr>
        <w:jc w:val="center"/>
        <w:rPr>
          <w:rFonts w:ascii="Calibri" w:hAnsi="Calibri" w:cs="Calibri"/>
          <w:sz w:val="30"/>
          <w:szCs w:val="30"/>
          <w:u w:val="single"/>
        </w:rPr>
      </w:pPr>
      <w:r w:rsidRPr="00A237F5">
        <w:rPr>
          <w:rFonts w:ascii="Calibri" w:hAnsi="Calibri" w:cs="Calibri"/>
          <w:b/>
          <w:bCs/>
          <w:sz w:val="30"/>
          <w:szCs w:val="30"/>
          <w:u w:val="single"/>
        </w:rPr>
        <w:lastRenderedPageBreak/>
        <w:t>Data Story</w:t>
      </w:r>
    </w:p>
    <w:p w14:paraId="28A611D4" w14:textId="099477FB" w:rsidR="000926AD" w:rsidRPr="000926AD" w:rsidRDefault="000926AD" w:rsidP="000926AD">
      <w:p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sz w:val="22"/>
          <w:szCs w:val="22"/>
        </w:rPr>
        <w:t>Seven key visualizations were developed in Tableau to support this analysis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These were organized into a dashboard and storyboard to highlight patterns, identify outliers, and support decision-making.</w:t>
      </w:r>
    </w:p>
    <w:p w14:paraId="0606C976" w14:textId="643EF42B" w:rsidR="000926AD" w:rsidRDefault="000926AD" w:rsidP="000926AD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proofErr w:type="gramStart"/>
      <w:r w:rsidRPr="000926AD">
        <w:rPr>
          <w:rFonts w:ascii="Calibri" w:hAnsi="Calibri" w:cs="Calibri"/>
          <w:b/>
          <w:bCs/>
          <w:sz w:val="22"/>
          <w:szCs w:val="22"/>
        </w:rPr>
        <w:t>Overall</w:t>
      </w:r>
      <w:proofErr w:type="gramEnd"/>
      <w:r w:rsidRPr="000926AD">
        <w:rPr>
          <w:rFonts w:ascii="Calibri" w:hAnsi="Calibri" w:cs="Calibri"/>
          <w:b/>
          <w:bCs/>
          <w:sz w:val="22"/>
          <w:szCs w:val="22"/>
        </w:rPr>
        <w:t xml:space="preserve"> On-Time Delivery Pie Chart</w:t>
      </w:r>
      <w:r w:rsidRPr="000926AD">
        <w:rPr>
          <w:rFonts w:ascii="Calibri" w:hAnsi="Calibri" w:cs="Calibri"/>
          <w:sz w:val="22"/>
          <w:szCs w:val="22"/>
        </w:rPr>
        <w:br/>
        <w:t>This pie chart shows the percentage of all deliveries categorized as "On-Time" vs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"Late." Out of 93,183 deliveries, approximately 10.23% were late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 xml:space="preserve">This visualization provides a high-level view of performance and reinforces the need to improve from ~90% to the target of 93% </w:t>
      </w:r>
      <w:proofErr w:type="gramStart"/>
      <w:r w:rsidRPr="000926AD">
        <w:rPr>
          <w:rFonts w:ascii="Calibri" w:hAnsi="Calibri" w:cs="Calibri"/>
          <w:sz w:val="22"/>
          <w:szCs w:val="22"/>
        </w:rPr>
        <w:t>on-time</w:t>
      </w:r>
      <w:proofErr w:type="gramEnd"/>
      <w:r w:rsidRPr="000926AD">
        <w:rPr>
          <w:rFonts w:ascii="Calibri" w:hAnsi="Calibri" w:cs="Calibri"/>
          <w:sz w:val="22"/>
          <w:szCs w:val="22"/>
        </w:rPr>
        <w:t>.</w:t>
      </w:r>
    </w:p>
    <w:p w14:paraId="0EFB61F7" w14:textId="77777777" w:rsidR="005561EF" w:rsidRDefault="00CC78D2" w:rsidP="005561EF">
      <w:pPr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3B48EFD5" wp14:editId="47DBBD30">
            <wp:extent cx="2830830" cy="2072004"/>
            <wp:effectExtent l="0" t="0" r="7620" b="5080"/>
            <wp:docPr id="581618853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890" cy="209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61EF" w:rsidRPr="005561EF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7EDE5EC4" w14:textId="391252B3" w:rsidR="005561EF" w:rsidRPr="005561EF" w:rsidRDefault="005561EF" w:rsidP="005561EF">
      <w:pPr>
        <w:jc w:val="center"/>
        <w:rPr>
          <w:rFonts w:ascii="Calibri" w:hAnsi="Calibri" w:cs="Calibri"/>
          <w:sz w:val="22"/>
          <w:szCs w:val="22"/>
        </w:rPr>
      </w:pPr>
      <w:r w:rsidRPr="005561EF">
        <w:rPr>
          <w:rFonts w:ascii="Calibri" w:hAnsi="Calibri" w:cs="Calibri"/>
          <w:b/>
          <w:bCs/>
          <w:sz w:val="22"/>
          <w:szCs w:val="22"/>
        </w:rPr>
        <w:t>Figure 1.</w:t>
      </w:r>
      <w:r w:rsidRPr="005561EF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5561EF">
        <w:rPr>
          <w:rFonts w:ascii="Calibri" w:hAnsi="Calibri" w:cs="Calibri"/>
          <w:sz w:val="22"/>
          <w:szCs w:val="22"/>
        </w:rPr>
        <w:t>Overall</w:t>
      </w:r>
      <w:proofErr w:type="gramEnd"/>
      <w:r w:rsidRPr="005561EF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5561EF">
        <w:rPr>
          <w:rFonts w:ascii="Calibri" w:hAnsi="Calibri" w:cs="Calibri"/>
          <w:sz w:val="22"/>
          <w:szCs w:val="22"/>
        </w:rPr>
        <w:t>on-time</w:t>
      </w:r>
      <w:proofErr w:type="gramEnd"/>
      <w:r w:rsidRPr="005561EF">
        <w:rPr>
          <w:rFonts w:ascii="Calibri" w:hAnsi="Calibri" w:cs="Calibri"/>
          <w:sz w:val="22"/>
          <w:szCs w:val="22"/>
        </w:rPr>
        <w:t xml:space="preserve"> vs. late delivery rate for all 2023 deliveries at ADUSA DC20.</w:t>
      </w:r>
    </w:p>
    <w:p w14:paraId="5D398DCB" w14:textId="33E690DF" w:rsidR="00CC78D2" w:rsidRPr="000926AD" w:rsidRDefault="00CC78D2" w:rsidP="00CC78D2">
      <w:pPr>
        <w:jc w:val="center"/>
        <w:rPr>
          <w:rFonts w:ascii="Calibri" w:hAnsi="Calibri" w:cs="Calibri"/>
          <w:sz w:val="22"/>
          <w:szCs w:val="22"/>
        </w:rPr>
      </w:pPr>
    </w:p>
    <w:p w14:paraId="4D6B665E" w14:textId="184B5CF7" w:rsidR="000926AD" w:rsidRDefault="000926AD" w:rsidP="000926AD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b/>
          <w:bCs/>
          <w:sz w:val="22"/>
          <w:szCs w:val="22"/>
        </w:rPr>
        <w:t>Delivery % by Month (Stacked Bar Chart)</w:t>
      </w:r>
      <w:r w:rsidRPr="000926AD">
        <w:rPr>
          <w:rFonts w:ascii="Calibri" w:hAnsi="Calibri" w:cs="Calibri"/>
          <w:sz w:val="22"/>
          <w:szCs w:val="22"/>
        </w:rPr>
        <w:br/>
        <w:t>This chart tracks the percentage of on-time and late deliveries by month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Notable spikes in late deliveries occurred in June and November, both exceeding 13%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It highlights seasonal variation and suggests periods where performance improvement efforts could be focused.</w:t>
      </w:r>
    </w:p>
    <w:p w14:paraId="16EB5FB0" w14:textId="2EBC2F12" w:rsidR="005561EF" w:rsidRDefault="005561EF" w:rsidP="005561EF">
      <w:pPr>
        <w:ind w:left="720"/>
        <w:jc w:val="center"/>
        <w:rPr>
          <w:rFonts w:ascii="Calibri" w:hAnsi="Calibri" w:cs="Calibri"/>
          <w:sz w:val="22"/>
          <w:szCs w:val="22"/>
        </w:rPr>
      </w:pPr>
      <w:r w:rsidRPr="005561EF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4668C20" wp14:editId="4EDB631C">
            <wp:extent cx="6278117" cy="2514600"/>
            <wp:effectExtent l="0" t="0" r="8890" b="0"/>
            <wp:docPr id="27725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58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8313" cy="25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1C53" w14:textId="62523D26" w:rsidR="005561EF" w:rsidRPr="005561EF" w:rsidRDefault="005561EF" w:rsidP="005561EF">
      <w:pPr>
        <w:jc w:val="center"/>
        <w:rPr>
          <w:rFonts w:ascii="Calibri" w:hAnsi="Calibri" w:cs="Calibri"/>
          <w:sz w:val="22"/>
          <w:szCs w:val="22"/>
        </w:rPr>
      </w:pPr>
      <w:r w:rsidRPr="005561EF">
        <w:rPr>
          <w:rFonts w:ascii="Calibri" w:hAnsi="Calibri" w:cs="Calibri"/>
          <w:b/>
          <w:bCs/>
          <w:sz w:val="22"/>
          <w:szCs w:val="22"/>
        </w:rPr>
        <w:t xml:space="preserve">Figure </w:t>
      </w:r>
      <w:r>
        <w:rPr>
          <w:rFonts w:ascii="Calibri" w:hAnsi="Calibri" w:cs="Calibri"/>
          <w:b/>
          <w:bCs/>
          <w:sz w:val="22"/>
          <w:szCs w:val="22"/>
        </w:rPr>
        <w:t>2</w:t>
      </w:r>
      <w:r w:rsidRPr="005561EF">
        <w:rPr>
          <w:rFonts w:ascii="Calibri" w:hAnsi="Calibri" w:cs="Calibri"/>
          <w:b/>
          <w:bCs/>
          <w:sz w:val="22"/>
          <w:szCs w:val="22"/>
        </w:rPr>
        <w:t>.</w:t>
      </w:r>
      <w:r w:rsidRPr="005561E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Delivery % by the months for all</w:t>
      </w:r>
      <w:r w:rsidRPr="005561EF">
        <w:rPr>
          <w:rFonts w:ascii="Calibri" w:hAnsi="Calibri" w:cs="Calibri"/>
          <w:sz w:val="22"/>
          <w:szCs w:val="22"/>
        </w:rPr>
        <w:t xml:space="preserve"> 2023 deliveries at ADUSA DC20.</w:t>
      </w:r>
    </w:p>
    <w:p w14:paraId="352BB70C" w14:textId="77777777" w:rsidR="005561EF" w:rsidRDefault="005561EF" w:rsidP="005561EF">
      <w:pPr>
        <w:ind w:left="720"/>
        <w:jc w:val="center"/>
        <w:rPr>
          <w:rFonts w:ascii="Calibri" w:hAnsi="Calibri" w:cs="Calibri"/>
          <w:sz w:val="22"/>
          <w:szCs w:val="22"/>
        </w:rPr>
      </w:pPr>
    </w:p>
    <w:p w14:paraId="7A21BE5C" w14:textId="77777777" w:rsidR="005561EF" w:rsidRPr="000926AD" w:rsidRDefault="005561EF" w:rsidP="005561EF">
      <w:pPr>
        <w:ind w:left="720"/>
        <w:jc w:val="center"/>
        <w:rPr>
          <w:rFonts w:ascii="Calibri" w:hAnsi="Calibri" w:cs="Calibri"/>
          <w:sz w:val="22"/>
          <w:szCs w:val="22"/>
        </w:rPr>
      </w:pPr>
    </w:p>
    <w:p w14:paraId="2C430E53" w14:textId="027FBE8D" w:rsidR="000926AD" w:rsidRPr="000926AD" w:rsidRDefault="000926AD" w:rsidP="000926AD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b/>
          <w:bCs/>
          <w:sz w:val="22"/>
          <w:szCs w:val="22"/>
        </w:rPr>
        <w:lastRenderedPageBreak/>
        <w:t>Late % by Store (&gt;10%)</w:t>
      </w:r>
      <w:r w:rsidRPr="000926AD">
        <w:rPr>
          <w:rFonts w:ascii="Calibri" w:hAnsi="Calibri" w:cs="Calibri"/>
          <w:sz w:val="22"/>
          <w:szCs w:val="22"/>
        </w:rPr>
        <w:br/>
        <w:t xml:space="preserve">This horizontal bar chart displays only </w:t>
      </w:r>
      <w:proofErr w:type="gramStart"/>
      <w:r w:rsidRPr="000926AD">
        <w:rPr>
          <w:rFonts w:ascii="Calibri" w:hAnsi="Calibri" w:cs="Calibri"/>
          <w:sz w:val="22"/>
          <w:szCs w:val="22"/>
        </w:rPr>
        <w:t>stores</w:t>
      </w:r>
      <w:proofErr w:type="gramEnd"/>
      <w:r w:rsidRPr="000926AD">
        <w:rPr>
          <w:rFonts w:ascii="Calibri" w:hAnsi="Calibri" w:cs="Calibri"/>
          <w:sz w:val="22"/>
          <w:szCs w:val="22"/>
        </w:rPr>
        <w:t xml:space="preserve"> that had 10.1% or more of their deliveries arrive late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Some stores had a late percentage as high as 45.9%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This visualization identifies the worst-performing stores and supports targeted improvements.</w:t>
      </w:r>
    </w:p>
    <w:p w14:paraId="23894864" w14:textId="04844ACF" w:rsidR="000926AD" w:rsidRPr="000926AD" w:rsidRDefault="000926AD" w:rsidP="000926AD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b/>
          <w:bCs/>
          <w:sz w:val="22"/>
          <w:szCs w:val="22"/>
        </w:rPr>
        <w:t>Late % by Commodity (Pie Chart)</w:t>
      </w:r>
      <w:r w:rsidRPr="000926AD">
        <w:rPr>
          <w:rFonts w:ascii="Calibri" w:hAnsi="Calibri" w:cs="Calibri"/>
          <w:sz w:val="22"/>
          <w:szCs w:val="22"/>
        </w:rPr>
        <w:br/>
        <w:t>A breakdown of late deliveries by commodity type revealed that Grocery (GRO) and Frozen (FRO) categories accounted for the largest shares of delays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This supports further investigation into whether certain goods are more difficult to deliver on time.</w:t>
      </w:r>
    </w:p>
    <w:p w14:paraId="64AAEDAE" w14:textId="622983EB" w:rsidR="000926AD" w:rsidRPr="000926AD" w:rsidRDefault="000926AD" w:rsidP="000926AD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b/>
          <w:bCs/>
          <w:sz w:val="22"/>
          <w:szCs w:val="22"/>
        </w:rPr>
        <w:t>Average Late Minutes per Store (Bar Chart)</w:t>
      </w:r>
      <w:r w:rsidRPr="000926AD">
        <w:rPr>
          <w:rFonts w:ascii="Calibri" w:hAnsi="Calibri" w:cs="Calibri"/>
          <w:sz w:val="22"/>
          <w:szCs w:val="22"/>
        </w:rPr>
        <w:br/>
        <w:t>This chart identifies which stores experience not just frequent late deliveries but also longer delays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Store 156 had the highest average delay at 25.75 minutes, indicating a possible route or scheduling issue.</w:t>
      </w:r>
    </w:p>
    <w:p w14:paraId="0C6D25C0" w14:textId="590F8E89" w:rsidR="000926AD" w:rsidRPr="000926AD" w:rsidRDefault="000926AD" w:rsidP="000926AD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b/>
          <w:bCs/>
          <w:sz w:val="22"/>
          <w:szCs w:val="22"/>
        </w:rPr>
        <w:t>Arrival Time vs</w:t>
      </w:r>
      <w:r>
        <w:rPr>
          <w:rFonts w:ascii="Calibri" w:hAnsi="Calibri" w:cs="Calibri"/>
          <w:b/>
          <w:bCs/>
          <w:sz w:val="22"/>
          <w:szCs w:val="22"/>
        </w:rPr>
        <w:t xml:space="preserve">.  </w:t>
      </w:r>
      <w:r w:rsidRPr="000926AD">
        <w:rPr>
          <w:rFonts w:ascii="Calibri" w:hAnsi="Calibri" w:cs="Calibri"/>
          <w:b/>
          <w:bCs/>
          <w:sz w:val="22"/>
          <w:szCs w:val="22"/>
        </w:rPr>
        <w:t>Scheduled Window (Scatter Plot)</w:t>
      </w:r>
      <w:r w:rsidRPr="000926AD">
        <w:rPr>
          <w:rFonts w:ascii="Calibri" w:hAnsi="Calibri" w:cs="Calibri"/>
          <w:sz w:val="22"/>
          <w:szCs w:val="22"/>
        </w:rPr>
        <w:br/>
        <w:t>A detailed scatter plot compares the actual arrival times of deliveries to their scheduled time windows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Stores with high late percentages often had clustered red marks (late arrivals) outside the expected window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This visual validates that many delays occurred after the scheduled end time.</w:t>
      </w:r>
    </w:p>
    <w:p w14:paraId="524DDBB0" w14:textId="77777777" w:rsidR="000926AD" w:rsidRPr="000926AD" w:rsidRDefault="000926AD" w:rsidP="000926AD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b/>
          <w:bCs/>
          <w:sz w:val="22"/>
          <w:szCs w:val="22"/>
        </w:rPr>
        <w:t>Final KPI Dashboard (Summary View)</w:t>
      </w:r>
      <w:r w:rsidRPr="000926AD">
        <w:rPr>
          <w:rFonts w:ascii="Calibri" w:hAnsi="Calibri" w:cs="Calibri"/>
          <w:sz w:val="22"/>
          <w:szCs w:val="22"/>
        </w:rPr>
        <w:br/>
        <w:t>The full dashboard combines all key metrics, including:</w:t>
      </w:r>
    </w:p>
    <w:p w14:paraId="0FF1DDD6" w14:textId="77777777" w:rsidR="000926AD" w:rsidRPr="000926AD" w:rsidRDefault="000926AD" w:rsidP="000926AD">
      <w:pPr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sz w:val="22"/>
          <w:szCs w:val="22"/>
        </w:rPr>
        <w:t>Total deliveries: 93,183</w:t>
      </w:r>
    </w:p>
    <w:p w14:paraId="4CD807A0" w14:textId="77777777" w:rsidR="000926AD" w:rsidRPr="000926AD" w:rsidRDefault="000926AD" w:rsidP="000926AD">
      <w:pPr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sz w:val="22"/>
          <w:szCs w:val="22"/>
        </w:rPr>
        <w:t>Average minutes late (overall): 4.62</w:t>
      </w:r>
    </w:p>
    <w:p w14:paraId="16A95766" w14:textId="77777777" w:rsidR="000926AD" w:rsidRPr="000926AD" w:rsidRDefault="000926AD" w:rsidP="000926AD">
      <w:pPr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sz w:val="22"/>
          <w:szCs w:val="22"/>
        </w:rPr>
        <w:t>Average stop duration: 20.26 minutes</w:t>
      </w:r>
    </w:p>
    <w:p w14:paraId="798AA876" w14:textId="77777777" w:rsidR="000926AD" w:rsidRPr="000926AD" w:rsidRDefault="000926AD" w:rsidP="000926AD">
      <w:pPr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sz w:val="22"/>
          <w:szCs w:val="22"/>
        </w:rPr>
        <w:t>Filters for store, commodity, and dispatch date</w:t>
      </w:r>
    </w:p>
    <w:p w14:paraId="576DB0D9" w14:textId="48D049A6" w:rsidR="000926AD" w:rsidRPr="000926AD" w:rsidRDefault="000926AD" w:rsidP="000926AD">
      <w:p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sz w:val="22"/>
          <w:szCs w:val="22"/>
        </w:rPr>
        <w:t>Interactivity allows users to drill down by commodity or store and evaluate custom views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This helps tailor improvement strategies for specific areas.</w:t>
      </w:r>
    </w:p>
    <w:p w14:paraId="262669F2" w14:textId="1D1EE2AE" w:rsidR="000926AD" w:rsidRPr="000926AD" w:rsidRDefault="000926AD" w:rsidP="000926AD">
      <w:p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sz w:val="22"/>
          <w:szCs w:val="22"/>
        </w:rPr>
        <w:t>Each of these visualizations was constructed using clean and prepared fields from the original dataset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Filters, calculated fields (such as "Not Late" vs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"Is Late"), and formatting were applied to maximize clarity and insight.</w:t>
      </w:r>
    </w:p>
    <w:p w14:paraId="6C6FDE1F" w14:textId="4175C38C" w:rsidR="000926AD" w:rsidRPr="00A237F5" w:rsidRDefault="000926AD" w:rsidP="00A237F5">
      <w:pPr>
        <w:jc w:val="center"/>
        <w:rPr>
          <w:rFonts w:ascii="Calibri" w:hAnsi="Calibri" w:cs="Calibri"/>
          <w:sz w:val="30"/>
          <w:szCs w:val="30"/>
          <w:u w:val="single"/>
        </w:rPr>
      </w:pPr>
      <w:r w:rsidRPr="00A237F5">
        <w:rPr>
          <w:rFonts w:ascii="Calibri" w:hAnsi="Calibri" w:cs="Calibri"/>
          <w:b/>
          <w:bCs/>
          <w:sz w:val="30"/>
          <w:szCs w:val="30"/>
          <w:u w:val="single"/>
        </w:rPr>
        <w:t>Summary</w:t>
      </w:r>
      <w:r w:rsidR="00A237F5">
        <w:rPr>
          <w:rFonts w:ascii="Calibri" w:hAnsi="Calibri" w:cs="Calibri"/>
          <w:b/>
          <w:bCs/>
          <w:sz w:val="30"/>
          <w:szCs w:val="30"/>
          <w:u w:val="single"/>
        </w:rPr>
        <w:t xml:space="preserve"> &amp; Recommends</w:t>
      </w:r>
    </w:p>
    <w:p w14:paraId="1AA92EC5" w14:textId="069179E0" w:rsidR="000926AD" w:rsidRPr="000926AD" w:rsidRDefault="000926AD" w:rsidP="000926AD">
      <w:p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sz w:val="22"/>
          <w:szCs w:val="22"/>
        </w:rPr>
        <w:t>The results of this analysis show that while DC20 is performing near its on-time target, there is significant room for improvement, especially with specific stores and commodity types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Key findings include:</w:t>
      </w:r>
    </w:p>
    <w:p w14:paraId="6773F76F" w14:textId="77777777" w:rsidR="000926AD" w:rsidRPr="000926AD" w:rsidRDefault="000926AD" w:rsidP="000926A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b/>
          <w:bCs/>
          <w:sz w:val="22"/>
          <w:szCs w:val="22"/>
        </w:rPr>
        <w:t>Overall late delivery rate:</w:t>
      </w:r>
      <w:r w:rsidRPr="000926AD">
        <w:rPr>
          <w:rFonts w:ascii="Calibri" w:hAnsi="Calibri" w:cs="Calibri"/>
          <w:sz w:val="22"/>
          <w:szCs w:val="22"/>
        </w:rPr>
        <w:t xml:space="preserve"> 10.23%, just above the target threshold</w:t>
      </w:r>
    </w:p>
    <w:p w14:paraId="66E83C2E" w14:textId="77777777" w:rsidR="000926AD" w:rsidRPr="000926AD" w:rsidRDefault="000926AD" w:rsidP="000926A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b/>
          <w:bCs/>
          <w:sz w:val="22"/>
          <w:szCs w:val="22"/>
        </w:rPr>
        <w:t>Several stores have chronic late delivery issues</w:t>
      </w:r>
      <w:r w:rsidRPr="000926AD">
        <w:rPr>
          <w:rFonts w:ascii="Calibri" w:hAnsi="Calibri" w:cs="Calibri"/>
          <w:sz w:val="22"/>
          <w:szCs w:val="22"/>
        </w:rPr>
        <w:t>, with some exceeding 40% late</w:t>
      </w:r>
    </w:p>
    <w:p w14:paraId="7659AF43" w14:textId="77777777" w:rsidR="000926AD" w:rsidRPr="000926AD" w:rsidRDefault="000926AD" w:rsidP="000926A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b/>
          <w:bCs/>
          <w:sz w:val="22"/>
          <w:szCs w:val="22"/>
        </w:rPr>
        <w:t>Frozen and grocery commodities contribute most to late arrivals</w:t>
      </w:r>
    </w:p>
    <w:p w14:paraId="69A59586" w14:textId="77777777" w:rsidR="000926AD" w:rsidRPr="000926AD" w:rsidRDefault="000926AD" w:rsidP="000926A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b/>
          <w:bCs/>
          <w:sz w:val="22"/>
          <w:szCs w:val="22"/>
        </w:rPr>
        <w:t>Late deliveries cluster outside scheduled time windows</w:t>
      </w:r>
      <w:r w:rsidRPr="000926AD">
        <w:rPr>
          <w:rFonts w:ascii="Calibri" w:hAnsi="Calibri" w:cs="Calibri"/>
          <w:sz w:val="22"/>
          <w:szCs w:val="22"/>
        </w:rPr>
        <w:t>, pointing to scheduling as a factor</w:t>
      </w:r>
    </w:p>
    <w:p w14:paraId="10661D02" w14:textId="77777777" w:rsidR="000926AD" w:rsidRPr="000926AD" w:rsidRDefault="000926AD" w:rsidP="000926AD">
      <w:p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sz w:val="22"/>
          <w:szCs w:val="22"/>
        </w:rPr>
        <w:t>Recommendations:</w:t>
      </w:r>
    </w:p>
    <w:p w14:paraId="38739BB6" w14:textId="1448D9AD" w:rsidR="000926AD" w:rsidRPr="000926AD" w:rsidRDefault="000926AD" w:rsidP="000926AD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b/>
          <w:bCs/>
          <w:sz w:val="22"/>
          <w:szCs w:val="22"/>
        </w:rPr>
        <w:t xml:space="preserve">Reevaluate and </w:t>
      </w:r>
      <w:r w:rsidR="00CC78D2" w:rsidRPr="000926AD">
        <w:rPr>
          <w:rFonts w:ascii="Calibri" w:hAnsi="Calibri" w:cs="Calibri"/>
          <w:b/>
          <w:bCs/>
          <w:sz w:val="22"/>
          <w:szCs w:val="22"/>
        </w:rPr>
        <w:t>extend</w:t>
      </w:r>
      <w:r w:rsidRPr="000926A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C78D2">
        <w:rPr>
          <w:rFonts w:ascii="Calibri" w:hAnsi="Calibri" w:cs="Calibri"/>
          <w:b/>
          <w:bCs/>
          <w:sz w:val="22"/>
          <w:szCs w:val="22"/>
        </w:rPr>
        <w:t xml:space="preserve">scheduled time </w:t>
      </w:r>
      <w:r w:rsidRPr="000926AD">
        <w:rPr>
          <w:rFonts w:ascii="Calibri" w:hAnsi="Calibri" w:cs="Calibri"/>
          <w:b/>
          <w:bCs/>
          <w:sz w:val="22"/>
          <w:szCs w:val="22"/>
        </w:rPr>
        <w:t>windows</w:t>
      </w:r>
      <w:r w:rsidRPr="000926AD">
        <w:rPr>
          <w:rFonts w:ascii="Calibri" w:hAnsi="Calibri" w:cs="Calibri"/>
          <w:sz w:val="22"/>
          <w:szCs w:val="22"/>
        </w:rPr>
        <w:t xml:space="preserve"> at stores with high late rates, especially those with narrow windows under two hours.</w:t>
      </w:r>
    </w:p>
    <w:p w14:paraId="4629619E" w14:textId="77777777" w:rsidR="000926AD" w:rsidRPr="000926AD" w:rsidRDefault="000926AD" w:rsidP="000926AD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b/>
          <w:bCs/>
          <w:sz w:val="22"/>
          <w:szCs w:val="22"/>
        </w:rPr>
        <w:t>Reschedule dispatch times or reroute deliveries</w:t>
      </w:r>
      <w:r w:rsidRPr="000926AD">
        <w:rPr>
          <w:rFonts w:ascii="Calibri" w:hAnsi="Calibri" w:cs="Calibri"/>
          <w:sz w:val="22"/>
          <w:szCs w:val="22"/>
        </w:rPr>
        <w:t xml:space="preserve"> to optimize arrival times based on delay trends.</w:t>
      </w:r>
    </w:p>
    <w:p w14:paraId="3C92D5B2" w14:textId="77777777" w:rsidR="000926AD" w:rsidRPr="000926AD" w:rsidRDefault="000926AD" w:rsidP="000926AD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b/>
          <w:bCs/>
          <w:sz w:val="22"/>
          <w:szCs w:val="22"/>
        </w:rPr>
        <w:lastRenderedPageBreak/>
        <w:t>Monitor commodity-specific loading and transport delays</w:t>
      </w:r>
      <w:r w:rsidRPr="000926AD">
        <w:rPr>
          <w:rFonts w:ascii="Calibri" w:hAnsi="Calibri" w:cs="Calibri"/>
          <w:sz w:val="22"/>
          <w:szCs w:val="22"/>
        </w:rPr>
        <w:t>, especially for frozen goods.</w:t>
      </w:r>
    </w:p>
    <w:p w14:paraId="681CEBB2" w14:textId="77777777" w:rsidR="000926AD" w:rsidRPr="000926AD" w:rsidRDefault="000926AD" w:rsidP="000926AD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b/>
          <w:bCs/>
          <w:sz w:val="22"/>
          <w:szCs w:val="22"/>
        </w:rPr>
        <w:t>Use the Tableau dashboard as a live monitoring tool</w:t>
      </w:r>
      <w:r w:rsidRPr="000926AD">
        <w:rPr>
          <w:rFonts w:ascii="Calibri" w:hAnsi="Calibri" w:cs="Calibri"/>
          <w:sz w:val="22"/>
          <w:szCs w:val="22"/>
        </w:rPr>
        <w:t xml:space="preserve"> to track improvement over time.</w:t>
      </w:r>
    </w:p>
    <w:p w14:paraId="388B0A4B" w14:textId="4FC06918" w:rsidR="000926AD" w:rsidRPr="000926AD" w:rsidRDefault="000926AD" w:rsidP="000926AD">
      <w:p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sz w:val="22"/>
          <w:szCs w:val="22"/>
        </w:rPr>
        <w:t>While this analysis provides meaningful insights, it is limited by the absence of contextual data such as the driver</w:t>
      </w:r>
      <w:r>
        <w:rPr>
          <w:rFonts w:ascii="Calibri" w:hAnsi="Calibri" w:cs="Calibri"/>
          <w:sz w:val="22"/>
          <w:szCs w:val="22"/>
        </w:rPr>
        <w:t>s’</w:t>
      </w:r>
      <w:r w:rsidRPr="000926A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schedule</w:t>
      </w:r>
      <w:r w:rsidRPr="000926AD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 xml:space="preserve">warehouse loaders’ schedule of making trailers for delivery ready, </w:t>
      </w:r>
      <w:r w:rsidRPr="000926AD">
        <w:rPr>
          <w:rFonts w:ascii="Calibri" w:hAnsi="Calibri" w:cs="Calibri"/>
          <w:sz w:val="22"/>
          <w:szCs w:val="22"/>
        </w:rPr>
        <w:t>traffic conditions, and weather impacts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Incorporating these elements could improve predictive models in the future.</w:t>
      </w:r>
    </w:p>
    <w:p w14:paraId="385CDB96" w14:textId="7399DC9E" w:rsidR="000926AD" w:rsidRDefault="000926AD" w:rsidP="000926AD">
      <w:pPr>
        <w:rPr>
          <w:rFonts w:ascii="Calibri" w:hAnsi="Calibri" w:cs="Calibri"/>
          <w:sz w:val="22"/>
          <w:szCs w:val="22"/>
        </w:rPr>
      </w:pPr>
      <w:r w:rsidRPr="000926AD">
        <w:rPr>
          <w:rFonts w:ascii="Calibri" w:hAnsi="Calibri" w:cs="Calibri"/>
          <w:sz w:val="22"/>
          <w:szCs w:val="22"/>
        </w:rPr>
        <w:t>In conclusion, this project has demonstrated how data visualization and storytelling can support meaningful changes in operational performance</w:t>
      </w:r>
      <w:r>
        <w:rPr>
          <w:rFonts w:ascii="Calibri" w:hAnsi="Calibri" w:cs="Calibri"/>
          <w:sz w:val="22"/>
          <w:szCs w:val="22"/>
        </w:rPr>
        <w:t xml:space="preserve">.  </w:t>
      </w:r>
      <w:r w:rsidRPr="000926AD">
        <w:rPr>
          <w:rFonts w:ascii="Calibri" w:hAnsi="Calibri" w:cs="Calibri"/>
          <w:sz w:val="22"/>
          <w:szCs w:val="22"/>
        </w:rPr>
        <w:t>By applying the principles of effective data communication, this work translates raw delivery data into actionable insights that ADUSA Transportation can use to exceed its 93% on-time goal.</w:t>
      </w:r>
    </w:p>
    <w:p w14:paraId="6931C338" w14:textId="20671A66" w:rsidR="000926AD" w:rsidRDefault="000926AD">
      <w:pPr>
        <w:rPr>
          <w:rFonts w:ascii="Calibri" w:hAnsi="Calibri" w:cs="Calibri"/>
          <w:b/>
          <w:bCs/>
          <w:sz w:val="22"/>
          <w:szCs w:val="22"/>
        </w:rPr>
      </w:pPr>
    </w:p>
    <w:sectPr w:rsidR="000926AD" w:rsidSect="00A237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667E" w14:textId="77777777" w:rsidR="00A237F5" w:rsidRDefault="00A237F5" w:rsidP="00A237F5">
      <w:pPr>
        <w:spacing w:after="0" w:line="240" w:lineRule="auto"/>
      </w:pPr>
      <w:r>
        <w:separator/>
      </w:r>
    </w:p>
  </w:endnote>
  <w:endnote w:type="continuationSeparator" w:id="0">
    <w:p w14:paraId="17F1644D" w14:textId="77777777" w:rsidR="00A237F5" w:rsidRDefault="00A237F5" w:rsidP="00A2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8F03E" w14:textId="77777777" w:rsidR="00A237F5" w:rsidRDefault="00A237F5" w:rsidP="00A237F5">
      <w:pPr>
        <w:spacing w:after="0" w:line="240" w:lineRule="auto"/>
      </w:pPr>
      <w:r>
        <w:separator/>
      </w:r>
    </w:p>
  </w:footnote>
  <w:footnote w:type="continuationSeparator" w:id="0">
    <w:p w14:paraId="31DD704B" w14:textId="77777777" w:rsidR="00A237F5" w:rsidRDefault="00A237F5" w:rsidP="00A23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D3883"/>
    <w:multiLevelType w:val="multilevel"/>
    <w:tmpl w:val="5A64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C6DCC"/>
    <w:multiLevelType w:val="multilevel"/>
    <w:tmpl w:val="06CA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B5168"/>
    <w:multiLevelType w:val="multilevel"/>
    <w:tmpl w:val="9B801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ED6C65"/>
    <w:multiLevelType w:val="multilevel"/>
    <w:tmpl w:val="77C6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F82334"/>
    <w:multiLevelType w:val="multilevel"/>
    <w:tmpl w:val="63A6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828003">
    <w:abstractNumId w:val="3"/>
  </w:num>
  <w:num w:numId="2" w16cid:durableId="1628118618">
    <w:abstractNumId w:val="4"/>
  </w:num>
  <w:num w:numId="3" w16cid:durableId="1726375355">
    <w:abstractNumId w:val="0"/>
  </w:num>
  <w:num w:numId="4" w16cid:durableId="611134115">
    <w:abstractNumId w:val="1"/>
  </w:num>
  <w:num w:numId="5" w16cid:durableId="1146896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AD"/>
    <w:rsid w:val="000926AD"/>
    <w:rsid w:val="00196138"/>
    <w:rsid w:val="0028741E"/>
    <w:rsid w:val="004666FD"/>
    <w:rsid w:val="005561EF"/>
    <w:rsid w:val="00A237F5"/>
    <w:rsid w:val="00CC78D2"/>
    <w:rsid w:val="00D5300C"/>
    <w:rsid w:val="00EC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2C20"/>
  <w15:chartTrackingRefBased/>
  <w15:docId w15:val="{315FD5AD-B22E-4744-9CDF-CBED416C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1EF"/>
  </w:style>
  <w:style w:type="paragraph" w:styleId="Heading1">
    <w:name w:val="heading 1"/>
    <w:basedOn w:val="Normal"/>
    <w:next w:val="Normal"/>
    <w:link w:val="Heading1Char"/>
    <w:uiPriority w:val="9"/>
    <w:qFormat/>
    <w:rsid w:val="00092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6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6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6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561EF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2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7F5"/>
  </w:style>
  <w:style w:type="paragraph" w:styleId="Footer">
    <w:name w:val="footer"/>
    <w:basedOn w:val="Normal"/>
    <w:link w:val="FooterChar"/>
    <w:uiPriority w:val="99"/>
    <w:unhideWhenUsed/>
    <w:rsid w:val="00A2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Shaw</dc:creator>
  <cp:keywords/>
  <dc:description/>
  <cp:lastModifiedBy>CJ Shaw</cp:lastModifiedBy>
  <cp:revision>2</cp:revision>
  <dcterms:created xsi:type="dcterms:W3CDTF">2025-04-06T00:07:00Z</dcterms:created>
  <dcterms:modified xsi:type="dcterms:W3CDTF">2025-04-06T00:07:00Z</dcterms:modified>
</cp:coreProperties>
</file>