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474EF5"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474EF5"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474EF5"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42832AE5" w:rsidR="00BC1E38" w:rsidRPr="00BC1E38" w:rsidRDefault="00BC1E38" w:rsidP="00BC1E38">
            <w:pPr>
              <w:spacing w:line="240" w:lineRule="auto"/>
              <w:rPr>
                <w:rFonts w:ascii="Times New Roman" w:eastAsia="Times New Roman" w:hAnsi="Times New Roman" w:cs="Times New Roman"/>
                <w:sz w:val="24"/>
                <w:szCs w:val="24"/>
                <w:lang w:val="en-US"/>
              </w:rPr>
            </w:pP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474EF5"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7A41E91F"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2.3 On-Screen Appearance Requirements…………………………………………..</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s supply of new car inventory.  Second, the dealership must realize what the current inventory levels are by brand and by model.  Third, the dealership must be informed as-to whether it is short or long in inventory by model and brand.  Currently all of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months supply with a degree of granularity for specifying months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takes into account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concerend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persons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6855A583" w14:textId="38BB8CCC" w:rsidR="00993333" w:rsidRDefault="00993333" w:rsidP="00030277">
      <w:pPr>
        <w:pStyle w:val="ListParagraph"/>
        <w:rPr>
          <w:sz w:val="24"/>
          <w:szCs w:val="24"/>
        </w:rPr>
      </w:pPr>
    </w:p>
    <w:p w14:paraId="0E1551C4" w14:textId="338D2083" w:rsidR="00993333" w:rsidRDefault="00993333" w:rsidP="00030277">
      <w:pPr>
        <w:pStyle w:val="ListParagraph"/>
        <w:rPr>
          <w:sz w:val="24"/>
          <w:szCs w:val="24"/>
        </w:rPr>
      </w:pPr>
      <w:r>
        <w:rPr>
          <w:sz w:val="24"/>
          <w:szCs w:val="24"/>
        </w:rPr>
        <w:lastRenderedPageBreak/>
        <w:t>3.2 Actors and Goals</w:t>
      </w:r>
    </w:p>
    <w:p w14:paraId="48250D44" w14:textId="507AD513" w:rsidR="00993333" w:rsidRDefault="00993333" w:rsidP="00030277">
      <w:pPr>
        <w:pStyle w:val="ListParagraph"/>
        <w:rPr>
          <w:sz w:val="24"/>
          <w:szCs w:val="24"/>
        </w:rPr>
      </w:pPr>
    </w:p>
    <w:tbl>
      <w:tblPr>
        <w:tblStyle w:val="TableGrid"/>
        <w:tblW w:w="8972" w:type="dxa"/>
        <w:tblInd w:w="720" w:type="dxa"/>
        <w:tblLook w:val="04A0" w:firstRow="1" w:lastRow="0" w:firstColumn="1" w:lastColumn="0" w:noHBand="0" w:noVBand="1"/>
      </w:tblPr>
      <w:tblGrid>
        <w:gridCol w:w="2990"/>
        <w:gridCol w:w="2991"/>
        <w:gridCol w:w="2991"/>
      </w:tblGrid>
      <w:tr w:rsidR="00993333" w14:paraId="5A97D690" w14:textId="77777777" w:rsidTr="00993333">
        <w:trPr>
          <w:trHeight w:val="1148"/>
        </w:trPr>
        <w:tc>
          <w:tcPr>
            <w:tcW w:w="2990" w:type="dxa"/>
          </w:tcPr>
          <w:p w14:paraId="622E7403" w14:textId="77777777" w:rsidR="00993333" w:rsidRDefault="00993333" w:rsidP="00993333">
            <w:pPr>
              <w:pStyle w:val="ListParagraph"/>
              <w:ind w:left="0"/>
              <w:jc w:val="center"/>
              <w:rPr>
                <w:sz w:val="24"/>
                <w:szCs w:val="24"/>
              </w:rPr>
            </w:pPr>
          </w:p>
          <w:p w14:paraId="1E4C7473" w14:textId="33AF2BC2" w:rsidR="00993333" w:rsidRDefault="00993333" w:rsidP="00993333">
            <w:pPr>
              <w:pStyle w:val="ListParagraph"/>
              <w:ind w:left="0"/>
              <w:jc w:val="center"/>
              <w:rPr>
                <w:sz w:val="24"/>
                <w:szCs w:val="24"/>
              </w:rPr>
            </w:pPr>
            <w:r>
              <w:rPr>
                <w:sz w:val="24"/>
                <w:szCs w:val="24"/>
              </w:rPr>
              <w:t>Actor</w:t>
            </w:r>
          </w:p>
        </w:tc>
        <w:tc>
          <w:tcPr>
            <w:tcW w:w="2991" w:type="dxa"/>
          </w:tcPr>
          <w:p w14:paraId="581F1879" w14:textId="77777777" w:rsidR="00993333" w:rsidRDefault="00993333" w:rsidP="00993333">
            <w:pPr>
              <w:pStyle w:val="ListParagraph"/>
              <w:ind w:left="0"/>
              <w:jc w:val="center"/>
              <w:rPr>
                <w:sz w:val="24"/>
                <w:szCs w:val="24"/>
              </w:rPr>
            </w:pPr>
          </w:p>
          <w:p w14:paraId="761C1F3D" w14:textId="2B257C52" w:rsidR="00993333" w:rsidRDefault="00993333" w:rsidP="00993333">
            <w:pPr>
              <w:pStyle w:val="ListParagraph"/>
              <w:ind w:left="0"/>
              <w:jc w:val="center"/>
              <w:rPr>
                <w:sz w:val="24"/>
                <w:szCs w:val="24"/>
              </w:rPr>
            </w:pPr>
            <w:r>
              <w:rPr>
                <w:sz w:val="24"/>
                <w:szCs w:val="24"/>
              </w:rPr>
              <w:t>Actor Goals</w:t>
            </w:r>
          </w:p>
        </w:tc>
        <w:tc>
          <w:tcPr>
            <w:tcW w:w="2991" w:type="dxa"/>
          </w:tcPr>
          <w:p w14:paraId="1F9BFF12" w14:textId="77777777" w:rsidR="00993333" w:rsidRDefault="00993333" w:rsidP="00993333">
            <w:pPr>
              <w:pStyle w:val="ListParagraph"/>
              <w:ind w:left="0"/>
              <w:jc w:val="center"/>
              <w:rPr>
                <w:sz w:val="24"/>
                <w:szCs w:val="24"/>
              </w:rPr>
            </w:pPr>
          </w:p>
          <w:p w14:paraId="2FE76198" w14:textId="3BFACD1F" w:rsidR="00993333" w:rsidRDefault="00993333" w:rsidP="00993333">
            <w:pPr>
              <w:pStyle w:val="ListParagraph"/>
              <w:ind w:left="0"/>
              <w:jc w:val="center"/>
              <w:rPr>
                <w:sz w:val="24"/>
                <w:szCs w:val="24"/>
              </w:rPr>
            </w:pPr>
            <w:r>
              <w:rPr>
                <w:sz w:val="24"/>
                <w:szCs w:val="24"/>
              </w:rPr>
              <w:t>Use Case Name</w:t>
            </w:r>
          </w:p>
        </w:tc>
      </w:tr>
      <w:tr w:rsidR="00993333" w14:paraId="4B34810B" w14:textId="77777777" w:rsidTr="00993333">
        <w:trPr>
          <w:trHeight w:val="1148"/>
        </w:trPr>
        <w:tc>
          <w:tcPr>
            <w:tcW w:w="2990" w:type="dxa"/>
          </w:tcPr>
          <w:p w14:paraId="0E0F440F" w14:textId="7038D5E7" w:rsidR="00993333" w:rsidRDefault="00993333" w:rsidP="00030277">
            <w:pPr>
              <w:pStyle w:val="ListParagraph"/>
              <w:ind w:left="0"/>
              <w:rPr>
                <w:sz w:val="24"/>
                <w:szCs w:val="24"/>
              </w:rPr>
            </w:pPr>
            <w:r>
              <w:rPr>
                <w:sz w:val="24"/>
                <w:szCs w:val="24"/>
              </w:rPr>
              <w:t>General Manager</w:t>
            </w:r>
          </w:p>
        </w:tc>
        <w:tc>
          <w:tcPr>
            <w:tcW w:w="2991" w:type="dxa"/>
          </w:tcPr>
          <w:p w14:paraId="7AB29C95" w14:textId="7B7AF03A" w:rsidR="00993333" w:rsidRDefault="00993333" w:rsidP="00030277">
            <w:pPr>
              <w:pStyle w:val="ListParagraph"/>
              <w:ind w:left="0"/>
              <w:rPr>
                <w:sz w:val="24"/>
                <w:szCs w:val="24"/>
              </w:rPr>
            </w:pPr>
            <w:r>
              <w:rPr>
                <w:sz w:val="24"/>
                <w:szCs w:val="24"/>
              </w:rPr>
              <w:t>Set initial settings for months supply.</w:t>
            </w:r>
          </w:p>
        </w:tc>
        <w:tc>
          <w:tcPr>
            <w:tcW w:w="2991" w:type="dxa"/>
          </w:tcPr>
          <w:p w14:paraId="312DF59E" w14:textId="7EF4936D" w:rsidR="00993333" w:rsidRDefault="00993333" w:rsidP="00030277">
            <w:pPr>
              <w:pStyle w:val="ListParagraph"/>
              <w:ind w:left="0"/>
              <w:rPr>
                <w:sz w:val="24"/>
                <w:szCs w:val="24"/>
              </w:rPr>
            </w:pPr>
            <w:r>
              <w:rPr>
                <w:sz w:val="24"/>
                <w:szCs w:val="24"/>
              </w:rPr>
              <w:t>SetInitialSettings (UC-1)</w:t>
            </w:r>
          </w:p>
        </w:tc>
      </w:tr>
      <w:tr w:rsidR="00993333" w14:paraId="0AD75014" w14:textId="77777777" w:rsidTr="00993333">
        <w:trPr>
          <w:trHeight w:val="1148"/>
        </w:trPr>
        <w:tc>
          <w:tcPr>
            <w:tcW w:w="2990" w:type="dxa"/>
          </w:tcPr>
          <w:p w14:paraId="38476A40" w14:textId="61DAEE03" w:rsidR="00993333" w:rsidRDefault="00993333" w:rsidP="00030277">
            <w:pPr>
              <w:pStyle w:val="ListParagraph"/>
              <w:ind w:left="0"/>
              <w:rPr>
                <w:sz w:val="24"/>
                <w:szCs w:val="24"/>
              </w:rPr>
            </w:pPr>
            <w:r>
              <w:rPr>
                <w:sz w:val="24"/>
                <w:szCs w:val="24"/>
              </w:rPr>
              <w:t>Inventory Manager</w:t>
            </w:r>
          </w:p>
        </w:tc>
        <w:tc>
          <w:tcPr>
            <w:tcW w:w="2991" w:type="dxa"/>
          </w:tcPr>
          <w:p w14:paraId="26C3D844" w14:textId="77777777" w:rsidR="00993333" w:rsidRDefault="00993333" w:rsidP="00030277">
            <w:pPr>
              <w:pStyle w:val="ListParagraph"/>
              <w:ind w:left="0"/>
              <w:rPr>
                <w:sz w:val="24"/>
                <w:szCs w:val="24"/>
              </w:rPr>
            </w:pPr>
          </w:p>
        </w:tc>
        <w:tc>
          <w:tcPr>
            <w:tcW w:w="2991" w:type="dxa"/>
          </w:tcPr>
          <w:p w14:paraId="424C7953" w14:textId="1CC504C4" w:rsidR="00993333" w:rsidRDefault="000A65EB" w:rsidP="00030277">
            <w:pPr>
              <w:pStyle w:val="ListParagraph"/>
              <w:ind w:left="0"/>
              <w:rPr>
                <w:sz w:val="24"/>
                <w:szCs w:val="24"/>
              </w:rPr>
            </w:pPr>
            <w:r>
              <w:rPr>
                <w:sz w:val="24"/>
                <w:szCs w:val="24"/>
              </w:rPr>
              <w:t>manageInventory (UC-3)</w:t>
            </w:r>
            <w:bookmarkStart w:id="0" w:name="_GoBack"/>
            <w:bookmarkEnd w:id="0"/>
          </w:p>
        </w:tc>
      </w:tr>
      <w:tr w:rsidR="00993333" w14:paraId="2A66C9BD" w14:textId="77777777" w:rsidTr="00993333">
        <w:trPr>
          <w:trHeight w:val="1148"/>
        </w:trPr>
        <w:tc>
          <w:tcPr>
            <w:tcW w:w="2990" w:type="dxa"/>
          </w:tcPr>
          <w:p w14:paraId="0127CA77" w14:textId="1EF22538" w:rsidR="00993333" w:rsidRDefault="00993333" w:rsidP="00030277">
            <w:pPr>
              <w:pStyle w:val="ListParagraph"/>
              <w:ind w:left="0"/>
              <w:rPr>
                <w:sz w:val="24"/>
                <w:szCs w:val="24"/>
              </w:rPr>
            </w:pPr>
            <w:r>
              <w:rPr>
                <w:sz w:val="24"/>
                <w:szCs w:val="24"/>
              </w:rPr>
              <w:t>Controller</w:t>
            </w:r>
          </w:p>
        </w:tc>
        <w:tc>
          <w:tcPr>
            <w:tcW w:w="2991" w:type="dxa"/>
          </w:tcPr>
          <w:p w14:paraId="6E8ED75F" w14:textId="64BBC5DB" w:rsidR="00993333" w:rsidRDefault="00993333" w:rsidP="00030277">
            <w:pPr>
              <w:pStyle w:val="ListParagraph"/>
              <w:ind w:left="0"/>
              <w:rPr>
                <w:sz w:val="24"/>
                <w:szCs w:val="24"/>
              </w:rPr>
            </w:pPr>
            <w:r>
              <w:rPr>
                <w:sz w:val="24"/>
                <w:szCs w:val="24"/>
              </w:rPr>
              <w:t>Process Payment</w:t>
            </w:r>
          </w:p>
        </w:tc>
        <w:tc>
          <w:tcPr>
            <w:tcW w:w="2991" w:type="dxa"/>
          </w:tcPr>
          <w:p w14:paraId="78E954CA" w14:textId="4CDE6966" w:rsidR="00993333" w:rsidRDefault="000A65EB" w:rsidP="00030277">
            <w:pPr>
              <w:pStyle w:val="ListParagraph"/>
              <w:ind w:left="0"/>
              <w:rPr>
                <w:sz w:val="24"/>
                <w:szCs w:val="24"/>
              </w:rPr>
            </w:pPr>
            <w:r>
              <w:rPr>
                <w:sz w:val="24"/>
                <w:szCs w:val="24"/>
              </w:rPr>
              <w:t>processPayment (UC-2)</w:t>
            </w:r>
          </w:p>
        </w:tc>
      </w:tr>
      <w:tr w:rsidR="00993333" w14:paraId="37A83B1A" w14:textId="77777777" w:rsidTr="00993333">
        <w:trPr>
          <w:trHeight w:val="1148"/>
        </w:trPr>
        <w:tc>
          <w:tcPr>
            <w:tcW w:w="2990" w:type="dxa"/>
          </w:tcPr>
          <w:p w14:paraId="445610FB" w14:textId="77777777" w:rsidR="00993333" w:rsidRDefault="00993333" w:rsidP="00030277">
            <w:pPr>
              <w:pStyle w:val="ListParagraph"/>
              <w:ind w:left="0"/>
              <w:rPr>
                <w:sz w:val="24"/>
                <w:szCs w:val="24"/>
              </w:rPr>
            </w:pPr>
          </w:p>
        </w:tc>
        <w:tc>
          <w:tcPr>
            <w:tcW w:w="2991" w:type="dxa"/>
          </w:tcPr>
          <w:p w14:paraId="34D6454D" w14:textId="77777777" w:rsidR="00993333" w:rsidRDefault="00993333" w:rsidP="00030277">
            <w:pPr>
              <w:pStyle w:val="ListParagraph"/>
              <w:ind w:left="0"/>
              <w:rPr>
                <w:sz w:val="24"/>
                <w:szCs w:val="24"/>
              </w:rPr>
            </w:pPr>
          </w:p>
        </w:tc>
        <w:tc>
          <w:tcPr>
            <w:tcW w:w="2991" w:type="dxa"/>
          </w:tcPr>
          <w:p w14:paraId="1B2D65D4" w14:textId="77777777" w:rsidR="00993333" w:rsidRDefault="00993333" w:rsidP="00030277">
            <w:pPr>
              <w:pStyle w:val="ListParagraph"/>
              <w:ind w:left="0"/>
              <w:rPr>
                <w:sz w:val="24"/>
                <w:szCs w:val="24"/>
              </w:rPr>
            </w:pPr>
          </w:p>
        </w:tc>
      </w:tr>
      <w:tr w:rsidR="00993333" w14:paraId="0DB59448" w14:textId="77777777" w:rsidTr="00993333">
        <w:trPr>
          <w:trHeight w:val="1148"/>
        </w:trPr>
        <w:tc>
          <w:tcPr>
            <w:tcW w:w="2990" w:type="dxa"/>
          </w:tcPr>
          <w:p w14:paraId="4BF01A0E" w14:textId="77777777" w:rsidR="00993333" w:rsidRDefault="00993333" w:rsidP="00030277">
            <w:pPr>
              <w:pStyle w:val="ListParagraph"/>
              <w:ind w:left="0"/>
              <w:rPr>
                <w:sz w:val="24"/>
                <w:szCs w:val="24"/>
              </w:rPr>
            </w:pPr>
          </w:p>
        </w:tc>
        <w:tc>
          <w:tcPr>
            <w:tcW w:w="2991" w:type="dxa"/>
          </w:tcPr>
          <w:p w14:paraId="55245B1C" w14:textId="77777777" w:rsidR="00993333" w:rsidRDefault="00993333" w:rsidP="00030277">
            <w:pPr>
              <w:pStyle w:val="ListParagraph"/>
              <w:ind w:left="0"/>
              <w:rPr>
                <w:sz w:val="24"/>
                <w:szCs w:val="24"/>
              </w:rPr>
            </w:pPr>
          </w:p>
        </w:tc>
        <w:tc>
          <w:tcPr>
            <w:tcW w:w="2991" w:type="dxa"/>
          </w:tcPr>
          <w:p w14:paraId="6EC81AB5" w14:textId="77777777" w:rsidR="00993333" w:rsidRDefault="00993333" w:rsidP="00030277">
            <w:pPr>
              <w:pStyle w:val="ListParagraph"/>
              <w:ind w:left="0"/>
              <w:rPr>
                <w:sz w:val="24"/>
                <w:szCs w:val="24"/>
              </w:rPr>
            </w:pPr>
          </w:p>
        </w:tc>
      </w:tr>
      <w:tr w:rsidR="00993333" w14:paraId="647CBF8F" w14:textId="77777777" w:rsidTr="00993333">
        <w:trPr>
          <w:trHeight w:val="1148"/>
        </w:trPr>
        <w:tc>
          <w:tcPr>
            <w:tcW w:w="2990" w:type="dxa"/>
          </w:tcPr>
          <w:p w14:paraId="0A0651D2" w14:textId="77777777" w:rsidR="00993333" w:rsidRDefault="00993333" w:rsidP="00030277">
            <w:pPr>
              <w:pStyle w:val="ListParagraph"/>
              <w:ind w:left="0"/>
              <w:rPr>
                <w:sz w:val="24"/>
                <w:szCs w:val="24"/>
              </w:rPr>
            </w:pPr>
          </w:p>
        </w:tc>
        <w:tc>
          <w:tcPr>
            <w:tcW w:w="2991" w:type="dxa"/>
          </w:tcPr>
          <w:p w14:paraId="2F7D9997" w14:textId="77777777" w:rsidR="00993333" w:rsidRDefault="00993333" w:rsidP="00030277">
            <w:pPr>
              <w:pStyle w:val="ListParagraph"/>
              <w:ind w:left="0"/>
              <w:rPr>
                <w:sz w:val="24"/>
                <w:szCs w:val="24"/>
              </w:rPr>
            </w:pPr>
          </w:p>
        </w:tc>
        <w:tc>
          <w:tcPr>
            <w:tcW w:w="2991" w:type="dxa"/>
          </w:tcPr>
          <w:p w14:paraId="007A0775" w14:textId="77777777" w:rsidR="00993333" w:rsidRDefault="00993333" w:rsidP="00030277">
            <w:pPr>
              <w:pStyle w:val="ListParagraph"/>
              <w:ind w:left="0"/>
              <w:rPr>
                <w:sz w:val="24"/>
                <w:szCs w:val="24"/>
              </w:rPr>
            </w:pPr>
          </w:p>
        </w:tc>
      </w:tr>
    </w:tbl>
    <w:p w14:paraId="134D1EE9" w14:textId="77777777" w:rsidR="00993333" w:rsidRPr="00030277" w:rsidRDefault="00993333" w:rsidP="00030277">
      <w:pPr>
        <w:pStyle w:val="ListParagraph"/>
        <w:rPr>
          <w:sz w:val="24"/>
          <w:szCs w:val="24"/>
        </w:rPr>
      </w:pPr>
    </w:p>
    <w:sectPr w:rsidR="00993333" w:rsidRPr="0003027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450FF" w14:textId="77777777" w:rsidR="00474EF5" w:rsidRDefault="00474EF5" w:rsidP="006B4A3D">
      <w:pPr>
        <w:spacing w:line="240" w:lineRule="auto"/>
      </w:pPr>
      <w:r>
        <w:separator/>
      </w:r>
    </w:p>
  </w:endnote>
  <w:endnote w:type="continuationSeparator" w:id="0">
    <w:p w14:paraId="383E64DF" w14:textId="77777777" w:rsidR="00474EF5" w:rsidRDefault="00474EF5"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6B4A3D" w:rsidRDefault="006B4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6B4A3D" w:rsidRDefault="006B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6EF11" w14:textId="77777777" w:rsidR="00474EF5" w:rsidRDefault="00474EF5" w:rsidP="006B4A3D">
      <w:pPr>
        <w:spacing w:line="240" w:lineRule="auto"/>
      </w:pPr>
      <w:r>
        <w:separator/>
      </w:r>
    </w:p>
  </w:footnote>
  <w:footnote w:type="continuationSeparator" w:id="0">
    <w:p w14:paraId="3FE3FAD3" w14:textId="77777777" w:rsidR="00474EF5" w:rsidRDefault="00474EF5"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30277"/>
    <w:rsid w:val="000A65EB"/>
    <w:rsid w:val="00147FA6"/>
    <w:rsid w:val="001B68FE"/>
    <w:rsid w:val="002C44BF"/>
    <w:rsid w:val="003B15A9"/>
    <w:rsid w:val="00430F4A"/>
    <w:rsid w:val="00474EF5"/>
    <w:rsid w:val="0057725C"/>
    <w:rsid w:val="00643A7D"/>
    <w:rsid w:val="006B4A3D"/>
    <w:rsid w:val="00773F9C"/>
    <w:rsid w:val="007A4A41"/>
    <w:rsid w:val="007C237B"/>
    <w:rsid w:val="007F3E2D"/>
    <w:rsid w:val="008F51E5"/>
    <w:rsid w:val="00993333"/>
    <w:rsid w:val="00997112"/>
    <w:rsid w:val="009B666B"/>
    <w:rsid w:val="009D5D4F"/>
    <w:rsid w:val="009F4A23"/>
    <w:rsid w:val="00A1304D"/>
    <w:rsid w:val="00AE5F2D"/>
    <w:rsid w:val="00B41121"/>
    <w:rsid w:val="00BC1E38"/>
    <w:rsid w:val="00C77C09"/>
    <w:rsid w:val="00CC432B"/>
    <w:rsid w:val="00D30E5B"/>
    <w:rsid w:val="00D6492B"/>
    <w:rsid w:val="00D804C4"/>
    <w:rsid w:val="00EA520B"/>
    <w:rsid w:val="00EA6058"/>
    <w:rsid w:val="00F75E16"/>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3</cp:revision>
  <dcterms:created xsi:type="dcterms:W3CDTF">2019-09-09T14:53:00Z</dcterms:created>
  <dcterms:modified xsi:type="dcterms:W3CDTF">2019-09-10T14:21:00Z</dcterms:modified>
</cp:coreProperties>
</file>