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CORISTEN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RC: 7385413</w:t>
      </w:r>
    </w:p>
    <w:p>
      <w:pPr>
        <w:pBdr>
          <w:bottom w:val="single" w:color="148F77" w:sz="8" w:space="1"/>
        </w:pBdr>
        <w:spacing w:after="200" w:before="0"/>
        <w:jc w:val="center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48F77"/>
          <w:sz w:val="34"/>
          <w:szCs w:val="34"/>
        </w:rPr>
        <w:t xml:space="preserve">Caregiver Recruitment Website</w:t>
      </w:r>
    </w:p>
    <w:p>
      <w:pPr>
        <w:spacing w:after="24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Document Version: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Date: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Status: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2"/>
                <w:szCs w:val="22"/>
              </w:rPr>
              <w:t xml:space="preserve">Draft — Awaiting Approval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Classification: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Confidential — Internal Use Only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Product Requirements Document (PRD) defines the scope, objectives, and technical requirements for the development of a professional Caregiver Recruitment Website for Coristen (RC: 7385413). The document serves as the primary reference for all project stakeholders including product managers, developers, designers, and business leadership.</w:t>
      </w:r>
    </w:p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is designed to fulfil two core strategic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Recruit qualified caregivers by providing an intuitive application pathway (primary goal)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Serve prospective clients with clear service information and direct contact access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Primary Goal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Attract, screen, and receive caregiver applications through a streamlined digital recruitment funnel.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Secondary Goal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Provide clients and families with accessible service information and direct communication channels.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Objectives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strategic objectives guide all product decisions and design requirements: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Indicator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seamless caregiver applications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Application form submission rate and completion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Provide clear, accessible service information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Low bounce rate on Services page; positive user feedback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Facilitate rapid contact via form and WhatsApp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Contact form submissions; WhatsApp click-through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Build institutional trust through testimonials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Time-on-page metrics; conversion rate improvement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Ensure full mobile-first accessibility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Mobile usability score &gt;= 90 on Google PageSpeed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Caregivers (Job Seekers)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Families &amp; Individuals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Care Home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user group seeking employment in care services. Require a frictionless application experience.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Secondary user group seeking care services for loved ones. Require clear information and a trusted point of contact.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staff responsible for reviewing applications, managing enquiries, and updating website content.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Website Structure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website will consist of five core pages, each serving a distinct purpose: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4.1  Home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Service overview and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Primary CTA: "Apply as a Caregiver"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Secondary CTA: "Request Care"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Testimonials preview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Quick contact section with WhatsApp button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4.2 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Company background and founding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Mission statement and core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Reasons to choose Coristen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4.3  Services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Comprehensive list of caregiving services (e.g. elderly care, home care, specialist care)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Individual service descriptions and benefits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4.4 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Enquiry contact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WhatsApp click-to-chat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Office address, phone number, and email details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4.5  Policies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Terms &amp; Conditions</w:t>
      </w:r>
    </w:p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Core Features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features constitute the minimum viable product (MVP) for the platform. Features are categorised by functional area.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5A.  Authentication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Email and password registration for caregiver applicants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Secure login with email/password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Optional lightweight dashboard showing application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Authentication is strictly minimal — no social login or complex role management required at MVP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5B.  Caregiver Application System (High Priority)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is the most critical feature of the platform. The application form must be comprehensive, user-friendly, and reliable.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 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Full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Applicant's legal 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Phone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Primary contact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Email 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Email address for correspondence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Experience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Summary of caregiving experience and previous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CV / Resume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File upload (PDF or Word, max 5MB)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Cover Letter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Written statement of intent (text or file upload)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Upload of relevant care certifications (e.g. NVQ, First Aid)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1"/>
                <w:szCs w:val="21"/>
              </w:rPr>
              <w:t xml:space="preserve">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Days/hours available to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Submission Handling: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Application data stored in a secure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Automated email notification dispatched to the HR inbox upon each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Applicant receives a confirmation email acknowledging receipt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5C.  Client Enquiry Form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lightweight form enabling families and individuals to request care services or ask general questions.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Full Name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Type of Care Required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Phone Number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Message / Additional Notes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Email Address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Enquiries routed to the admin/support email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Confirmation email sent to the enquirer upon submission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5D.  Multi-Email Routing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 submissions must be routed to the appropriate organisational inbox to ensure efficient handling: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Submission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Routing Destination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Caregiver Applications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HR / Recruitment Email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Client / Service Enquiries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Admin / Support Email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5E.  WhatsApp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Floating or fixed click-to-chat button visible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Opens WhatsApp with a pre-filled message: "Hello, I am interested in your caregiving services."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Button must be prominently accessible on mobile devices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5F.  Testimonials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Static testimonials displayed on the Home page in the initial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Content to be provided by Coristen prior to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Admin capability to update testimonials post-launch (Phase 2 consideration)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5G.  Basic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Page visit tracking across all site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Form submission event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WhatsApp click-through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Recommended tool: Google Analytics 4 (GA4) or equivalent</w:t>
      </w:r>
    </w:p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Design Requirements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visual design must reflect the professional and trustworthy nature of Coristen's care services.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Aesthetic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Clean, professional, and trustworthy — suitable for a regulated healthcare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Layout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Mobile-first responsive design; all components must render well on screens from 320px upwards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Colour Palette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Primary: Blue (#1A5276), Accent: Teal/Green (#148F77), Background: White (#FFFFFF), Neutral: Light grey for secondary areas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Large, highly readable sans-serif fonts (e.g. Inter, Open Sans, or similar); minimum 16px body font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Imagery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Professional healthcare photography; diverse representation; calm and reassuring 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WCAG 2.1 AA compliance minimum; adequate colour contrast ratios; keyboard-navigable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1"/>
                <w:szCs w:val="21"/>
              </w:rPr>
              <w:t xml:space="preserve">CTA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Clearly distinguishable, high-contrast primary action buttons; consistent sizing and placement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Feature Prioritisation &amp; Phasing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Features are assigned to development phases based on business criticality and technical dependency: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Caregiver Application Form (full fields + file upload)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Multi-email routing (caregiver → HR, client →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Critical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Client Enquiry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WhatsApp Click-to-Chat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Home, About, Services, Contact, Policies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Static Testimonials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Basic Authentication (Register / Login)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Google Analytics 4 / Form Submission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Applicant Confirmation Email (automated)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1"/>
                <w:szCs w:val="21"/>
              </w:rPr>
              <w:t xml:space="preserve">Medium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1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Lightweight Applicant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Admin CMS for Testimonials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Advanced Applicant Tracking / Filtering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8F77"/>
                <w:sz w:val="21"/>
                <w:szCs w:val="21"/>
              </w:rPr>
              <w:t xml:space="preserve">Phase 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Non-Functional Requirements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8.1 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Page load time under 3 seconds on a standard 4G mobile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Google PageSpeed Insights mobile score &gt;= 80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8.2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All form data transmitted over HTTPS (SSL certificate mandatory)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File uploads validated for type and size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Input sanitisation to prevent XSS and SQL injection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8.3 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GDPR-compliant data collection — consent checkbox on all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Privacy Policy and Terms &amp; Conditions pages must be live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Cookie consent banner required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48F77"/>
          <w:sz w:val="26"/>
          <w:szCs w:val="26"/>
        </w:rPr>
        <w:t xml:space="preserve">8.4  Browser &amp; Device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Fully tested on: Chrome, Safari, Firefox, Edge (latest 2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Responsive across: Mobile (320px+), Tablet (768px+), Desktop (1280px+)</w:t>
      </w:r>
    </w:p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Out of Scope (MVP)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items are explicitly excluded from the initial release: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Job board or vacancy listing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Online payment or billing functionality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Video conferencing or interview scheduling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Native mobile applications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Complex admin CMS beyond basic testimonial management</w:t>
      </w:r>
    </w:p>
    <w:p>
      <w:pPr>
        <w:spacing w:after="120" w:before="0"/>
      </w:pPr>
      <w:r>
        <w:t xml:space="preserve"/>
      </w:r>
    </w:p>
    <w:p>
      <w:pPr>
        <w:pBdr>
          <w:bottom w:val="single" w:color="D5D8DC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Document Control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April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Coristen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Initial draft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property of Coristen (RC: 7385413) and is intended solely for internal use. Unauthorised distribution is prohibited.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Confidential — For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CORISTEN</w:t>
    </w:r>
    <w:r>
      <w:rPr>
        <w:rFonts w:ascii="Arial" w:cs="Arial" w:eastAsia="Arial" w:hAnsi="Arial"/>
        <w:color w:val="888888"/>
        <w:sz w:val="18"/>
        <w:szCs w:val="18"/>
      </w:rPr>
      <w:t xml:space="preserve">  |  RC: 7385413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  <w:rPr>
        <w:color w:val="148F77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  <w:rPr>
        <w:color w:val="1A5276"/>
        <w:sz w:val="16"/>
        <w:szCs w:val="1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48F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2026-04-23T20:45:58.871Z</dcterms:created>
  <dcterms:modified xsi:type="dcterms:W3CDTF">2026-04-23T20:45:58.872Z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