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年假计算规则</w:t>
      </w:r>
    </w:p>
    <w:p>
      <w:pPr>
        <w:pStyle w:val="Heading1"/>
      </w:pPr>
      <w:r>
        <w:t>一、年假天数</w:t>
      </w:r>
    </w:p>
    <w:p>
      <w:r>
        <w:t>员工累计工作满一年不满十年的，年假五天；满十年不满二十年的，年假十天；满二十年的，年假十五天。</w:t>
      </w:r>
    </w:p>
    <w:p>
      <w:r>
        <w:t>新员工入职当年按剩余日历天数折算年假，折算后不足一天的按一天计。</w:t>
      </w:r>
    </w:p>
    <w:p>
      <w:pPr>
        <w:pStyle w:val="Heading1"/>
      </w:pPr>
      <w:r>
        <w:t>二、年假申请</w:t>
      </w:r>
    </w:p>
    <w:p>
      <w:r>
        <w:t>年假须提前三个工作日提交，连续请假超过五天的须经部门负责人审批。</w:t>
      </w:r>
    </w:p>
    <w:p>
      <w:r>
        <w:t>当年未休完的年假最多结转至次年三月三十一日。</w:t>
      </w:r>
    </w:p>
    <w:p>
      <w:pPr>
        <w:pStyle w:val="Heading1"/>
      </w:pPr>
      <w:r>
        <w:t>三、未休年假补偿</w:t>
      </w:r>
    </w:p>
    <w:p>
      <w:r>
        <w:t>因工作原因未能安排休年假的，经 HR 确认后按日工资的百分之二百支付补偿。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