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It’s time for you to say “Hello, World…again!” This time, however, you will use JavaScript.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 this activity, you will add code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located in the Activities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folder to display the “Hello, World!” message in your browser’s console. 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e1gkp79igu55" w:id="1"/>
      <w:bookmarkEnd w:id="1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function is a valuable tool to troubleshoot your code or log messages when an action happens on a website (e.g., a button was clicked or a form was completed).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tag is used to define a client-side script (on the user’s computer, in JavaScript) that will run on your webpage.  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bwe9lzw4iu8d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Link Your HTML and JavaScript Files Together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located within the .zip file in the Activities folder.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tag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tag.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Next, add an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src</w:t>
      </w:r>
      <w:r w:rsidDel="00000000" w:rsidR="00000000" w:rsidRPr="00000000">
        <w:rPr>
          <w:rtl w:val="0"/>
        </w:rPr>
        <w:t xml:space="preserve"> attribute to your new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tag, and set its value to “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js/index.js</w:t>
      </w:r>
      <w:r w:rsidDel="00000000" w:rsidR="00000000" w:rsidRPr="00000000">
        <w:rPr>
          <w:rtl w:val="0"/>
        </w:rPr>
        <w:t xml:space="preserve">.”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Script tag documentation – </w:t>
      </w:r>
      <w:hyperlink r:id="rId6">
        <w:r w:rsidDel="00000000" w:rsidR="00000000" w:rsidRPr="00000000">
          <w:rPr>
            <w:u w:val="single"/>
            <w:rtl w:val="0"/>
          </w:rPr>
          <w:t xml:space="preserve">https://www.w3schools.com/tags/tag_script.asp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The script tag should look familiar, as it is similar to using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tag to display an image or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 tag to link to a CSS file.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Notice that you can now use the code located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within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 Without linking your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index.html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index.js</w:t>
      </w:r>
      <w:r w:rsidDel="00000000" w:rsidR="00000000" w:rsidRPr="00000000">
        <w:rPr>
          <w:rtl w:val="0"/>
        </w:rPr>
        <w:t xml:space="preserve"> files together, changes you make to 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file won’t have any effect on your html.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Save your changes before continuing.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Add JavaScript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located within the .zip file in the Activities folder.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Create a variable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helloWorld</w:t>
      </w:r>
      <w:r w:rsidDel="00000000" w:rsidR="00000000" w:rsidRPr="00000000">
        <w:rPr>
          <w:rtl w:val="0"/>
        </w:rPr>
        <w:t xml:space="preserve"> and set its value equal to the text string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'Hello World!'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Variable Documentation </w:t>
      </w:r>
      <w:hyperlink r:id="rId7">
        <w:r w:rsidDel="00000000" w:rsidR="00000000" w:rsidRPr="00000000">
          <w:rPr>
            <w:u w:val="single"/>
            <w:rtl w:val="0"/>
          </w:rPr>
          <w:t xml:space="preserve">https://www.w3schools.com/js/js_variables.asp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var</w:t>
      </w:r>
      <w:r w:rsidDel="00000000" w:rsidR="00000000" w:rsidRPr="00000000">
        <w:rPr>
          <w:rtl w:val="0"/>
        </w:rPr>
        <w:t xml:space="preserve"> keyword, followed by the variable name, the variable’s value, and a semicolon. The semicolon is not necessary, but it is recommended to indicate the end of a line of code.</w:t>
      </w: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left"/>
        <w:tblInd w:w="15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myFirstVariable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'variableValue'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Notes: 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spacing w:after="200" w:before="200" w:lineRule="auto"/>
        <w:ind w:left="216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In the example above, the variable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myFirstVariable</w:t>
      </w:r>
      <w:r w:rsidDel="00000000" w:rsidR="00000000" w:rsidRPr="00000000">
        <w:rPr>
          <w:rtl w:val="0"/>
        </w:rPr>
        <w:t xml:space="preserve"> has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'variableValue'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3"/>
        </w:numPr>
        <w:spacing w:after="200"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set JavaScript variables equal to almost anything, but you will be dealing with text strings and numbers in this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Next, use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function to output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helloWorld</w:t>
      </w:r>
      <w:r w:rsidDel="00000000" w:rsidR="00000000" w:rsidRPr="00000000">
        <w:rPr>
          <w:rtl w:val="0"/>
        </w:rPr>
        <w:t xml:space="preserve"> variable to your browser’s console.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Remember: </w:t>
      </w:r>
      <w:r w:rsidDel="00000000" w:rsidR="00000000" w:rsidRPr="00000000">
        <w:rPr>
          <w:rtl w:val="0"/>
        </w:rPr>
        <w:t xml:space="preserve">A function is a reusable block of code that returns a value (that value can be reused in your code in another function and so on).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JavaScript has many built-in functions that allow you to manipulate code in any way imaginable.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Tip: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console.log()</w:t>
      </w:r>
      <w:r w:rsidDel="00000000" w:rsidR="00000000" w:rsidRPr="00000000">
        <w:rPr>
          <w:rtl w:val="0"/>
        </w:rPr>
        <w:t xml:space="preserve"> is one of those built-in functions. It will output a value (a variable, number, text string, etc.) to your browser’s console to display messages to users (or yourself!).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The syntax for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is as follows:</w:t>
      </w: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Ind w:w="15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console.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pizza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In the above illustration,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function will output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pizza</w:t>
      </w:r>
      <w:r w:rsidDel="00000000" w:rsidR="00000000" w:rsidRPr="00000000">
        <w:rPr>
          <w:rtl w:val="0"/>
        </w:rPr>
        <w:t xml:space="preserve"> variable to your browser’s console.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Save your changes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browser, and open the Console tab in your browser’s inspector.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You should now see a message like the one illustrated below in your console:</w:t>
      </w:r>
    </w:p>
    <w:p w:rsidR="00000000" w:rsidDel="00000000" w:rsidP="00000000" w:rsidRDefault="00000000" w:rsidRPr="00000000" w14:paraId="00000027">
      <w:pPr>
        <w:pageBreakBefore w:val="0"/>
        <w:spacing w:after="200" w:before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38725" cy="1314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735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That’s it. Great job! </w:t>
      </w:r>
    </w:p>
    <w:p w:rsidR="00000000" w:rsidDel="00000000" w:rsidP="00000000" w:rsidRDefault="00000000" w:rsidRPr="00000000" w14:paraId="00000029">
      <w:pPr>
        <w:pStyle w:val="Heading2"/>
        <w:pageBreakBefore w:val="0"/>
        <w:spacing w:after="200" w:before="200" w:lineRule="auto"/>
        <w:rPr/>
      </w:pPr>
      <w:bookmarkStart w:colFirst="0" w:colLast="0" w:name="_nqx0xphpi87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rPr>
        <w:color w:val="b7b7b7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Style w:val="Heading1"/>
      <w:pageBreakBefore w:val="0"/>
      <w:jc w:val="left"/>
      <w:rPr/>
    </w:pPr>
    <w:bookmarkStart w:colFirst="0" w:colLast="0" w:name="_uaspqcpqdbg3" w:id="4"/>
    <w:bookmarkEnd w:id="4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Heading1"/>
      <w:pageBreakBefore w:val="0"/>
      <w:rPr/>
    </w:pPr>
    <w:bookmarkStart w:colFirst="0" w:colLast="0" w:name="_gr2gg5mh7do5" w:id="5"/>
    <w:bookmarkEnd w:id="5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40"/>
        <w:szCs w:val="40"/>
        <w:rtl w:val="0"/>
      </w:rPr>
      <w:t xml:space="preserve">19.1 | Hello, World...Again!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b7b7b7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w3schools.com/tags/tag_script.asp" TargetMode="External"/><Relationship Id="rId7" Type="http://schemas.openxmlformats.org/officeDocument/2006/relationships/hyperlink" Target="https://www.w3schools.com/js/js_variables.asp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