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90064" w14:textId="77777777" w:rsidR="007B7A64" w:rsidRPr="006777F5" w:rsidRDefault="007B7A64" w:rsidP="00122CA1">
      <w:pPr>
        <w:rPr>
          <w:noProof/>
          <w:lang w:eastAsia="es-CO"/>
        </w:rPr>
      </w:pPr>
    </w:p>
    <w:sdt>
      <w:sdtPr>
        <w:rPr>
          <w:rFonts w:ascii="Trebuchet MS" w:eastAsiaTheme="minorHAnsi" w:hAnsi="Trebuchet MS" w:cstheme="minorBidi"/>
          <w:color w:val="auto"/>
          <w:sz w:val="20"/>
          <w:szCs w:val="22"/>
          <w:lang w:val="es-ES" w:eastAsia="en-US"/>
        </w:rPr>
        <w:id w:val="2071307559"/>
        <w:docPartObj>
          <w:docPartGallery w:val="Table of Contents"/>
          <w:docPartUnique/>
        </w:docPartObj>
      </w:sdtPr>
      <w:sdtEndPr>
        <w:rPr>
          <w:b/>
          <w:bCs/>
        </w:rPr>
      </w:sdtEndPr>
      <w:sdtContent>
        <w:p w14:paraId="5952E0BA" w14:textId="67C0C7D8" w:rsidR="007F70CC" w:rsidRDefault="00270C50">
          <w:pPr>
            <w:pStyle w:val="TtuloTDC"/>
            <w:rPr>
              <w:rFonts w:ascii="Trebuchet MS" w:hAnsi="Trebuchet MS"/>
              <w:sz w:val="20"/>
              <w:szCs w:val="20"/>
              <w:lang w:val="es-ES"/>
            </w:rPr>
          </w:pPr>
          <w:r w:rsidRPr="00270C50">
            <w:rPr>
              <w:rFonts w:ascii="Trebuchet MS" w:hAnsi="Trebuchet MS"/>
              <w:sz w:val="20"/>
              <w:szCs w:val="20"/>
              <w:lang w:val="es-ES"/>
            </w:rPr>
            <w:t xml:space="preserve">Tabla de </w:t>
          </w:r>
          <w:r w:rsidR="007F70CC" w:rsidRPr="00270C50">
            <w:rPr>
              <w:rFonts w:ascii="Trebuchet MS" w:hAnsi="Trebuchet MS"/>
              <w:sz w:val="20"/>
              <w:szCs w:val="20"/>
              <w:lang w:val="es-ES"/>
            </w:rPr>
            <w:t>Contenido</w:t>
          </w:r>
        </w:p>
        <w:p w14:paraId="69BF8BED" w14:textId="77777777" w:rsidR="00270C50" w:rsidRPr="00270C50" w:rsidRDefault="00270C50" w:rsidP="00270C50">
          <w:pPr>
            <w:rPr>
              <w:lang w:val="es-ES" w:eastAsia="es-CO"/>
            </w:rPr>
          </w:pPr>
        </w:p>
        <w:p w14:paraId="0187E1D6" w14:textId="5BF7A25A" w:rsidR="00270C50" w:rsidRDefault="007F70CC">
          <w:pPr>
            <w:pStyle w:val="TDC1"/>
            <w:tabs>
              <w:tab w:val="left" w:pos="88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08605305" w:history="1">
            <w:r w:rsidR="00270C50" w:rsidRPr="00945F89">
              <w:rPr>
                <w:rStyle w:val="Hipervnculo"/>
                <w:bCs/>
                <w:noProof/>
              </w:rPr>
              <w:t>1.</w:t>
            </w:r>
            <w:r w:rsidR="00270C50">
              <w:rPr>
                <w:rFonts w:asciiTheme="minorHAnsi" w:eastAsiaTheme="minorEastAsia" w:hAnsiTheme="minorHAnsi"/>
                <w:noProof/>
                <w:sz w:val="22"/>
                <w:lang w:eastAsia="es-CO"/>
              </w:rPr>
              <w:tab/>
            </w:r>
            <w:r w:rsidR="00270C50" w:rsidRPr="00945F89">
              <w:rPr>
                <w:rStyle w:val="Hipervnculo"/>
                <w:noProof/>
              </w:rPr>
              <w:t>OBJETIVO</w:t>
            </w:r>
            <w:r w:rsidR="00270C50">
              <w:rPr>
                <w:noProof/>
                <w:webHidden/>
              </w:rPr>
              <w:tab/>
            </w:r>
            <w:r w:rsidR="00270C50">
              <w:rPr>
                <w:noProof/>
                <w:webHidden/>
              </w:rPr>
              <w:fldChar w:fldCharType="begin"/>
            </w:r>
            <w:r w:rsidR="00270C50">
              <w:rPr>
                <w:noProof/>
                <w:webHidden/>
              </w:rPr>
              <w:instrText xml:space="preserve"> PAGEREF _Toc108605305 \h </w:instrText>
            </w:r>
            <w:r w:rsidR="00270C50">
              <w:rPr>
                <w:noProof/>
                <w:webHidden/>
              </w:rPr>
            </w:r>
            <w:r w:rsidR="00270C50">
              <w:rPr>
                <w:noProof/>
                <w:webHidden/>
              </w:rPr>
              <w:fldChar w:fldCharType="separate"/>
            </w:r>
            <w:r w:rsidR="006F38D2">
              <w:rPr>
                <w:noProof/>
                <w:webHidden/>
              </w:rPr>
              <w:t>2</w:t>
            </w:r>
            <w:r w:rsidR="00270C50">
              <w:rPr>
                <w:noProof/>
                <w:webHidden/>
              </w:rPr>
              <w:fldChar w:fldCharType="end"/>
            </w:r>
          </w:hyperlink>
        </w:p>
        <w:p w14:paraId="54EF8357" w14:textId="7258F3DC" w:rsidR="00270C50" w:rsidRDefault="006F38D2">
          <w:pPr>
            <w:pStyle w:val="TDC1"/>
            <w:tabs>
              <w:tab w:val="left" w:pos="880"/>
              <w:tab w:val="right" w:leader="dot" w:pos="8828"/>
            </w:tabs>
            <w:rPr>
              <w:rFonts w:asciiTheme="minorHAnsi" w:eastAsiaTheme="minorEastAsia" w:hAnsiTheme="minorHAnsi"/>
              <w:noProof/>
              <w:sz w:val="22"/>
              <w:lang w:eastAsia="es-CO"/>
            </w:rPr>
          </w:pPr>
          <w:hyperlink w:anchor="_Toc108605306" w:history="1">
            <w:r w:rsidR="00270C50" w:rsidRPr="00945F89">
              <w:rPr>
                <w:rStyle w:val="Hipervnculo"/>
                <w:bCs/>
                <w:noProof/>
              </w:rPr>
              <w:t>2.</w:t>
            </w:r>
            <w:r w:rsidR="00270C50">
              <w:rPr>
                <w:rFonts w:asciiTheme="minorHAnsi" w:eastAsiaTheme="minorEastAsia" w:hAnsiTheme="minorHAnsi"/>
                <w:noProof/>
                <w:sz w:val="22"/>
                <w:lang w:eastAsia="es-CO"/>
              </w:rPr>
              <w:tab/>
            </w:r>
            <w:r w:rsidR="00270C50" w:rsidRPr="00945F89">
              <w:rPr>
                <w:rStyle w:val="Hipervnculo"/>
                <w:noProof/>
              </w:rPr>
              <w:t>ALCANCE</w:t>
            </w:r>
            <w:r w:rsidR="00270C50">
              <w:rPr>
                <w:noProof/>
                <w:webHidden/>
              </w:rPr>
              <w:tab/>
            </w:r>
            <w:r w:rsidR="00270C50">
              <w:rPr>
                <w:noProof/>
                <w:webHidden/>
              </w:rPr>
              <w:fldChar w:fldCharType="begin"/>
            </w:r>
            <w:r w:rsidR="00270C50">
              <w:rPr>
                <w:noProof/>
                <w:webHidden/>
              </w:rPr>
              <w:instrText xml:space="preserve"> PAGEREF _Toc108605306 \h </w:instrText>
            </w:r>
            <w:r w:rsidR="00270C50">
              <w:rPr>
                <w:noProof/>
                <w:webHidden/>
              </w:rPr>
            </w:r>
            <w:r w:rsidR="00270C50">
              <w:rPr>
                <w:noProof/>
                <w:webHidden/>
              </w:rPr>
              <w:fldChar w:fldCharType="separate"/>
            </w:r>
            <w:r>
              <w:rPr>
                <w:noProof/>
                <w:webHidden/>
              </w:rPr>
              <w:t>2</w:t>
            </w:r>
            <w:r w:rsidR="00270C50">
              <w:rPr>
                <w:noProof/>
                <w:webHidden/>
              </w:rPr>
              <w:fldChar w:fldCharType="end"/>
            </w:r>
          </w:hyperlink>
        </w:p>
        <w:p w14:paraId="038E8E15" w14:textId="0A90E5E1" w:rsidR="00270C50" w:rsidRDefault="006F38D2">
          <w:pPr>
            <w:pStyle w:val="TDC1"/>
            <w:tabs>
              <w:tab w:val="left" w:pos="880"/>
              <w:tab w:val="right" w:leader="dot" w:pos="8828"/>
            </w:tabs>
            <w:rPr>
              <w:rFonts w:asciiTheme="minorHAnsi" w:eastAsiaTheme="minorEastAsia" w:hAnsiTheme="minorHAnsi"/>
              <w:noProof/>
              <w:sz w:val="22"/>
              <w:lang w:eastAsia="es-CO"/>
            </w:rPr>
          </w:pPr>
          <w:hyperlink w:anchor="_Toc108605307" w:history="1">
            <w:r w:rsidR="00270C50" w:rsidRPr="00945F89">
              <w:rPr>
                <w:rStyle w:val="Hipervnculo"/>
                <w:bCs/>
                <w:noProof/>
              </w:rPr>
              <w:t>3.</w:t>
            </w:r>
            <w:r w:rsidR="00270C50">
              <w:rPr>
                <w:rFonts w:asciiTheme="minorHAnsi" w:eastAsiaTheme="minorEastAsia" w:hAnsiTheme="minorHAnsi"/>
                <w:noProof/>
                <w:sz w:val="22"/>
                <w:lang w:eastAsia="es-CO"/>
              </w:rPr>
              <w:tab/>
            </w:r>
            <w:r w:rsidR="00270C50" w:rsidRPr="00945F89">
              <w:rPr>
                <w:rStyle w:val="Hipervnculo"/>
                <w:noProof/>
              </w:rPr>
              <w:t>RESPONSABILIDADES</w:t>
            </w:r>
            <w:r w:rsidR="00270C50">
              <w:rPr>
                <w:noProof/>
                <w:webHidden/>
              </w:rPr>
              <w:tab/>
            </w:r>
            <w:r w:rsidR="00270C50">
              <w:rPr>
                <w:noProof/>
                <w:webHidden/>
              </w:rPr>
              <w:fldChar w:fldCharType="begin"/>
            </w:r>
            <w:r w:rsidR="00270C50">
              <w:rPr>
                <w:noProof/>
                <w:webHidden/>
              </w:rPr>
              <w:instrText xml:space="preserve"> PAGEREF _Toc108605307 \h </w:instrText>
            </w:r>
            <w:r w:rsidR="00270C50">
              <w:rPr>
                <w:noProof/>
                <w:webHidden/>
              </w:rPr>
            </w:r>
            <w:r w:rsidR="00270C50">
              <w:rPr>
                <w:noProof/>
                <w:webHidden/>
              </w:rPr>
              <w:fldChar w:fldCharType="separate"/>
            </w:r>
            <w:r>
              <w:rPr>
                <w:noProof/>
                <w:webHidden/>
              </w:rPr>
              <w:t>2</w:t>
            </w:r>
            <w:r w:rsidR="00270C50">
              <w:rPr>
                <w:noProof/>
                <w:webHidden/>
              </w:rPr>
              <w:fldChar w:fldCharType="end"/>
            </w:r>
          </w:hyperlink>
        </w:p>
        <w:p w14:paraId="0EED62AB" w14:textId="00830651" w:rsidR="00270C50" w:rsidRDefault="006F38D2">
          <w:pPr>
            <w:pStyle w:val="TDC1"/>
            <w:tabs>
              <w:tab w:val="left" w:pos="880"/>
              <w:tab w:val="right" w:leader="dot" w:pos="8828"/>
            </w:tabs>
            <w:rPr>
              <w:rFonts w:asciiTheme="minorHAnsi" w:eastAsiaTheme="minorEastAsia" w:hAnsiTheme="minorHAnsi"/>
              <w:noProof/>
              <w:sz w:val="22"/>
              <w:lang w:eastAsia="es-CO"/>
            </w:rPr>
          </w:pPr>
          <w:hyperlink w:anchor="_Toc108605308" w:history="1">
            <w:r w:rsidR="00270C50" w:rsidRPr="00945F89">
              <w:rPr>
                <w:rStyle w:val="Hipervnculo"/>
                <w:bCs/>
                <w:noProof/>
              </w:rPr>
              <w:t>4.</w:t>
            </w:r>
            <w:r w:rsidR="00270C50">
              <w:rPr>
                <w:rFonts w:asciiTheme="minorHAnsi" w:eastAsiaTheme="minorEastAsia" w:hAnsiTheme="minorHAnsi"/>
                <w:noProof/>
                <w:sz w:val="22"/>
                <w:lang w:eastAsia="es-CO"/>
              </w:rPr>
              <w:tab/>
            </w:r>
            <w:r w:rsidR="00270C50" w:rsidRPr="00945F89">
              <w:rPr>
                <w:rStyle w:val="Hipervnculo"/>
                <w:noProof/>
              </w:rPr>
              <w:t>DEFINICIONES</w:t>
            </w:r>
            <w:r w:rsidR="00270C50">
              <w:rPr>
                <w:noProof/>
                <w:webHidden/>
              </w:rPr>
              <w:tab/>
            </w:r>
            <w:r w:rsidR="00270C50">
              <w:rPr>
                <w:noProof/>
                <w:webHidden/>
              </w:rPr>
              <w:fldChar w:fldCharType="begin"/>
            </w:r>
            <w:r w:rsidR="00270C50">
              <w:rPr>
                <w:noProof/>
                <w:webHidden/>
              </w:rPr>
              <w:instrText xml:space="preserve"> PAGEREF _Toc108605308 \h </w:instrText>
            </w:r>
            <w:r w:rsidR="00270C50">
              <w:rPr>
                <w:noProof/>
                <w:webHidden/>
              </w:rPr>
            </w:r>
            <w:r w:rsidR="00270C50">
              <w:rPr>
                <w:noProof/>
                <w:webHidden/>
              </w:rPr>
              <w:fldChar w:fldCharType="separate"/>
            </w:r>
            <w:r>
              <w:rPr>
                <w:noProof/>
                <w:webHidden/>
              </w:rPr>
              <w:t>2</w:t>
            </w:r>
            <w:r w:rsidR="00270C50">
              <w:rPr>
                <w:noProof/>
                <w:webHidden/>
              </w:rPr>
              <w:fldChar w:fldCharType="end"/>
            </w:r>
          </w:hyperlink>
        </w:p>
        <w:p w14:paraId="43EF05F3" w14:textId="40CDD201" w:rsidR="00270C50" w:rsidRDefault="006F38D2">
          <w:pPr>
            <w:pStyle w:val="TDC1"/>
            <w:tabs>
              <w:tab w:val="left" w:pos="880"/>
              <w:tab w:val="right" w:leader="dot" w:pos="8828"/>
            </w:tabs>
            <w:rPr>
              <w:rFonts w:asciiTheme="minorHAnsi" w:eastAsiaTheme="minorEastAsia" w:hAnsiTheme="minorHAnsi"/>
              <w:noProof/>
              <w:sz w:val="22"/>
              <w:lang w:eastAsia="es-CO"/>
            </w:rPr>
          </w:pPr>
          <w:hyperlink w:anchor="_Toc108605309" w:history="1">
            <w:r w:rsidR="00270C50" w:rsidRPr="00945F89">
              <w:rPr>
                <w:rStyle w:val="Hipervnculo"/>
                <w:bCs/>
                <w:noProof/>
              </w:rPr>
              <w:t>5.</w:t>
            </w:r>
            <w:r w:rsidR="00270C50">
              <w:rPr>
                <w:rFonts w:asciiTheme="minorHAnsi" w:eastAsiaTheme="minorEastAsia" w:hAnsiTheme="minorHAnsi"/>
                <w:noProof/>
                <w:sz w:val="22"/>
                <w:lang w:eastAsia="es-CO"/>
              </w:rPr>
              <w:tab/>
            </w:r>
            <w:r w:rsidR="00270C50" w:rsidRPr="00945F89">
              <w:rPr>
                <w:rStyle w:val="Hipervnculo"/>
                <w:noProof/>
              </w:rPr>
              <w:t>DESARROLLO</w:t>
            </w:r>
            <w:r w:rsidR="00270C50">
              <w:rPr>
                <w:noProof/>
                <w:webHidden/>
              </w:rPr>
              <w:tab/>
            </w:r>
            <w:r w:rsidR="00270C50">
              <w:rPr>
                <w:noProof/>
                <w:webHidden/>
              </w:rPr>
              <w:fldChar w:fldCharType="begin"/>
            </w:r>
            <w:r w:rsidR="00270C50">
              <w:rPr>
                <w:noProof/>
                <w:webHidden/>
              </w:rPr>
              <w:instrText xml:space="preserve"> PAGEREF _Toc108605309 \h </w:instrText>
            </w:r>
            <w:r w:rsidR="00270C50">
              <w:rPr>
                <w:noProof/>
                <w:webHidden/>
              </w:rPr>
            </w:r>
            <w:r w:rsidR="00270C50">
              <w:rPr>
                <w:noProof/>
                <w:webHidden/>
              </w:rPr>
              <w:fldChar w:fldCharType="separate"/>
            </w:r>
            <w:r>
              <w:rPr>
                <w:noProof/>
                <w:webHidden/>
              </w:rPr>
              <w:t>3</w:t>
            </w:r>
            <w:r w:rsidR="00270C50">
              <w:rPr>
                <w:noProof/>
                <w:webHidden/>
              </w:rPr>
              <w:fldChar w:fldCharType="end"/>
            </w:r>
          </w:hyperlink>
        </w:p>
        <w:p w14:paraId="43C40E39" w14:textId="5E9733E6" w:rsidR="00270C50" w:rsidRDefault="006F38D2">
          <w:pPr>
            <w:pStyle w:val="TDC1"/>
            <w:tabs>
              <w:tab w:val="left" w:pos="880"/>
              <w:tab w:val="right" w:leader="dot" w:pos="8828"/>
            </w:tabs>
            <w:rPr>
              <w:rFonts w:asciiTheme="minorHAnsi" w:eastAsiaTheme="minorEastAsia" w:hAnsiTheme="minorHAnsi"/>
              <w:noProof/>
              <w:sz w:val="22"/>
              <w:lang w:eastAsia="es-CO"/>
            </w:rPr>
          </w:pPr>
          <w:hyperlink w:anchor="_Toc108605310" w:history="1">
            <w:r w:rsidR="00270C50" w:rsidRPr="00945F89">
              <w:rPr>
                <w:rStyle w:val="Hipervnculo"/>
                <w:bCs/>
                <w:noProof/>
              </w:rPr>
              <w:t>6.</w:t>
            </w:r>
            <w:r w:rsidR="00270C50">
              <w:rPr>
                <w:rFonts w:asciiTheme="minorHAnsi" w:eastAsiaTheme="minorEastAsia" w:hAnsiTheme="minorHAnsi"/>
                <w:noProof/>
                <w:sz w:val="22"/>
                <w:lang w:eastAsia="es-CO"/>
              </w:rPr>
              <w:tab/>
            </w:r>
            <w:r w:rsidR="00270C50" w:rsidRPr="00945F89">
              <w:rPr>
                <w:rStyle w:val="Hipervnculo"/>
                <w:noProof/>
              </w:rPr>
              <w:t>DOCUMENTOS RELACIONADOS</w:t>
            </w:r>
            <w:r w:rsidR="00270C50">
              <w:rPr>
                <w:noProof/>
                <w:webHidden/>
              </w:rPr>
              <w:tab/>
            </w:r>
            <w:r w:rsidR="00270C50">
              <w:rPr>
                <w:noProof/>
                <w:webHidden/>
              </w:rPr>
              <w:fldChar w:fldCharType="begin"/>
            </w:r>
            <w:r w:rsidR="00270C50">
              <w:rPr>
                <w:noProof/>
                <w:webHidden/>
              </w:rPr>
              <w:instrText xml:space="preserve"> PAGEREF _Toc108605310 \h </w:instrText>
            </w:r>
            <w:r w:rsidR="00270C50">
              <w:rPr>
                <w:noProof/>
                <w:webHidden/>
              </w:rPr>
            </w:r>
            <w:r w:rsidR="00270C50">
              <w:rPr>
                <w:noProof/>
                <w:webHidden/>
              </w:rPr>
              <w:fldChar w:fldCharType="separate"/>
            </w:r>
            <w:r>
              <w:rPr>
                <w:noProof/>
                <w:webHidden/>
              </w:rPr>
              <w:t>10</w:t>
            </w:r>
            <w:r w:rsidR="00270C50">
              <w:rPr>
                <w:noProof/>
                <w:webHidden/>
              </w:rPr>
              <w:fldChar w:fldCharType="end"/>
            </w:r>
          </w:hyperlink>
        </w:p>
        <w:p w14:paraId="5B841CB4" w14:textId="4A0D9BBE" w:rsidR="007F70CC" w:rsidRDefault="007F70CC" w:rsidP="00270C50">
          <w:pPr>
            <w:pStyle w:val="TDC1"/>
            <w:tabs>
              <w:tab w:val="left" w:pos="880"/>
              <w:tab w:val="right" w:leader="dot" w:pos="8828"/>
            </w:tabs>
          </w:pPr>
          <w:r>
            <w:rPr>
              <w:b/>
              <w:bCs/>
              <w:lang w:val="es-ES"/>
            </w:rPr>
            <w:fldChar w:fldCharType="end"/>
          </w:r>
        </w:p>
      </w:sdtContent>
    </w:sdt>
    <w:p w14:paraId="4CE45833" w14:textId="77777777" w:rsidR="00C962CF" w:rsidRPr="006777F5" w:rsidRDefault="00C962CF" w:rsidP="00786C82">
      <w:pPr>
        <w:rPr>
          <w:color w:val="000000" w:themeColor="text1"/>
          <w:szCs w:val="20"/>
        </w:rPr>
      </w:pPr>
    </w:p>
    <w:p w14:paraId="6F18862C" w14:textId="77777777" w:rsidR="00C962CF" w:rsidRPr="006777F5" w:rsidRDefault="00C962CF" w:rsidP="00786C82">
      <w:pPr>
        <w:rPr>
          <w:color w:val="000000" w:themeColor="text1"/>
          <w:szCs w:val="20"/>
        </w:rPr>
      </w:pPr>
    </w:p>
    <w:p w14:paraId="1AE04A89" w14:textId="77777777" w:rsidR="00C962CF" w:rsidRPr="006777F5" w:rsidRDefault="00C962CF" w:rsidP="00786C82">
      <w:pPr>
        <w:rPr>
          <w:color w:val="000000" w:themeColor="text1"/>
          <w:szCs w:val="20"/>
        </w:rPr>
      </w:pPr>
    </w:p>
    <w:p w14:paraId="299829AF" w14:textId="77777777" w:rsidR="00C962CF" w:rsidRPr="006777F5" w:rsidRDefault="00C962CF" w:rsidP="00786C82">
      <w:pPr>
        <w:rPr>
          <w:color w:val="000000" w:themeColor="text1"/>
          <w:szCs w:val="20"/>
        </w:rPr>
      </w:pPr>
    </w:p>
    <w:p w14:paraId="4D83F617" w14:textId="77777777" w:rsidR="00C962CF" w:rsidRPr="006777F5" w:rsidRDefault="00C962CF" w:rsidP="00786C82">
      <w:pPr>
        <w:rPr>
          <w:color w:val="000000" w:themeColor="text1"/>
          <w:szCs w:val="20"/>
        </w:rPr>
      </w:pPr>
    </w:p>
    <w:p w14:paraId="5A84B030" w14:textId="77777777" w:rsidR="00C962CF" w:rsidRPr="006777F5" w:rsidRDefault="00C962CF" w:rsidP="00786C82">
      <w:pPr>
        <w:rPr>
          <w:color w:val="000000" w:themeColor="text1"/>
          <w:szCs w:val="20"/>
        </w:rPr>
      </w:pPr>
    </w:p>
    <w:p w14:paraId="2F68077E" w14:textId="77777777" w:rsidR="00C962CF" w:rsidRPr="006777F5" w:rsidRDefault="00C962CF" w:rsidP="00786C82">
      <w:pPr>
        <w:rPr>
          <w:color w:val="000000" w:themeColor="text1"/>
          <w:szCs w:val="20"/>
        </w:rPr>
      </w:pPr>
    </w:p>
    <w:p w14:paraId="44F42F62" w14:textId="77777777" w:rsidR="00C962CF" w:rsidRPr="006777F5" w:rsidRDefault="00C962CF" w:rsidP="00786C82">
      <w:pPr>
        <w:rPr>
          <w:color w:val="000000" w:themeColor="text1"/>
          <w:szCs w:val="20"/>
        </w:rPr>
      </w:pPr>
    </w:p>
    <w:p w14:paraId="66CAAECC" w14:textId="77777777" w:rsidR="00C962CF" w:rsidRPr="006777F5" w:rsidRDefault="00C962CF" w:rsidP="00786C82">
      <w:pPr>
        <w:rPr>
          <w:color w:val="000000" w:themeColor="text1"/>
          <w:szCs w:val="20"/>
        </w:rPr>
      </w:pPr>
    </w:p>
    <w:p w14:paraId="08A0AD0B" w14:textId="77777777" w:rsidR="00C962CF" w:rsidRPr="006777F5" w:rsidRDefault="00C962CF" w:rsidP="00786C82">
      <w:pPr>
        <w:rPr>
          <w:color w:val="000000" w:themeColor="text1"/>
          <w:szCs w:val="20"/>
        </w:rPr>
      </w:pPr>
    </w:p>
    <w:p w14:paraId="171B25D0" w14:textId="77777777" w:rsidR="00C962CF" w:rsidRPr="006777F5" w:rsidRDefault="00C962CF" w:rsidP="00786C82">
      <w:pPr>
        <w:rPr>
          <w:color w:val="000000" w:themeColor="text1"/>
          <w:szCs w:val="20"/>
        </w:rPr>
      </w:pPr>
    </w:p>
    <w:p w14:paraId="0786537D" w14:textId="77777777" w:rsidR="00C962CF" w:rsidRPr="006777F5" w:rsidRDefault="00C962CF" w:rsidP="00786C82">
      <w:pPr>
        <w:rPr>
          <w:color w:val="000000" w:themeColor="text1"/>
          <w:szCs w:val="20"/>
        </w:rPr>
      </w:pPr>
    </w:p>
    <w:p w14:paraId="473D9B5B" w14:textId="77777777" w:rsidR="00C962CF" w:rsidRPr="006777F5" w:rsidRDefault="00C962CF" w:rsidP="00786C82">
      <w:pPr>
        <w:rPr>
          <w:color w:val="000000" w:themeColor="text1"/>
          <w:szCs w:val="20"/>
        </w:rPr>
      </w:pPr>
    </w:p>
    <w:p w14:paraId="217DCDB3" w14:textId="77777777" w:rsidR="00C962CF" w:rsidRPr="006777F5" w:rsidRDefault="00C962CF" w:rsidP="00786C82">
      <w:pPr>
        <w:rPr>
          <w:color w:val="000000" w:themeColor="text1"/>
          <w:szCs w:val="20"/>
        </w:rPr>
      </w:pPr>
    </w:p>
    <w:p w14:paraId="353DEE97" w14:textId="77777777" w:rsidR="004939C6" w:rsidRPr="006777F5" w:rsidRDefault="004939C6" w:rsidP="00786C82">
      <w:pPr>
        <w:rPr>
          <w:color w:val="000000" w:themeColor="text1"/>
          <w:szCs w:val="20"/>
        </w:rPr>
      </w:pPr>
    </w:p>
    <w:p w14:paraId="23F6E8C1" w14:textId="77777777" w:rsidR="004939C6" w:rsidRPr="006777F5" w:rsidRDefault="004939C6" w:rsidP="00786C82">
      <w:pPr>
        <w:rPr>
          <w:color w:val="000000" w:themeColor="text1"/>
          <w:szCs w:val="20"/>
        </w:rPr>
      </w:pPr>
    </w:p>
    <w:p w14:paraId="4C648935" w14:textId="3C60D1C1" w:rsidR="00122CA1" w:rsidRDefault="00122CA1" w:rsidP="00C9583E">
      <w:pPr>
        <w:spacing w:line="240" w:lineRule="auto"/>
        <w:ind w:left="0"/>
        <w:rPr>
          <w:color w:val="000000" w:themeColor="text1"/>
          <w:szCs w:val="20"/>
        </w:rPr>
      </w:pPr>
    </w:p>
    <w:p w14:paraId="695BAF0E" w14:textId="7D579309" w:rsidR="007F70CC" w:rsidRDefault="007F70CC" w:rsidP="00C9583E">
      <w:pPr>
        <w:spacing w:line="240" w:lineRule="auto"/>
        <w:ind w:left="0"/>
        <w:rPr>
          <w:color w:val="000000" w:themeColor="text1"/>
          <w:szCs w:val="20"/>
        </w:rPr>
      </w:pPr>
    </w:p>
    <w:p w14:paraId="648DE331" w14:textId="33D4271D" w:rsidR="00C9583E" w:rsidRDefault="00C9583E" w:rsidP="00DB32F4">
      <w:pPr>
        <w:pStyle w:val="titulos1"/>
      </w:pPr>
      <w:bookmarkStart w:id="0" w:name="_Toc108605305"/>
      <w:r w:rsidRPr="00122CA1">
        <w:lastRenderedPageBreak/>
        <w:t>OBJETIVO</w:t>
      </w:r>
      <w:bookmarkEnd w:id="0"/>
    </w:p>
    <w:p w14:paraId="74419C3B" w14:textId="77777777" w:rsidR="00DB32F4" w:rsidRDefault="00DB32F4" w:rsidP="00DB32F4">
      <w:pPr>
        <w:spacing w:after="0" w:line="240" w:lineRule="auto"/>
        <w:ind w:left="709"/>
      </w:pPr>
    </w:p>
    <w:p w14:paraId="7C752CA0" w14:textId="2119C259" w:rsidR="00122CA1" w:rsidRDefault="00C9583E" w:rsidP="00DB32F4">
      <w:pPr>
        <w:spacing w:line="240" w:lineRule="auto"/>
        <w:ind w:left="360"/>
      </w:pPr>
      <w:r>
        <w:t>Establecer las actividades necesarias, requisitos y documentos requeridos para la solicitud y autorización de retiro de cesantías de trabajadores y extrabajadores de la Compañía.</w:t>
      </w:r>
    </w:p>
    <w:p w14:paraId="04CD4A14" w14:textId="184A7636" w:rsidR="00C9583E" w:rsidRDefault="00C9583E" w:rsidP="00DB32F4">
      <w:pPr>
        <w:pStyle w:val="titulos1"/>
      </w:pPr>
      <w:bookmarkStart w:id="1" w:name="_Toc108605306"/>
      <w:r w:rsidRPr="00DB32F4">
        <w:t>ALCANCE</w:t>
      </w:r>
      <w:bookmarkEnd w:id="1"/>
    </w:p>
    <w:p w14:paraId="727DBABA" w14:textId="77777777" w:rsidR="00DB32F4" w:rsidRDefault="00DB32F4" w:rsidP="00DB32F4">
      <w:pPr>
        <w:spacing w:after="0" w:line="240" w:lineRule="auto"/>
        <w:ind w:left="709"/>
      </w:pPr>
    </w:p>
    <w:p w14:paraId="7F31EB89" w14:textId="21DB3B46" w:rsidR="00122CA1" w:rsidRDefault="00C9583E" w:rsidP="00DB32F4">
      <w:pPr>
        <w:spacing w:line="240" w:lineRule="auto"/>
        <w:ind w:left="360"/>
      </w:pPr>
      <w:r>
        <w:t xml:space="preserve">Aplica para todos los Trabajadores y extrabajadores del Grupo ASD S.A.S. </w:t>
      </w:r>
    </w:p>
    <w:p w14:paraId="4DC6DDF5" w14:textId="3A9BD7D9" w:rsidR="00C9583E" w:rsidRPr="00122CA1" w:rsidRDefault="00C9583E" w:rsidP="00DB32F4">
      <w:pPr>
        <w:pStyle w:val="titulos1"/>
        <w:rPr>
          <w:b w:val="0"/>
        </w:rPr>
      </w:pPr>
      <w:bookmarkStart w:id="2" w:name="_Toc108605307"/>
      <w:r w:rsidRPr="00DB32F4">
        <w:t>RESPONSABILIDADES</w:t>
      </w:r>
      <w:bookmarkEnd w:id="2"/>
    </w:p>
    <w:p w14:paraId="07B47FAC" w14:textId="77777777" w:rsidR="00122CA1" w:rsidRPr="00122CA1" w:rsidRDefault="00122CA1" w:rsidP="00122CA1">
      <w:pPr>
        <w:pStyle w:val="Prrafodelista"/>
        <w:spacing w:line="240" w:lineRule="auto"/>
      </w:pPr>
    </w:p>
    <w:p w14:paraId="613DCCF4" w14:textId="2D436B5A" w:rsidR="00C9583E" w:rsidRDefault="00E81761" w:rsidP="00DB32F4">
      <w:pPr>
        <w:pStyle w:val="Prrafodelista"/>
        <w:numPr>
          <w:ilvl w:val="0"/>
          <w:numId w:val="27"/>
        </w:numPr>
        <w:spacing w:line="240" w:lineRule="auto"/>
        <w:ind w:left="720"/>
      </w:pPr>
      <w:r w:rsidRPr="00344860">
        <w:rPr>
          <w:b/>
          <w:bCs/>
        </w:rPr>
        <w:t>Trabajador:</w:t>
      </w:r>
      <w:r w:rsidR="00C9583E">
        <w:t xml:space="preserve"> Presentar la solicitud de autorización de retiro de cesantías, con toda la documentación requerida, únicamente para las finalidades establecidas en la normativa vigente, y garantizar su adecuada destinación.</w:t>
      </w:r>
    </w:p>
    <w:p w14:paraId="0E7A2CEC" w14:textId="77777777" w:rsidR="007113FE" w:rsidRDefault="007113FE" w:rsidP="00DB32F4">
      <w:pPr>
        <w:pStyle w:val="Prrafodelista"/>
        <w:spacing w:line="240" w:lineRule="auto"/>
      </w:pPr>
    </w:p>
    <w:p w14:paraId="1AEC9B63" w14:textId="001A0951" w:rsidR="00C9583E" w:rsidRDefault="00E81761" w:rsidP="00DB32F4">
      <w:pPr>
        <w:pStyle w:val="Prrafodelista"/>
        <w:numPr>
          <w:ilvl w:val="0"/>
          <w:numId w:val="27"/>
        </w:numPr>
        <w:spacing w:line="240" w:lineRule="auto"/>
        <w:ind w:left="720"/>
      </w:pPr>
      <w:r w:rsidRPr="00344860">
        <w:rPr>
          <w:b/>
          <w:bCs/>
        </w:rPr>
        <w:t>Auxiliar de contratación:</w:t>
      </w:r>
      <w:r w:rsidR="00C9583E">
        <w:t xml:space="preserve"> Conocer los casos en los que procede el retiro de cesantías, darle trámite a la solicitud, validar el cumplimiento de los requisitos legales y generar la respectiva autorización de retiro o negación del mismo por escrito.</w:t>
      </w:r>
    </w:p>
    <w:p w14:paraId="00BA26E9" w14:textId="77777777" w:rsidR="007113FE" w:rsidRPr="007113FE" w:rsidRDefault="007113FE" w:rsidP="00DB32F4">
      <w:pPr>
        <w:pStyle w:val="Prrafodelista"/>
        <w:spacing w:line="240" w:lineRule="auto"/>
      </w:pPr>
    </w:p>
    <w:p w14:paraId="0211EA47" w14:textId="2D4D120C" w:rsidR="00C9583E" w:rsidRDefault="00E81761" w:rsidP="00DB32F4">
      <w:pPr>
        <w:pStyle w:val="Prrafodelista"/>
        <w:numPr>
          <w:ilvl w:val="0"/>
          <w:numId w:val="27"/>
        </w:numPr>
        <w:spacing w:line="240" w:lineRule="auto"/>
        <w:ind w:left="720"/>
      </w:pPr>
      <w:r w:rsidRPr="00344860">
        <w:rPr>
          <w:b/>
          <w:bCs/>
        </w:rPr>
        <w:t xml:space="preserve">Director de </w:t>
      </w:r>
      <w:r>
        <w:rPr>
          <w:b/>
          <w:bCs/>
        </w:rPr>
        <w:t>G</w:t>
      </w:r>
      <w:r w:rsidRPr="00344860">
        <w:rPr>
          <w:b/>
          <w:bCs/>
        </w:rPr>
        <w:t xml:space="preserve">estión </w:t>
      </w:r>
      <w:r>
        <w:rPr>
          <w:b/>
          <w:bCs/>
        </w:rPr>
        <w:t>H</w:t>
      </w:r>
      <w:r w:rsidRPr="00344860">
        <w:rPr>
          <w:b/>
          <w:bCs/>
        </w:rPr>
        <w:t>umana:</w:t>
      </w:r>
      <w:r w:rsidR="00C9583E">
        <w:t xml:space="preserve">  Autorizar el retiro de cesantías en los casos contemplados en la normativa vigente, suscribiendo el respectivo documento escrito.</w:t>
      </w:r>
    </w:p>
    <w:p w14:paraId="688BC179" w14:textId="77777777" w:rsidR="007113FE" w:rsidRPr="007113FE" w:rsidRDefault="007113FE" w:rsidP="00DB32F4">
      <w:pPr>
        <w:pStyle w:val="Prrafodelista"/>
        <w:spacing w:line="240" w:lineRule="auto"/>
      </w:pPr>
    </w:p>
    <w:p w14:paraId="045559F2" w14:textId="267217A3" w:rsidR="00C9583E" w:rsidRDefault="007113FE" w:rsidP="00DB32F4">
      <w:pPr>
        <w:pStyle w:val="Prrafodelista"/>
        <w:numPr>
          <w:ilvl w:val="0"/>
          <w:numId w:val="27"/>
        </w:numPr>
        <w:spacing w:line="240" w:lineRule="auto"/>
        <w:ind w:left="720"/>
      </w:pPr>
      <w:r w:rsidRPr="00344860">
        <w:rPr>
          <w:b/>
          <w:bCs/>
        </w:rPr>
        <w:t>Auxiliar de nómina:</w:t>
      </w:r>
      <w:r w:rsidR="00C9583E">
        <w:t xml:space="preserve"> Revisar la comunicación de solicitud de retiro, generar la liquidación de las cesantías y validar el cumplimiento de la documentación requerida.</w:t>
      </w:r>
    </w:p>
    <w:p w14:paraId="0E0A1171" w14:textId="77777777" w:rsidR="007113FE" w:rsidRDefault="007113FE" w:rsidP="00DB32F4">
      <w:pPr>
        <w:pStyle w:val="Prrafodelista"/>
        <w:ind w:left="372"/>
      </w:pPr>
    </w:p>
    <w:p w14:paraId="59685C93" w14:textId="7641184B" w:rsidR="00C9583E" w:rsidRDefault="007113FE" w:rsidP="00DB32F4">
      <w:pPr>
        <w:pStyle w:val="Prrafodelista"/>
        <w:numPr>
          <w:ilvl w:val="0"/>
          <w:numId w:val="27"/>
        </w:numPr>
        <w:spacing w:line="240" w:lineRule="auto"/>
        <w:ind w:left="720"/>
      </w:pPr>
      <w:r w:rsidRPr="00344860">
        <w:rPr>
          <w:b/>
          <w:bCs/>
        </w:rPr>
        <w:t>Coordinador de nómina:</w:t>
      </w:r>
      <w:r w:rsidR="00C9583E">
        <w:t xml:space="preserve"> Aprobar la liquidación de cesantías</w:t>
      </w:r>
      <w:r>
        <w:t>.</w:t>
      </w:r>
    </w:p>
    <w:p w14:paraId="175A866B" w14:textId="77777777" w:rsidR="007113FE" w:rsidRDefault="007113FE" w:rsidP="00DB32F4">
      <w:pPr>
        <w:pStyle w:val="Prrafodelista"/>
        <w:ind w:left="372"/>
      </w:pPr>
    </w:p>
    <w:p w14:paraId="13B46510" w14:textId="3A4DDF58" w:rsidR="00C9583E" w:rsidRDefault="007113FE" w:rsidP="00DB32F4">
      <w:pPr>
        <w:pStyle w:val="Prrafodelista"/>
        <w:numPr>
          <w:ilvl w:val="0"/>
          <w:numId w:val="27"/>
        </w:numPr>
        <w:spacing w:line="240" w:lineRule="auto"/>
        <w:ind w:left="720"/>
      </w:pPr>
      <w:r w:rsidRPr="00344860">
        <w:rPr>
          <w:b/>
          <w:bCs/>
        </w:rPr>
        <w:t>Gerencia administrativa y financiera:</w:t>
      </w:r>
      <w:r w:rsidR="00C9583E">
        <w:t xml:space="preserve"> Efectuar el pago de las cesantías dentro del término dispuesto en la normativa vigente (5 días hábiles) artículo 2.2.1.3.3. del Decreto 1072 de 2015.</w:t>
      </w:r>
    </w:p>
    <w:p w14:paraId="77E9256B" w14:textId="77777777" w:rsidR="007113FE" w:rsidRDefault="007113FE" w:rsidP="00DB32F4">
      <w:pPr>
        <w:pStyle w:val="Prrafodelista"/>
        <w:ind w:left="372"/>
      </w:pPr>
    </w:p>
    <w:p w14:paraId="0A95D010" w14:textId="15BA32E9" w:rsidR="00C9583E" w:rsidRDefault="007113FE" w:rsidP="00DB32F4">
      <w:pPr>
        <w:pStyle w:val="Prrafodelista"/>
        <w:numPr>
          <w:ilvl w:val="0"/>
          <w:numId w:val="27"/>
        </w:numPr>
        <w:spacing w:line="240" w:lineRule="auto"/>
        <w:ind w:left="720"/>
      </w:pPr>
      <w:r w:rsidRPr="00344860">
        <w:rPr>
          <w:b/>
          <w:bCs/>
        </w:rPr>
        <w:t xml:space="preserve">Analista de </w:t>
      </w:r>
      <w:r>
        <w:rPr>
          <w:b/>
          <w:bCs/>
        </w:rPr>
        <w:t>g</w:t>
      </w:r>
      <w:r w:rsidRPr="00344860">
        <w:rPr>
          <w:b/>
          <w:bCs/>
        </w:rPr>
        <w:t>estión documental</w:t>
      </w:r>
      <w:r w:rsidR="00C9583E" w:rsidRPr="00344860">
        <w:rPr>
          <w:b/>
          <w:bCs/>
        </w:rPr>
        <w:t>:</w:t>
      </w:r>
      <w:r w:rsidR="00C9583E">
        <w:t xml:space="preserve"> Asegurar el archivo de todos los documentos relacionados con la solicitud, autorización, liquidación y pago de cesantías.</w:t>
      </w:r>
    </w:p>
    <w:p w14:paraId="63572320" w14:textId="77777777" w:rsidR="007113FE" w:rsidRDefault="007113FE" w:rsidP="00DB32F4">
      <w:pPr>
        <w:pStyle w:val="Prrafodelista"/>
        <w:ind w:left="372"/>
      </w:pPr>
    </w:p>
    <w:p w14:paraId="305BA099" w14:textId="6EF72E1A" w:rsidR="00C9583E" w:rsidRDefault="007113FE" w:rsidP="00DB32F4">
      <w:pPr>
        <w:pStyle w:val="Prrafodelista"/>
        <w:numPr>
          <w:ilvl w:val="0"/>
          <w:numId w:val="27"/>
        </w:numPr>
        <w:spacing w:line="240" w:lineRule="auto"/>
        <w:ind w:left="720"/>
      </w:pPr>
      <w:r w:rsidRPr="00344860">
        <w:rPr>
          <w:b/>
          <w:bCs/>
        </w:rPr>
        <w:t>Coordinador de gestión humana</w:t>
      </w:r>
      <w:r w:rsidR="00C9583E" w:rsidRPr="00344860">
        <w:rPr>
          <w:b/>
          <w:bCs/>
        </w:rPr>
        <w:t>:</w:t>
      </w:r>
      <w:r w:rsidR="00C9583E">
        <w:t xml:space="preserve"> Encargado de efectuar las autorizaciones mediante el uso de las tecnologías de la información, de las solicitudes adelantadas por estos medios.</w:t>
      </w:r>
    </w:p>
    <w:p w14:paraId="462CDC8E" w14:textId="093BC2CC" w:rsidR="00C9583E" w:rsidRPr="00DB32F4" w:rsidRDefault="00C9583E" w:rsidP="00DB32F4">
      <w:pPr>
        <w:pStyle w:val="titulos1"/>
      </w:pPr>
      <w:bookmarkStart w:id="3" w:name="_Toc108605308"/>
      <w:r w:rsidRPr="00DB32F4">
        <w:t>DEFINICIONES</w:t>
      </w:r>
      <w:bookmarkEnd w:id="3"/>
    </w:p>
    <w:p w14:paraId="54ACC009" w14:textId="77777777" w:rsidR="00C3095C" w:rsidRDefault="00C3095C" w:rsidP="00C3095C">
      <w:pPr>
        <w:pStyle w:val="Prrafodelista"/>
        <w:spacing w:line="240" w:lineRule="auto"/>
        <w:rPr>
          <w:b/>
          <w:bCs/>
        </w:rPr>
      </w:pPr>
    </w:p>
    <w:p w14:paraId="42161EA9" w14:textId="34E2CCA3" w:rsidR="00C9583E" w:rsidRPr="00C3095C" w:rsidRDefault="00122CA1" w:rsidP="00DB32F4">
      <w:pPr>
        <w:pStyle w:val="Prrafodelista"/>
        <w:numPr>
          <w:ilvl w:val="0"/>
          <w:numId w:val="28"/>
        </w:numPr>
        <w:spacing w:line="240" w:lineRule="auto"/>
        <w:ind w:left="720"/>
        <w:rPr>
          <w:b/>
          <w:bCs/>
        </w:rPr>
      </w:pPr>
      <w:r w:rsidRPr="00122CA1">
        <w:rPr>
          <w:b/>
          <w:bCs/>
        </w:rPr>
        <w:t xml:space="preserve">Cesantías: </w:t>
      </w:r>
      <w:r w:rsidR="00C9583E" w:rsidRPr="00634563">
        <w:t>Las Cesantías son una prestación social; que el empleador debe pagar a sus trabajadores adicional al salario ordinario. El monto de esta retribución equivale a un mes de salario por cada año trabajado del empleado.</w:t>
      </w:r>
    </w:p>
    <w:p w14:paraId="54F9C863" w14:textId="77777777" w:rsidR="00C3095C" w:rsidRPr="00122CA1" w:rsidRDefault="00C3095C" w:rsidP="00DB32F4">
      <w:pPr>
        <w:pStyle w:val="Prrafodelista"/>
        <w:spacing w:line="240" w:lineRule="auto"/>
        <w:rPr>
          <w:b/>
          <w:bCs/>
        </w:rPr>
      </w:pPr>
    </w:p>
    <w:p w14:paraId="39A4B34F" w14:textId="30BA70F6" w:rsidR="00C9583E" w:rsidRPr="00C3095C" w:rsidRDefault="007113FE" w:rsidP="00DB32F4">
      <w:pPr>
        <w:pStyle w:val="Prrafodelista"/>
        <w:numPr>
          <w:ilvl w:val="0"/>
          <w:numId w:val="28"/>
        </w:numPr>
        <w:spacing w:line="240" w:lineRule="auto"/>
        <w:ind w:left="720"/>
        <w:rPr>
          <w:b/>
          <w:bCs/>
        </w:rPr>
      </w:pPr>
      <w:r w:rsidRPr="00122CA1">
        <w:rPr>
          <w:b/>
          <w:bCs/>
        </w:rPr>
        <w:t xml:space="preserve">Retiro parcial de </w:t>
      </w:r>
      <w:r w:rsidR="00122CA1" w:rsidRPr="00122CA1">
        <w:rPr>
          <w:b/>
          <w:bCs/>
        </w:rPr>
        <w:t>cesantías</w:t>
      </w:r>
      <w:r w:rsidRPr="00122CA1">
        <w:rPr>
          <w:b/>
          <w:bCs/>
        </w:rPr>
        <w:t xml:space="preserve">: </w:t>
      </w:r>
      <w:r w:rsidR="00C9583E" w:rsidRPr="00634563">
        <w:t>Corresponde al retiro de una parte de las cesantías acumuladas, el saldo puede quedar en cero.</w:t>
      </w:r>
    </w:p>
    <w:p w14:paraId="7B8C579E" w14:textId="77777777" w:rsidR="00C3095C" w:rsidRPr="00122CA1" w:rsidRDefault="00C3095C" w:rsidP="00DB32F4">
      <w:pPr>
        <w:pStyle w:val="Prrafodelista"/>
        <w:spacing w:line="240" w:lineRule="auto"/>
        <w:rPr>
          <w:b/>
          <w:bCs/>
        </w:rPr>
      </w:pPr>
    </w:p>
    <w:p w14:paraId="7E7FB55D" w14:textId="4E62E669" w:rsidR="00C9583E" w:rsidRPr="00122CA1" w:rsidRDefault="007113FE" w:rsidP="00DB32F4">
      <w:pPr>
        <w:pStyle w:val="Prrafodelista"/>
        <w:numPr>
          <w:ilvl w:val="0"/>
          <w:numId w:val="28"/>
        </w:numPr>
        <w:spacing w:line="240" w:lineRule="auto"/>
        <w:ind w:left="720"/>
        <w:rPr>
          <w:b/>
          <w:bCs/>
        </w:rPr>
      </w:pPr>
      <w:r w:rsidRPr="00122CA1">
        <w:rPr>
          <w:b/>
          <w:bCs/>
        </w:rPr>
        <w:t>Interés a las cesantías</w:t>
      </w:r>
      <w:r w:rsidR="00C9583E" w:rsidRPr="00122CA1">
        <w:rPr>
          <w:b/>
          <w:bCs/>
        </w:rPr>
        <w:t xml:space="preserve">: </w:t>
      </w:r>
      <w:r w:rsidR="00C9583E" w:rsidRPr="00634563">
        <w:t>El empleador debe por concepto de intereses sobre las cesantías un 12% anual, o proporcionalmente al tiempo trabajado.</w:t>
      </w:r>
    </w:p>
    <w:p w14:paraId="045D9E8F" w14:textId="520A48D3" w:rsidR="00C9583E" w:rsidRPr="00C3095C" w:rsidRDefault="007113FE" w:rsidP="00DB32F4">
      <w:pPr>
        <w:pStyle w:val="Prrafodelista"/>
        <w:numPr>
          <w:ilvl w:val="0"/>
          <w:numId w:val="28"/>
        </w:numPr>
        <w:spacing w:line="240" w:lineRule="auto"/>
        <w:ind w:left="720"/>
        <w:rPr>
          <w:b/>
          <w:bCs/>
        </w:rPr>
      </w:pPr>
      <w:r w:rsidRPr="00122CA1">
        <w:rPr>
          <w:b/>
          <w:bCs/>
        </w:rPr>
        <w:t xml:space="preserve">Prestaciones sociales: </w:t>
      </w:r>
      <w:r w:rsidR="00C9583E" w:rsidRPr="00167D6E">
        <w:t xml:space="preserve">Son los dineros adicionales al Salario que el empleador debe reconocer al trabajador vinculado mediante Contrato de trabajo por sus servicios </w:t>
      </w:r>
      <w:r w:rsidR="00C9583E" w:rsidRPr="00167D6E">
        <w:lastRenderedPageBreak/>
        <w:t>prestados. Es el reconocimiento a su aporte en la generación de ingresos y utilidad en la empresa o unidad económica</w:t>
      </w:r>
      <w:r w:rsidR="00C9583E" w:rsidRPr="00167D6E">
        <w:rPr>
          <w:b/>
          <w:bCs/>
        </w:rPr>
        <w:t>.</w:t>
      </w:r>
    </w:p>
    <w:p w14:paraId="6F98AD60" w14:textId="77777777" w:rsidR="00C3095C" w:rsidRPr="00122CA1" w:rsidRDefault="00C3095C" w:rsidP="00DB32F4">
      <w:pPr>
        <w:pStyle w:val="Prrafodelista"/>
        <w:spacing w:line="240" w:lineRule="auto"/>
        <w:rPr>
          <w:b/>
          <w:bCs/>
        </w:rPr>
      </w:pPr>
    </w:p>
    <w:p w14:paraId="710FCE71" w14:textId="77777777" w:rsidR="00167D6E" w:rsidRDefault="007113FE" w:rsidP="00DB32F4">
      <w:pPr>
        <w:pStyle w:val="Prrafodelista"/>
        <w:numPr>
          <w:ilvl w:val="0"/>
          <w:numId w:val="28"/>
        </w:numPr>
        <w:spacing w:line="240" w:lineRule="auto"/>
        <w:ind w:left="720"/>
      </w:pPr>
      <w:r w:rsidRPr="00122CA1">
        <w:rPr>
          <w:b/>
          <w:bCs/>
        </w:rPr>
        <w:t>Base de liquidación cesantías</w:t>
      </w:r>
      <w:r w:rsidR="00C9583E" w:rsidRPr="00122CA1">
        <w:rPr>
          <w:b/>
          <w:bCs/>
        </w:rPr>
        <w:t xml:space="preserve">: </w:t>
      </w:r>
      <w:r w:rsidR="00C9583E" w:rsidRPr="00634563">
        <w:t>Para liquidar el auxilio de cesantía se toma como base el último salario mensual devengado por el trabajador, siempre que no haya tenido variación en los tres (3) últimos meses. En el caso contrario y en el de los salarios variables, se tomará como base el promedio de lo devengado en el último año de servicio o en todo el tiempo servido si fuere menor de un (1) año.</w:t>
      </w:r>
    </w:p>
    <w:p w14:paraId="3E617E78" w14:textId="317F3CB4" w:rsidR="00305C28" w:rsidRPr="00C020C1" w:rsidRDefault="00305C28" w:rsidP="00C020C1">
      <w:pPr>
        <w:pStyle w:val="titulos1"/>
      </w:pPr>
      <w:r w:rsidRPr="00C020C1">
        <w:t xml:space="preserve"> </w:t>
      </w:r>
      <w:bookmarkStart w:id="4" w:name="_Toc108605309"/>
      <w:r w:rsidRPr="00C020C1">
        <w:t>DESARROLLO</w:t>
      </w:r>
      <w:bookmarkEnd w:id="4"/>
    </w:p>
    <w:p w14:paraId="627102FC" w14:textId="77777777" w:rsidR="00C020C1" w:rsidRDefault="00C020C1" w:rsidP="00C020C1">
      <w:pPr>
        <w:pStyle w:val="Sinespaciado"/>
        <w:numPr>
          <w:ilvl w:val="0"/>
          <w:numId w:val="0"/>
        </w:numPr>
        <w:ind w:left="720"/>
      </w:pPr>
    </w:p>
    <w:p w14:paraId="01FCD409" w14:textId="15F7E74C" w:rsidR="00305C28" w:rsidRDefault="00167D6E" w:rsidP="00C020C1">
      <w:pPr>
        <w:pStyle w:val="Sinespaciado"/>
      </w:pPr>
      <w:r w:rsidRPr="00305C28">
        <w:t xml:space="preserve">LINEAMIENTOS GENERALES </w:t>
      </w:r>
    </w:p>
    <w:p w14:paraId="0192C325" w14:textId="77777777" w:rsidR="00305C28" w:rsidRDefault="00305C28" w:rsidP="00305C28">
      <w:pPr>
        <w:pStyle w:val="Prrafodelista"/>
        <w:spacing w:line="240" w:lineRule="auto"/>
        <w:ind w:left="1080"/>
        <w:rPr>
          <w:b/>
          <w:bCs/>
        </w:rPr>
      </w:pPr>
    </w:p>
    <w:p w14:paraId="0EE63512" w14:textId="70A89342" w:rsidR="00455D8D" w:rsidRDefault="00305C28" w:rsidP="00C020C1">
      <w:pPr>
        <w:pStyle w:val="Prrafodelista"/>
        <w:numPr>
          <w:ilvl w:val="0"/>
          <w:numId w:val="32"/>
        </w:numPr>
        <w:spacing w:line="240" w:lineRule="auto"/>
        <w:ind w:left="720"/>
        <w:rPr>
          <w:b/>
          <w:bCs/>
        </w:rPr>
      </w:pPr>
      <w:r w:rsidRPr="00305C28">
        <w:rPr>
          <w:b/>
          <w:bCs/>
        </w:rPr>
        <w:t>MARCO LEGAL</w:t>
      </w:r>
    </w:p>
    <w:p w14:paraId="0E265021" w14:textId="77777777" w:rsidR="00C020C1" w:rsidRPr="00305C28" w:rsidRDefault="00C020C1" w:rsidP="00C020C1">
      <w:pPr>
        <w:pStyle w:val="Prrafodelista"/>
        <w:spacing w:line="240" w:lineRule="auto"/>
        <w:rPr>
          <w:b/>
          <w:bCs/>
        </w:rPr>
      </w:pPr>
    </w:p>
    <w:p w14:paraId="6CA14B00" w14:textId="2A8D1A1D" w:rsidR="00455D8D" w:rsidRDefault="00455D8D" w:rsidP="00C020C1">
      <w:pPr>
        <w:pStyle w:val="Prrafodelista"/>
        <w:numPr>
          <w:ilvl w:val="0"/>
          <w:numId w:val="33"/>
        </w:numPr>
        <w:spacing w:line="240" w:lineRule="auto"/>
        <w:ind w:left="720"/>
        <w:rPr>
          <w:rFonts w:eastAsiaTheme="majorEastAsia" w:cstheme="majorBidi"/>
          <w:bCs/>
          <w:noProof/>
          <w:color w:val="000000" w:themeColor="text1"/>
          <w:szCs w:val="20"/>
          <w:lang w:eastAsia="es-CO"/>
        </w:rPr>
      </w:pPr>
      <w:r w:rsidRPr="00305C28">
        <w:rPr>
          <w:rFonts w:eastAsiaTheme="majorEastAsia" w:cstheme="majorBidi"/>
          <w:bCs/>
          <w:noProof/>
          <w:color w:val="000000" w:themeColor="text1"/>
          <w:szCs w:val="20"/>
          <w:lang w:eastAsia="es-CO"/>
        </w:rPr>
        <w:t>Código Sustantivo de trabajo</w:t>
      </w:r>
    </w:p>
    <w:p w14:paraId="5A410AE4" w14:textId="1546C077" w:rsidR="00455D8D" w:rsidRDefault="00455D8D" w:rsidP="00C020C1">
      <w:pPr>
        <w:pStyle w:val="Prrafodelista"/>
        <w:numPr>
          <w:ilvl w:val="0"/>
          <w:numId w:val="33"/>
        </w:numPr>
        <w:spacing w:line="240" w:lineRule="auto"/>
        <w:ind w:left="720"/>
        <w:rPr>
          <w:bCs/>
        </w:rPr>
      </w:pPr>
      <w:r w:rsidRPr="00305C28">
        <w:rPr>
          <w:bCs/>
        </w:rPr>
        <w:t>Estatuto Orgánico del Sistema Financiero</w:t>
      </w:r>
    </w:p>
    <w:p w14:paraId="6580B309" w14:textId="5F905254" w:rsidR="00455D8D" w:rsidRDefault="00455D8D" w:rsidP="00C020C1">
      <w:pPr>
        <w:pStyle w:val="Prrafodelista"/>
        <w:numPr>
          <w:ilvl w:val="0"/>
          <w:numId w:val="33"/>
        </w:numPr>
        <w:spacing w:line="240" w:lineRule="auto"/>
        <w:ind w:left="720"/>
        <w:rPr>
          <w:rFonts w:eastAsiaTheme="majorEastAsia" w:cstheme="majorBidi"/>
          <w:bCs/>
          <w:noProof/>
          <w:color w:val="000000" w:themeColor="text1"/>
          <w:szCs w:val="20"/>
          <w:lang w:eastAsia="es-CO"/>
        </w:rPr>
      </w:pPr>
      <w:r w:rsidRPr="00305C28">
        <w:rPr>
          <w:rFonts w:eastAsiaTheme="majorEastAsia" w:cstheme="majorBidi"/>
          <w:bCs/>
          <w:noProof/>
          <w:color w:val="000000" w:themeColor="text1"/>
          <w:szCs w:val="20"/>
          <w:lang w:eastAsia="es-CO"/>
        </w:rPr>
        <w:t>Ley 50 de 1990</w:t>
      </w:r>
    </w:p>
    <w:p w14:paraId="5CA9BBC0" w14:textId="5182240A" w:rsidR="00455D8D" w:rsidRDefault="00455D8D" w:rsidP="00C020C1">
      <w:pPr>
        <w:pStyle w:val="Prrafodelista"/>
        <w:numPr>
          <w:ilvl w:val="0"/>
          <w:numId w:val="33"/>
        </w:numPr>
        <w:spacing w:line="240" w:lineRule="auto"/>
        <w:ind w:left="720"/>
        <w:rPr>
          <w:bCs/>
        </w:rPr>
      </w:pPr>
      <w:r w:rsidRPr="00305C28">
        <w:rPr>
          <w:bCs/>
        </w:rPr>
        <w:t>Ley 1064 de 2006</w:t>
      </w:r>
    </w:p>
    <w:p w14:paraId="41C6362C" w14:textId="7F1B6352" w:rsidR="00455D8D" w:rsidRDefault="00455D8D" w:rsidP="00C020C1">
      <w:pPr>
        <w:pStyle w:val="Prrafodelista"/>
        <w:numPr>
          <w:ilvl w:val="0"/>
          <w:numId w:val="33"/>
        </w:numPr>
        <w:spacing w:line="240" w:lineRule="auto"/>
        <w:ind w:left="720"/>
        <w:rPr>
          <w:rFonts w:eastAsiaTheme="majorEastAsia" w:cstheme="majorBidi"/>
          <w:bCs/>
          <w:noProof/>
          <w:color w:val="000000" w:themeColor="text1"/>
          <w:szCs w:val="20"/>
          <w:lang w:eastAsia="es-CO"/>
        </w:rPr>
      </w:pPr>
      <w:r w:rsidRPr="00305C28">
        <w:rPr>
          <w:rFonts w:eastAsiaTheme="majorEastAsia" w:cstheme="majorBidi"/>
          <w:bCs/>
          <w:noProof/>
          <w:color w:val="000000" w:themeColor="text1"/>
          <w:szCs w:val="20"/>
          <w:lang w:eastAsia="es-CO"/>
        </w:rPr>
        <w:t>Ley 1429 de 2010</w:t>
      </w:r>
    </w:p>
    <w:p w14:paraId="70CE437A" w14:textId="5AF59371" w:rsidR="00305C28" w:rsidRDefault="00455D8D" w:rsidP="00C020C1">
      <w:pPr>
        <w:pStyle w:val="Prrafodelista"/>
        <w:numPr>
          <w:ilvl w:val="0"/>
          <w:numId w:val="33"/>
        </w:numPr>
        <w:spacing w:line="240" w:lineRule="auto"/>
        <w:ind w:left="720"/>
        <w:rPr>
          <w:rFonts w:eastAsiaTheme="majorEastAsia" w:cstheme="majorBidi"/>
          <w:bCs/>
          <w:noProof/>
          <w:color w:val="000000" w:themeColor="text1"/>
          <w:szCs w:val="20"/>
          <w:lang w:eastAsia="es-CO"/>
        </w:rPr>
      </w:pPr>
      <w:r w:rsidRPr="00305C28">
        <w:rPr>
          <w:rFonts w:eastAsiaTheme="majorEastAsia" w:cstheme="majorBidi"/>
          <w:bCs/>
          <w:noProof/>
          <w:color w:val="000000" w:themeColor="text1"/>
          <w:szCs w:val="20"/>
          <w:lang w:eastAsia="es-CO"/>
        </w:rPr>
        <w:t>Circular 00000011 de 2011, del Ministerio De Protección Social</w:t>
      </w:r>
    </w:p>
    <w:p w14:paraId="628BAB61" w14:textId="6480E67F" w:rsidR="00305C28" w:rsidRDefault="00455D8D" w:rsidP="00C020C1">
      <w:pPr>
        <w:pStyle w:val="Prrafodelista"/>
        <w:numPr>
          <w:ilvl w:val="0"/>
          <w:numId w:val="33"/>
        </w:numPr>
        <w:spacing w:line="240" w:lineRule="auto"/>
        <w:ind w:left="720"/>
        <w:rPr>
          <w:rFonts w:eastAsiaTheme="majorEastAsia" w:cstheme="majorBidi"/>
          <w:bCs/>
          <w:noProof/>
          <w:color w:val="000000" w:themeColor="text1"/>
          <w:szCs w:val="20"/>
          <w:lang w:eastAsia="es-CO"/>
        </w:rPr>
      </w:pPr>
      <w:r w:rsidRPr="00305C28">
        <w:rPr>
          <w:rFonts w:eastAsiaTheme="majorEastAsia" w:cstheme="majorBidi"/>
          <w:bCs/>
          <w:noProof/>
          <w:color w:val="000000" w:themeColor="text1"/>
          <w:szCs w:val="20"/>
          <w:lang w:eastAsia="es-CO"/>
        </w:rPr>
        <w:t>Decreto 1072 de 2015</w:t>
      </w:r>
    </w:p>
    <w:p w14:paraId="16CCB311" w14:textId="08F2B80E" w:rsidR="00455D8D" w:rsidRPr="00305C28" w:rsidRDefault="00455D8D" w:rsidP="00C020C1">
      <w:pPr>
        <w:pStyle w:val="Prrafodelista"/>
        <w:numPr>
          <w:ilvl w:val="0"/>
          <w:numId w:val="33"/>
        </w:numPr>
        <w:spacing w:line="240" w:lineRule="auto"/>
        <w:ind w:left="720"/>
        <w:rPr>
          <w:rFonts w:eastAsiaTheme="majorEastAsia" w:cstheme="majorBidi"/>
          <w:bCs/>
          <w:noProof/>
          <w:color w:val="000000" w:themeColor="text1"/>
          <w:szCs w:val="20"/>
          <w:lang w:eastAsia="es-CO"/>
        </w:rPr>
      </w:pPr>
      <w:r w:rsidRPr="00305C28">
        <w:rPr>
          <w:rFonts w:eastAsiaTheme="majorEastAsia" w:cstheme="majorBidi"/>
          <w:bCs/>
          <w:noProof/>
          <w:color w:val="000000" w:themeColor="text1"/>
          <w:szCs w:val="20"/>
          <w:lang w:eastAsia="es-CO"/>
        </w:rPr>
        <w:t>Decreto 1562 de 2019</w:t>
      </w:r>
    </w:p>
    <w:p w14:paraId="4E65ABD5" w14:textId="77777777" w:rsidR="00167D6E" w:rsidRPr="00167D6E" w:rsidRDefault="00167D6E" w:rsidP="00167D6E">
      <w:pPr>
        <w:pStyle w:val="Prrafodelista"/>
        <w:spacing w:line="240" w:lineRule="auto"/>
        <w:rPr>
          <w:rFonts w:eastAsiaTheme="majorEastAsia" w:cstheme="majorBidi"/>
          <w:bCs/>
          <w:noProof/>
          <w:color w:val="000000" w:themeColor="text1"/>
          <w:szCs w:val="20"/>
          <w:lang w:eastAsia="es-CO"/>
        </w:rPr>
      </w:pPr>
    </w:p>
    <w:p w14:paraId="752B6B48" w14:textId="557D8022" w:rsidR="00C9583E" w:rsidRDefault="007B0499" w:rsidP="00C020C1">
      <w:pPr>
        <w:pStyle w:val="Prrafodelista"/>
        <w:numPr>
          <w:ilvl w:val="0"/>
          <w:numId w:val="32"/>
        </w:numPr>
        <w:spacing w:line="240" w:lineRule="auto"/>
        <w:ind w:left="720"/>
        <w:rPr>
          <w:b/>
          <w:bCs/>
        </w:rPr>
      </w:pPr>
      <w:r w:rsidRPr="00167D6E">
        <w:rPr>
          <w:b/>
          <w:bCs/>
        </w:rPr>
        <w:t xml:space="preserve"> </w:t>
      </w:r>
      <w:r w:rsidR="00305C28" w:rsidRPr="00167D6E">
        <w:rPr>
          <w:b/>
          <w:bCs/>
        </w:rPr>
        <w:t>CONDICIONES GENERALES</w:t>
      </w:r>
    </w:p>
    <w:p w14:paraId="4AA970FE" w14:textId="77777777" w:rsidR="00305C28" w:rsidRPr="00167D6E" w:rsidRDefault="00305C28" w:rsidP="00305C28">
      <w:pPr>
        <w:pStyle w:val="Prrafodelista"/>
        <w:spacing w:line="240" w:lineRule="auto"/>
        <w:ind w:left="1440"/>
        <w:rPr>
          <w:b/>
          <w:bCs/>
        </w:rPr>
      </w:pPr>
    </w:p>
    <w:p w14:paraId="1DBFB08E" w14:textId="6160958A" w:rsidR="00C9583E" w:rsidRDefault="00305C28" w:rsidP="00C020C1">
      <w:pPr>
        <w:pStyle w:val="Prrafodelista"/>
        <w:numPr>
          <w:ilvl w:val="0"/>
          <w:numId w:val="34"/>
        </w:numPr>
        <w:spacing w:line="240" w:lineRule="auto"/>
        <w:ind w:left="720"/>
        <w:rPr>
          <w:rFonts w:eastAsiaTheme="majorEastAsia" w:cstheme="majorBidi"/>
          <w:bCs/>
          <w:noProof/>
          <w:color w:val="000000" w:themeColor="text1"/>
          <w:szCs w:val="20"/>
          <w:lang w:eastAsia="es-CO"/>
        </w:rPr>
      </w:pPr>
      <w:r w:rsidRPr="00305C28">
        <w:rPr>
          <w:rFonts w:eastAsiaTheme="majorEastAsia" w:cstheme="majorBidi"/>
          <w:b/>
          <w:noProof/>
          <w:color w:val="000000" w:themeColor="text1"/>
          <w:szCs w:val="20"/>
          <w:lang w:eastAsia="es-CO"/>
        </w:rPr>
        <w:t>Destinación</w:t>
      </w:r>
      <w:r w:rsidR="00C9583E" w:rsidRPr="00305C28">
        <w:rPr>
          <w:rFonts w:eastAsiaTheme="majorEastAsia" w:cstheme="majorBidi"/>
          <w:b/>
          <w:noProof/>
          <w:color w:val="000000" w:themeColor="text1"/>
          <w:szCs w:val="20"/>
          <w:lang w:eastAsia="es-CO"/>
        </w:rPr>
        <w:t xml:space="preserve">: </w:t>
      </w:r>
      <w:r w:rsidR="00C9583E" w:rsidRPr="00305C28">
        <w:rPr>
          <w:rFonts w:eastAsiaTheme="majorEastAsia" w:cstheme="majorBidi"/>
          <w:bCs/>
          <w:noProof/>
          <w:color w:val="000000" w:themeColor="text1"/>
          <w:szCs w:val="20"/>
          <w:lang w:eastAsia="es-CO"/>
        </w:rPr>
        <w:t>Unicamente se autoriza el retiro y pago de cesantias para los fines dispuestos en la normativa vigente.</w:t>
      </w:r>
    </w:p>
    <w:p w14:paraId="5155C418" w14:textId="77777777" w:rsidR="00305C28" w:rsidRPr="00305C28" w:rsidRDefault="00305C28" w:rsidP="00C020C1">
      <w:pPr>
        <w:pStyle w:val="Prrafodelista"/>
        <w:spacing w:line="240" w:lineRule="auto"/>
        <w:rPr>
          <w:rFonts w:eastAsiaTheme="majorEastAsia" w:cstheme="majorBidi"/>
          <w:bCs/>
          <w:noProof/>
          <w:color w:val="000000" w:themeColor="text1"/>
          <w:szCs w:val="20"/>
          <w:lang w:eastAsia="es-CO"/>
        </w:rPr>
      </w:pPr>
    </w:p>
    <w:p w14:paraId="5DE4F3C0" w14:textId="6250BB50" w:rsidR="00C9583E" w:rsidRPr="00305C28" w:rsidRDefault="00305C28" w:rsidP="00C020C1">
      <w:pPr>
        <w:pStyle w:val="Prrafodelista"/>
        <w:numPr>
          <w:ilvl w:val="0"/>
          <w:numId w:val="34"/>
        </w:numPr>
        <w:spacing w:line="240" w:lineRule="auto"/>
        <w:ind w:left="720"/>
        <w:rPr>
          <w:rFonts w:eastAsiaTheme="majorEastAsia" w:cstheme="majorBidi"/>
          <w:b/>
          <w:noProof/>
          <w:color w:val="000000" w:themeColor="text1"/>
          <w:szCs w:val="20"/>
          <w:lang w:eastAsia="es-CO"/>
        </w:rPr>
      </w:pPr>
      <w:r w:rsidRPr="00305C28">
        <w:rPr>
          <w:rFonts w:eastAsiaTheme="majorEastAsia" w:cstheme="majorBidi"/>
          <w:b/>
          <w:noProof/>
          <w:color w:val="000000" w:themeColor="text1"/>
          <w:szCs w:val="20"/>
          <w:lang w:eastAsia="es-CO"/>
        </w:rPr>
        <w:t xml:space="preserve">Documentos: </w:t>
      </w:r>
      <w:r w:rsidR="00C9583E" w:rsidRPr="00305C28">
        <w:rPr>
          <w:rFonts w:eastAsiaTheme="majorEastAsia" w:cstheme="majorBidi"/>
          <w:bCs/>
          <w:noProof/>
          <w:color w:val="000000" w:themeColor="text1"/>
          <w:szCs w:val="20"/>
          <w:lang w:eastAsia="es-CO"/>
        </w:rPr>
        <w:t>Para el trámite de solicitud de pago o autorización de retiro de cesantias, es necesario presentar todos los documentos definidos en el presente documento.</w:t>
      </w:r>
    </w:p>
    <w:p w14:paraId="740079DD" w14:textId="77777777" w:rsidR="00305C28" w:rsidRPr="00305C28" w:rsidRDefault="00305C28" w:rsidP="00C020C1">
      <w:pPr>
        <w:pStyle w:val="Prrafodelista"/>
        <w:ind w:left="0"/>
        <w:rPr>
          <w:rFonts w:eastAsiaTheme="majorEastAsia" w:cstheme="majorBidi"/>
          <w:b/>
          <w:noProof/>
          <w:color w:val="000000" w:themeColor="text1"/>
          <w:szCs w:val="20"/>
          <w:lang w:eastAsia="es-CO"/>
        </w:rPr>
      </w:pPr>
    </w:p>
    <w:p w14:paraId="3368077C" w14:textId="6B2B8998" w:rsidR="00C9583E" w:rsidRPr="00305C28" w:rsidRDefault="00305C28" w:rsidP="00C020C1">
      <w:pPr>
        <w:pStyle w:val="Prrafodelista"/>
        <w:numPr>
          <w:ilvl w:val="0"/>
          <w:numId w:val="34"/>
        </w:numPr>
        <w:spacing w:line="240" w:lineRule="auto"/>
        <w:ind w:left="720"/>
        <w:rPr>
          <w:rFonts w:eastAsiaTheme="majorEastAsia" w:cstheme="majorBidi"/>
          <w:b/>
          <w:noProof/>
          <w:color w:val="000000" w:themeColor="text1"/>
          <w:szCs w:val="20"/>
          <w:lang w:eastAsia="es-CO"/>
        </w:rPr>
      </w:pPr>
      <w:r w:rsidRPr="00305C28">
        <w:rPr>
          <w:rFonts w:eastAsiaTheme="majorEastAsia" w:cstheme="majorBidi"/>
          <w:b/>
          <w:noProof/>
          <w:color w:val="000000" w:themeColor="text1"/>
          <w:szCs w:val="20"/>
          <w:lang w:eastAsia="es-CO"/>
        </w:rPr>
        <w:t xml:space="preserve">Cesantias parciales: </w:t>
      </w:r>
      <w:r w:rsidR="00C9583E" w:rsidRPr="00305C28">
        <w:rPr>
          <w:rFonts w:eastAsiaTheme="majorEastAsia" w:cstheme="majorBidi"/>
          <w:bCs/>
          <w:noProof/>
          <w:color w:val="000000" w:themeColor="text1"/>
          <w:szCs w:val="20"/>
          <w:lang w:eastAsia="es-CO"/>
        </w:rPr>
        <w:t>Los trabajadores individualmente podrán exigir el pago parcial de su auxilio de cesantía para la adquisición, construcción, mejoras o liberación de bienes raíces destinados a su vivienda siempre que dicho pago se efectúe por un valor no mayor del requerido para tales efectos.</w:t>
      </w:r>
    </w:p>
    <w:p w14:paraId="44A9B79F" w14:textId="77777777" w:rsidR="00305C28" w:rsidRPr="00305C28" w:rsidRDefault="00305C28" w:rsidP="00C020C1">
      <w:pPr>
        <w:pStyle w:val="Prrafodelista"/>
        <w:ind w:left="0"/>
        <w:rPr>
          <w:rFonts w:eastAsiaTheme="majorEastAsia" w:cstheme="majorBidi"/>
          <w:b/>
          <w:noProof/>
          <w:color w:val="000000" w:themeColor="text1"/>
          <w:szCs w:val="20"/>
          <w:lang w:eastAsia="es-CO"/>
        </w:rPr>
      </w:pPr>
    </w:p>
    <w:p w14:paraId="38F3E7C1" w14:textId="77692EC8" w:rsidR="00C9583E" w:rsidRPr="00C020C1" w:rsidRDefault="00305C28" w:rsidP="00C020C1">
      <w:pPr>
        <w:pStyle w:val="Prrafodelista"/>
        <w:numPr>
          <w:ilvl w:val="0"/>
          <w:numId w:val="34"/>
        </w:numPr>
        <w:spacing w:line="240" w:lineRule="auto"/>
        <w:ind w:left="720"/>
        <w:rPr>
          <w:rFonts w:eastAsiaTheme="majorEastAsia" w:cstheme="majorBidi"/>
          <w:b/>
          <w:noProof/>
          <w:color w:val="000000" w:themeColor="text1"/>
          <w:szCs w:val="20"/>
          <w:lang w:eastAsia="es-CO"/>
        </w:rPr>
      </w:pPr>
      <w:r w:rsidRPr="00305C28">
        <w:rPr>
          <w:rFonts w:eastAsiaTheme="majorEastAsia" w:cstheme="majorBidi"/>
          <w:b/>
          <w:noProof/>
          <w:color w:val="000000" w:themeColor="text1"/>
          <w:szCs w:val="20"/>
          <w:lang w:eastAsia="es-CO"/>
        </w:rPr>
        <w:t xml:space="preserve">Término de traslado: </w:t>
      </w:r>
      <w:r w:rsidR="00C9583E" w:rsidRPr="00305C28">
        <w:rPr>
          <w:rFonts w:eastAsiaTheme="majorEastAsia" w:cstheme="majorBidi"/>
          <w:bCs/>
          <w:noProof/>
          <w:color w:val="000000" w:themeColor="text1"/>
          <w:szCs w:val="20"/>
          <w:lang w:eastAsia="es-CO"/>
        </w:rPr>
        <w:t>Todo afiliado que desee efectuar un traslado de recursos de cesantías entre Sociedades Administradoras de Fondos de Cesantías o entre estas y el Fondo Nacional del Ahorro, deberá presentar la solicitud ante la entidad a la cual se efectuará el traslado, adjuntando copia de la comunicación recibida por el administrador de cesantías actual y por el empleador, en la cual se les informa la decisión de traslado.Dicha entidad contará con un término máximo de quince (15) días hábiles a partir del recibo de la solicitud con la documentación señalada en el inciso anterior, para atender el requerimiento e Informar la decisión al afiliado y al empleador, a través de los canales de comunicación que tenga disponibles.</w:t>
      </w:r>
    </w:p>
    <w:p w14:paraId="158F5AD0" w14:textId="77777777" w:rsidR="00C020C1" w:rsidRPr="00C020C1" w:rsidRDefault="00C020C1" w:rsidP="00C020C1">
      <w:pPr>
        <w:pStyle w:val="Prrafodelista"/>
        <w:rPr>
          <w:rFonts w:eastAsiaTheme="majorEastAsia" w:cstheme="majorBidi"/>
          <w:b/>
          <w:noProof/>
          <w:color w:val="000000" w:themeColor="text1"/>
          <w:szCs w:val="20"/>
          <w:lang w:eastAsia="es-CO"/>
        </w:rPr>
      </w:pPr>
    </w:p>
    <w:p w14:paraId="000EAA70" w14:textId="233ACBFF" w:rsidR="00C9583E" w:rsidRDefault="00305C28" w:rsidP="00C020C1">
      <w:pPr>
        <w:pStyle w:val="Prrafodelista"/>
        <w:numPr>
          <w:ilvl w:val="0"/>
          <w:numId w:val="34"/>
        </w:numPr>
        <w:spacing w:line="240" w:lineRule="auto"/>
        <w:ind w:left="720"/>
        <w:rPr>
          <w:rFonts w:eastAsiaTheme="majorEastAsia" w:cstheme="majorBidi"/>
          <w:bCs/>
          <w:noProof/>
          <w:color w:val="000000" w:themeColor="text1"/>
          <w:szCs w:val="20"/>
          <w:lang w:eastAsia="es-CO"/>
        </w:rPr>
      </w:pPr>
      <w:r w:rsidRPr="00305C28">
        <w:rPr>
          <w:rFonts w:eastAsiaTheme="majorEastAsia" w:cstheme="majorBidi"/>
          <w:b/>
          <w:noProof/>
          <w:color w:val="000000" w:themeColor="text1"/>
          <w:szCs w:val="20"/>
          <w:lang w:eastAsia="es-CO"/>
        </w:rPr>
        <w:t xml:space="preserve">Destinación de las cesantías parciales: </w:t>
      </w:r>
      <w:r w:rsidR="00C9583E" w:rsidRPr="00305C28">
        <w:rPr>
          <w:rFonts w:eastAsiaTheme="majorEastAsia" w:cstheme="majorBidi"/>
          <w:bCs/>
          <w:noProof/>
          <w:color w:val="000000" w:themeColor="text1"/>
          <w:szCs w:val="20"/>
          <w:lang w:eastAsia="es-CO"/>
        </w:rPr>
        <w:t>Se entiende que la suma correspondiente a la liquidación parcial del auxilio de cesantía, solamente cuando se aplique a cualquiera de las inversiones u operaciones siguientes:</w:t>
      </w:r>
    </w:p>
    <w:p w14:paraId="21B0B674" w14:textId="77777777" w:rsidR="00305C28" w:rsidRPr="00305C28" w:rsidRDefault="00305C28" w:rsidP="00C020C1">
      <w:pPr>
        <w:pStyle w:val="Prrafodelista"/>
        <w:spacing w:line="240" w:lineRule="auto"/>
        <w:rPr>
          <w:rFonts w:eastAsiaTheme="majorEastAsia" w:cstheme="majorBidi"/>
          <w:bCs/>
          <w:noProof/>
          <w:color w:val="000000" w:themeColor="text1"/>
          <w:szCs w:val="20"/>
          <w:lang w:eastAsia="es-CO"/>
        </w:rPr>
      </w:pPr>
    </w:p>
    <w:p w14:paraId="4DAD3D90" w14:textId="6350863D" w:rsidR="00C9583E" w:rsidRPr="00305C28" w:rsidRDefault="00305C28" w:rsidP="00C020C1">
      <w:pPr>
        <w:pStyle w:val="Prrafodelista"/>
        <w:numPr>
          <w:ilvl w:val="0"/>
          <w:numId w:val="34"/>
        </w:numPr>
        <w:spacing w:line="240" w:lineRule="auto"/>
        <w:ind w:left="720"/>
        <w:rPr>
          <w:rFonts w:eastAsiaTheme="majorEastAsia" w:cstheme="majorBidi"/>
          <w:b/>
          <w:noProof/>
          <w:color w:val="000000" w:themeColor="text1"/>
          <w:szCs w:val="20"/>
          <w:lang w:eastAsia="es-CO"/>
        </w:rPr>
      </w:pPr>
      <w:r w:rsidRPr="00305C28">
        <w:rPr>
          <w:rFonts w:eastAsiaTheme="majorEastAsia" w:cstheme="majorBidi"/>
          <w:b/>
          <w:noProof/>
          <w:color w:val="000000" w:themeColor="text1"/>
          <w:szCs w:val="20"/>
          <w:lang w:eastAsia="es-CO"/>
        </w:rPr>
        <w:lastRenderedPageBreak/>
        <w:t>Destinación cesantías parciales para vivienda</w:t>
      </w:r>
    </w:p>
    <w:tbl>
      <w:tblPr>
        <w:tblW w:w="5000" w:type="pct"/>
        <w:tblCellMar>
          <w:left w:w="70" w:type="dxa"/>
          <w:right w:w="70" w:type="dxa"/>
        </w:tblCellMar>
        <w:tblLook w:val="04A0" w:firstRow="1" w:lastRow="0" w:firstColumn="1" w:lastColumn="0" w:noHBand="0" w:noVBand="1"/>
      </w:tblPr>
      <w:tblGrid>
        <w:gridCol w:w="3141"/>
        <w:gridCol w:w="3646"/>
        <w:gridCol w:w="1149"/>
        <w:gridCol w:w="892"/>
      </w:tblGrid>
      <w:tr w:rsidR="00C9583E" w:rsidRPr="007035E7" w14:paraId="7AE21C5C" w14:textId="77777777" w:rsidTr="00305C28">
        <w:trPr>
          <w:trHeight w:val="315"/>
          <w:tblHeader/>
        </w:trPr>
        <w:tc>
          <w:tcPr>
            <w:tcW w:w="5000" w:type="pct"/>
            <w:gridSpan w:val="4"/>
            <w:tcBorders>
              <w:top w:val="single" w:sz="4" w:space="0" w:color="auto"/>
              <w:left w:val="single" w:sz="4" w:space="0" w:color="auto"/>
              <w:bottom w:val="single" w:sz="4" w:space="0" w:color="auto"/>
              <w:right w:val="single" w:sz="4" w:space="0" w:color="auto"/>
            </w:tcBorders>
            <w:shd w:val="clear" w:color="auto" w:fill="8EAADB" w:themeFill="accent5" w:themeFillTint="99"/>
            <w:noWrap/>
            <w:vAlign w:val="center"/>
            <w:hideMark/>
          </w:tcPr>
          <w:p w14:paraId="0A1FA3F8" w14:textId="77777777" w:rsidR="00C9583E" w:rsidRPr="00305C28" w:rsidRDefault="00C9583E" w:rsidP="00305C28">
            <w:pPr>
              <w:spacing w:after="0" w:line="240" w:lineRule="auto"/>
              <w:ind w:left="0"/>
              <w:jc w:val="center"/>
              <w:rPr>
                <w:rFonts w:eastAsia="Times New Roman" w:cs="Calibri"/>
                <w:b/>
                <w:bCs/>
                <w:color w:val="000000"/>
                <w:sz w:val="16"/>
                <w:szCs w:val="16"/>
                <w:lang w:eastAsia="es-CO"/>
              </w:rPr>
            </w:pPr>
            <w:r w:rsidRPr="00305C28">
              <w:rPr>
                <w:rFonts w:eastAsia="Times New Roman" w:cs="Calibri"/>
                <w:b/>
                <w:bCs/>
                <w:color w:val="000000"/>
                <w:sz w:val="16"/>
                <w:szCs w:val="16"/>
                <w:lang w:eastAsia="es-CO"/>
              </w:rPr>
              <w:t>DESTINACIÓN CESANTÍAS PARCIALES PARA VIVIENDA</w:t>
            </w:r>
          </w:p>
        </w:tc>
      </w:tr>
      <w:tr w:rsidR="00C9583E" w:rsidRPr="007035E7" w14:paraId="252406D9" w14:textId="77777777" w:rsidTr="00791DBD">
        <w:trPr>
          <w:trHeight w:val="450"/>
          <w:tblHeader/>
        </w:trPr>
        <w:tc>
          <w:tcPr>
            <w:tcW w:w="1779" w:type="pct"/>
            <w:tcBorders>
              <w:top w:val="nil"/>
              <w:left w:val="single" w:sz="4" w:space="0" w:color="auto"/>
              <w:bottom w:val="single" w:sz="4" w:space="0" w:color="auto"/>
              <w:right w:val="single" w:sz="4" w:space="0" w:color="auto"/>
            </w:tcBorders>
            <w:shd w:val="clear" w:color="auto" w:fill="1F4E79" w:themeFill="accent1" w:themeFillShade="80"/>
            <w:noWrap/>
            <w:vAlign w:val="center"/>
            <w:hideMark/>
          </w:tcPr>
          <w:p w14:paraId="4F66E943" w14:textId="77777777" w:rsidR="00C9583E" w:rsidRPr="00791DBD" w:rsidRDefault="00C9583E" w:rsidP="00305C28">
            <w:pPr>
              <w:spacing w:after="0" w:line="240" w:lineRule="auto"/>
              <w:ind w:left="0"/>
              <w:jc w:val="center"/>
              <w:rPr>
                <w:rFonts w:eastAsia="Times New Roman" w:cs="Calibri"/>
                <w:b/>
                <w:bCs/>
                <w:color w:val="FFFFFF" w:themeColor="background1"/>
                <w:sz w:val="16"/>
                <w:szCs w:val="16"/>
                <w:lang w:eastAsia="es-CO"/>
              </w:rPr>
            </w:pPr>
            <w:r w:rsidRPr="00791DBD">
              <w:rPr>
                <w:rFonts w:eastAsia="Times New Roman" w:cs="Calibri"/>
                <w:b/>
                <w:bCs/>
                <w:color w:val="FFFFFF" w:themeColor="background1"/>
                <w:sz w:val="16"/>
                <w:szCs w:val="16"/>
                <w:lang w:eastAsia="es-CO"/>
              </w:rPr>
              <w:t>DESTINACIÓN</w:t>
            </w:r>
          </w:p>
        </w:tc>
        <w:tc>
          <w:tcPr>
            <w:tcW w:w="2065" w:type="pct"/>
            <w:tcBorders>
              <w:top w:val="nil"/>
              <w:left w:val="nil"/>
              <w:bottom w:val="single" w:sz="4" w:space="0" w:color="auto"/>
              <w:right w:val="single" w:sz="4" w:space="0" w:color="auto"/>
            </w:tcBorders>
            <w:shd w:val="clear" w:color="auto" w:fill="1F4E79" w:themeFill="accent1" w:themeFillShade="80"/>
            <w:noWrap/>
            <w:vAlign w:val="center"/>
            <w:hideMark/>
          </w:tcPr>
          <w:p w14:paraId="3A0F8249" w14:textId="77777777" w:rsidR="00C9583E" w:rsidRPr="00791DBD" w:rsidRDefault="00C9583E" w:rsidP="00305C28">
            <w:pPr>
              <w:spacing w:after="0" w:line="240" w:lineRule="auto"/>
              <w:ind w:left="0"/>
              <w:jc w:val="center"/>
              <w:rPr>
                <w:rFonts w:eastAsia="Times New Roman" w:cs="Calibri"/>
                <w:b/>
                <w:bCs/>
                <w:color w:val="FFFFFF" w:themeColor="background1"/>
                <w:sz w:val="16"/>
                <w:szCs w:val="16"/>
                <w:lang w:eastAsia="es-CO"/>
              </w:rPr>
            </w:pPr>
            <w:r w:rsidRPr="00791DBD">
              <w:rPr>
                <w:rFonts w:eastAsia="Times New Roman" w:cs="Calibri"/>
                <w:b/>
                <w:bCs/>
                <w:color w:val="FFFFFF" w:themeColor="background1"/>
                <w:sz w:val="16"/>
                <w:szCs w:val="16"/>
                <w:lang w:eastAsia="es-CO"/>
              </w:rPr>
              <w:t>DOCUMENTOS REQUERIDOS</w:t>
            </w:r>
          </w:p>
        </w:tc>
        <w:tc>
          <w:tcPr>
            <w:tcW w:w="651" w:type="pct"/>
            <w:tcBorders>
              <w:top w:val="nil"/>
              <w:left w:val="nil"/>
              <w:bottom w:val="single" w:sz="4" w:space="0" w:color="auto"/>
              <w:right w:val="single" w:sz="4" w:space="0" w:color="auto"/>
            </w:tcBorders>
            <w:shd w:val="clear" w:color="auto" w:fill="1F4E79" w:themeFill="accent1" w:themeFillShade="80"/>
            <w:vAlign w:val="center"/>
            <w:hideMark/>
          </w:tcPr>
          <w:p w14:paraId="00060749" w14:textId="77777777" w:rsidR="00C9583E" w:rsidRPr="00791DBD" w:rsidRDefault="00C9583E" w:rsidP="00305C28">
            <w:pPr>
              <w:spacing w:after="0" w:line="240" w:lineRule="auto"/>
              <w:ind w:left="0"/>
              <w:jc w:val="center"/>
              <w:rPr>
                <w:rFonts w:ascii="Calibri" w:eastAsia="Times New Roman" w:hAnsi="Calibri" w:cs="Calibri"/>
                <w:b/>
                <w:bCs/>
                <w:color w:val="FFFFFF" w:themeColor="background1"/>
                <w:sz w:val="16"/>
                <w:szCs w:val="16"/>
                <w:lang w:eastAsia="es-CO"/>
              </w:rPr>
            </w:pPr>
            <w:r w:rsidRPr="00791DBD">
              <w:rPr>
                <w:rFonts w:ascii="Calibri" w:eastAsia="Times New Roman" w:hAnsi="Calibri" w:cs="Calibri"/>
                <w:b/>
                <w:bCs/>
                <w:color w:val="FFFFFF" w:themeColor="background1"/>
                <w:sz w:val="16"/>
                <w:szCs w:val="16"/>
                <w:lang w:eastAsia="es-CO"/>
              </w:rPr>
              <w:t xml:space="preserve">CONSIGNADAS </w:t>
            </w:r>
            <w:r w:rsidRPr="00791DBD">
              <w:rPr>
                <w:rFonts w:ascii="Calibri" w:eastAsia="Times New Roman" w:hAnsi="Calibri" w:cs="Calibri"/>
                <w:b/>
                <w:bCs/>
                <w:color w:val="FFFFFF" w:themeColor="background1"/>
                <w:sz w:val="16"/>
                <w:szCs w:val="16"/>
                <w:lang w:eastAsia="es-CO"/>
              </w:rPr>
              <w:br/>
              <w:t>EN EL FONDO</w:t>
            </w:r>
          </w:p>
        </w:tc>
        <w:tc>
          <w:tcPr>
            <w:tcW w:w="505" w:type="pct"/>
            <w:tcBorders>
              <w:top w:val="nil"/>
              <w:left w:val="nil"/>
              <w:bottom w:val="single" w:sz="4" w:space="0" w:color="auto"/>
              <w:right w:val="single" w:sz="4" w:space="0" w:color="auto"/>
            </w:tcBorders>
            <w:shd w:val="clear" w:color="auto" w:fill="1F4E79" w:themeFill="accent1" w:themeFillShade="80"/>
            <w:noWrap/>
            <w:vAlign w:val="center"/>
            <w:hideMark/>
          </w:tcPr>
          <w:p w14:paraId="02522A0E" w14:textId="77777777" w:rsidR="00C9583E" w:rsidRPr="00791DBD" w:rsidRDefault="00C9583E" w:rsidP="00305C28">
            <w:pPr>
              <w:spacing w:after="0" w:line="240" w:lineRule="auto"/>
              <w:ind w:left="0"/>
              <w:jc w:val="center"/>
              <w:rPr>
                <w:rFonts w:ascii="Calibri" w:eastAsia="Times New Roman" w:hAnsi="Calibri" w:cs="Calibri"/>
                <w:b/>
                <w:bCs/>
                <w:color w:val="FFFFFF" w:themeColor="background1"/>
                <w:sz w:val="16"/>
                <w:szCs w:val="16"/>
                <w:lang w:eastAsia="es-CO"/>
              </w:rPr>
            </w:pPr>
            <w:r w:rsidRPr="00791DBD">
              <w:rPr>
                <w:rFonts w:ascii="Calibri" w:eastAsia="Times New Roman" w:hAnsi="Calibri" w:cs="Calibri"/>
                <w:b/>
                <w:bCs/>
                <w:color w:val="FFFFFF" w:themeColor="background1"/>
                <w:sz w:val="16"/>
                <w:szCs w:val="16"/>
                <w:lang w:eastAsia="es-CO"/>
              </w:rPr>
              <w:t>CAUSADAS</w:t>
            </w:r>
          </w:p>
        </w:tc>
      </w:tr>
      <w:tr w:rsidR="00C9583E" w:rsidRPr="007035E7" w14:paraId="54A1CDAA" w14:textId="77777777" w:rsidTr="00D209C0">
        <w:trPr>
          <w:trHeight w:val="393"/>
        </w:trPr>
        <w:tc>
          <w:tcPr>
            <w:tcW w:w="1779" w:type="pct"/>
            <w:vMerge w:val="restart"/>
            <w:tcBorders>
              <w:top w:val="nil"/>
              <w:left w:val="single" w:sz="4" w:space="0" w:color="auto"/>
              <w:bottom w:val="single" w:sz="4" w:space="0" w:color="auto"/>
              <w:right w:val="single" w:sz="4" w:space="0" w:color="auto"/>
            </w:tcBorders>
            <w:shd w:val="clear" w:color="auto" w:fill="auto"/>
            <w:vAlign w:val="center"/>
            <w:hideMark/>
          </w:tcPr>
          <w:p w14:paraId="722776F5" w14:textId="77777777" w:rsidR="00C9583E" w:rsidRPr="007035E7" w:rsidRDefault="00C9583E" w:rsidP="00D209C0">
            <w:pPr>
              <w:spacing w:after="0" w:line="240" w:lineRule="auto"/>
              <w:ind w:left="0"/>
              <w:jc w:val="center"/>
              <w:rPr>
                <w:rFonts w:eastAsia="Times New Roman" w:cs="Calibri"/>
                <w:color w:val="000000"/>
                <w:sz w:val="16"/>
                <w:szCs w:val="16"/>
                <w:lang w:eastAsia="es-CO"/>
              </w:rPr>
            </w:pPr>
            <w:r w:rsidRPr="007035E7">
              <w:rPr>
                <w:rFonts w:eastAsia="Times New Roman" w:cs="Calibri"/>
                <w:color w:val="000000"/>
                <w:sz w:val="16"/>
                <w:szCs w:val="16"/>
                <w:lang w:eastAsia="es-CO"/>
              </w:rPr>
              <w:t>Adquisición de vivienda con su terreno o lote</w:t>
            </w:r>
          </w:p>
        </w:tc>
        <w:tc>
          <w:tcPr>
            <w:tcW w:w="2065" w:type="pct"/>
            <w:tcBorders>
              <w:top w:val="nil"/>
              <w:left w:val="nil"/>
              <w:bottom w:val="single" w:sz="4" w:space="0" w:color="auto"/>
              <w:right w:val="single" w:sz="4" w:space="0" w:color="auto"/>
            </w:tcBorders>
            <w:shd w:val="clear" w:color="auto" w:fill="auto"/>
            <w:vAlign w:val="center"/>
            <w:hideMark/>
          </w:tcPr>
          <w:p w14:paraId="6F0B919B"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 xml:space="preserve">Carta de solicitud en la que se especifique el motivo de solicitud, el monto del retiro, sin son las causadas o consignadas en el Fondo  </w:t>
            </w:r>
          </w:p>
        </w:tc>
        <w:tc>
          <w:tcPr>
            <w:tcW w:w="651" w:type="pct"/>
            <w:tcBorders>
              <w:top w:val="nil"/>
              <w:left w:val="nil"/>
              <w:bottom w:val="single" w:sz="4" w:space="0" w:color="auto"/>
              <w:right w:val="single" w:sz="4" w:space="0" w:color="auto"/>
            </w:tcBorders>
            <w:shd w:val="clear" w:color="auto" w:fill="auto"/>
            <w:vAlign w:val="center"/>
            <w:hideMark/>
          </w:tcPr>
          <w:p w14:paraId="29DDEA36"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c>
          <w:tcPr>
            <w:tcW w:w="505" w:type="pct"/>
            <w:tcBorders>
              <w:top w:val="nil"/>
              <w:left w:val="nil"/>
              <w:bottom w:val="single" w:sz="4" w:space="0" w:color="auto"/>
              <w:right w:val="single" w:sz="4" w:space="0" w:color="auto"/>
            </w:tcBorders>
            <w:shd w:val="clear" w:color="auto" w:fill="auto"/>
            <w:noWrap/>
            <w:vAlign w:val="center"/>
            <w:hideMark/>
          </w:tcPr>
          <w:p w14:paraId="416ED9AE"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r>
      <w:tr w:rsidR="00C9583E" w:rsidRPr="007035E7" w14:paraId="095EC08B" w14:textId="77777777" w:rsidTr="00D209C0">
        <w:trPr>
          <w:trHeight w:val="501"/>
        </w:trPr>
        <w:tc>
          <w:tcPr>
            <w:tcW w:w="1779" w:type="pct"/>
            <w:vMerge/>
            <w:tcBorders>
              <w:top w:val="nil"/>
              <w:left w:val="single" w:sz="4" w:space="0" w:color="auto"/>
              <w:bottom w:val="single" w:sz="4" w:space="0" w:color="auto"/>
              <w:right w:val="single" w:sz="4" w:space="0" w:color="auto"/>
            </w:tcBorders>
            <w:vAlign w:val="center"/>
            <w:hideMark/>
          </w:tcPr>
          <w:p w14:paraId="5E5BCA59" w14:textId="77777777" w:rsidR="00C9583E" w:rsidRPr="007035E7" w:rsidRDefault="00C9583E" w:rsidP="00D209C0">
            <w:pPr>
              <w:spacing w:after="0" w:line="240" w:lineRule="auto"/>
              <w:ind w:left="0"/>
              <w:jc w:val="left"/>
              <w:rPr>
                <w:rFonts w:eastAsia="Times New Roman" w:cs="Calibri"/>
                <w:color w:val="000000"/>
                <w:sz w:val="16"/>
                <w:szCs w:val="16"/>
                <w:lang w:eastAsia="es-CO"/>
              </w:rPr>
            </w:pPr>
          </w:p>
        </w:tc>
        <w:tc>
          <w:tcPr>
            <w:tcW w:w="2065" w:type="pct"/>
            <w:tcBorders>
              <w:top w:val="nil"/>
              <w:left w:val="nil"/>
              <w:bottom w:val="single" w:sz="4" w:space="0" w:color="auto"/>
              <w:right w:val="single" w:sz="4" w:space="0" w:color="auto"/>
            </w:tcBorders>
            <w:shd w:val="clear" w:color="auto" w:fill="auto"/>
            <w:vAlign w:val="center"/>
            <w:hideMark/>
          </w:tcPr>
          <w:p w14:paraId="026E9F23"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Certificado expedido por el Fondo en el que están consignadas en el que se determine el saldo de cesantías consignadas</w:t>
            </w:r>
          </w:p>
        </w:tc>
        <w:tc>
          <w:tcPr>
            <w:tcW w:w="651" w:type="pct"/>
            <w:tcBorders>
              <w:top w:val="nil"/>
              <w:left w:val="nil"/>
              <w:bottom w:val="single" w:sz="4" w:space="0" w:color="auto"/>
              <w:right w:val="single" w:sz="4" w:space="0" w:color="auto"/>
            </w:tcBorders>
            <w:shd w:val="clear" w:color="auto" w:fill="auto"/>
            <w:vAlign w:val="center"/>
            <w:hideMark/>
          </w:tcPr>
          <w:p w14:paraId="68DBBD48"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c>
          <w:tcPr>
            <w:tcW w:w="505" w:type="pct"/>
            <w:tcBorders>
              <w:top w:val="nil"/>
              <w:left w:val="nil"/>
              <w:bottom w:val="single" w:sz="4" w:space="0" w:color="auto"/>
              <w:right w:val="single" w:sz="4" w:space="0" w:color="auto"/>
            </w:tcBorders>
            <w:shd w:val="clear" w:color="auto" w:fill="auto"/>
            <w:noWrap/>
            <w:vAlign w:val="bottom"/>
            <w:hideMark/>
          </w:tcPr>
          <w:p w14:paraId="50F95C82" w14:textId="77777777" w:rsidR="00C9583E" w:rsidRPr="007035E7" w:rsidRDefault="00C9583E" w:rsidP="00D209C0">
            <w:pPr>
              <w:spacing w:after="0" w:line="240" w:lineRule="auto"/>
              <w:ind w:left="0"/>
              <w:jc w:val="left"/>
              <w:rPr>
                <w:rFonts w:ascii="Calibri" w:eastAsia="Times New Roman" w:hAnsi="Calibri" w:cs="Calibri"/>
                <w:color w:val="000000"/>
                <w:sz w:val="16"/>
                <w:szCs w:val="16"/>
                <w:lang w:eastAsia="es-CO"/>
              </w:rPr>
            </w:pPr>
            <w:r w:rsidRPr="007035E7">
              <w:rPr>
                <w:rFonts w:ascii="Calibri" w:eastAsia="Times New Roman" w:hAnsi="Calibri" w:cs="Calibri"/>
                <w:color w:val="000000"/>
                <w:sz w:val="16"/>
                <w:szCs w:val="16"/>
                <w:lang w:eastAsia="es-CO"/>
              </w:rPr>
              <w:t> </w:t>
            </w:r>
          </w:p>
        </w:tc>
      </w:tr>
      <w:tr w:rsidR="00C9583E" w:rsidRPr="007035E7" w14:paraId="2F9F7067" w14:textId="77777777" w:rsidTr="00D209C0">
        <w:trPr>
          <w:trHeight w:val="300"/>
        </w:trPr>
        <w:tc>
          <w:tcPr>
            <w:tcW w:w="1779" w:type="pct"/>
            <w:vMerge/>
            <w:tcBorders>
              <w:top w:val="nil"/>
              <w:left w:val="single" w:sz="4" w:space="0" w:color="auto"/>
              <w:bottom w:val="single" w:sz="4" w:space="0" w:color="auto"/>
              <w:right w:val="single" w:sz="4" w:space="0" w:color="auto"/>
            </w:tcBorders>
            <w:vAlign w:val="center"/>
            <w:hideMark/>
          </w:tcPr>
          <w:p w14:paraId="130D5BC2" w14:textId="77777777" w:rsidR="00C9583E" w:rsidRPr="007035E7" w:rsidRDefault="00C9583E" w:rsidP="00D209C0">
            <w:pPr>
              <w:spacing w:after="0" w:line="240" w:lineRule="auto"/>
              <w:ind w:left="0"/>
              <w:jc w:val="left"/>
              <w:rPr>
                <w:rFonts w:eastAsia="Times New Roman" w:cs="Calibri"/>
                <w:color w:val="000000"/>
                <w:sz w:val="16"/>
                <w:szCs w:val="16"/>
                <w:lang w:eastAsia="es-CO"/>
              </w:rPr>
            </w:pPr>
          </w:p>
        </w:tc>
        <w:tc>
          <w:tcPr>
            <w:tcW w:w="2065" w:type="pct"/>
            <w:tcBorders>
              <w:top w:val="nil"/>
              <w:left w:val="nil"/>
              <w:bottom w:val="single" w:sz="4" w:space="0" w:color="auto"/>
              <w:right w:val="single" w:sz="4" w:space="0" w:color="auto"/>
            </w:tcBorders>
            <w:shd w:val="clear" w:color="auto" w:fill="auto"/>
            <w:vAlign w:val="center"/>
            <w:hideMark/>
          </w:tcPr>
          <w:p w14:paraId="0285CAFE"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Contrato de promesa de compraventa</w:t>
            </w:r>
          </w:p>
        </w:tc>
        <w:tc>
          <w:tcPr>
            <w:tcW w:w="651" w:type="pct"/>
            <w:tcBorders>
              <w:top w:val="nil"/>
              <w:left w:val="nil"/>
              <w:bottom w:val="single" w:sz="4" w:space="0" w:color="auto"/>
              <w:right w:val="single" w:sz="4" w:space="0" w:color="auto"/>
            </w:tcBorders>
            <w:shd w:val="clear" w:color="auto" w:fill="auto"/>
            <w:vAlign w:val="center"/>
            <w:hideMark/>
          </w:tcPr>
          <w:p w14:paraId="61C91783"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c>
          <w:tcPr>
            <w:tcW w:w="505" w:type="pct"/>
            <w:tcBorders>
              <w:top w:val="nil"/>
              <w:left w:val="nil"/>
              <w:bottom w:val="single" w:sz="4" w:space="0" w:color="auto"/>
              <w:right w:val="single" w:sz="4" w:space="0" w:color="auto"/>
            </w:tcBorders>
            <w:shd w:val="clear" w:color="auto" w:fill="auto"/>
            <w:noWrap/>
            <w:vAlign w:val="center"/>
            <w:hideMark/>
          </w:tcPr>
          <w:p w14:paraId="7A97E0FE"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r>
      <w:tr w:rsidR="00C9583E" w:rsidRPr="007035E7" w14:paraId="015CAF5F" w14:textId="77777777" w:rsidTr="00D209C0">
        <w:trPr>
          <w:trHeight w:val="458"/>
        </w:trPr>
        <w:tc>
          <w:tcPr>
            <w:tcW w:w="1779" w:type="pct"/>
            <w:vMerge w:val="restart"/>
            <w:tcBorders>
              <w:top w:val="nil"/>
              <w:left w:val="single" w:sz="4" w:space="0" w:color="auto"/>
              <w:right w:val="single" w:sz="4" w:space="0" w:color="auto"/>
            </w:tcBorders>
            <w:shd w:val="clear" w:color="auto" w:fill="auto"/>
            <w:vAlign w:val="center"/>
            <w:hideMark/>
          </w:tcPr>
          <w:p w14:paraId="12A7EA46"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Construcción de vivienda, cuando ella se haga sobre lote o terreno de propiedad del trabajador interesado, o de su cónyuge</w:t>
            </w:r>
          </w:p>
          <w:p w14:paraId="4ED34483"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 </w:t>
            </w:r>
          </w:p>
          <w:p w14:paraId="19F84190"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 </w:t>
            </w:r>
          </w:p>
          <w:p w14:paraId="63F80156"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 </w:t>
            </w:r>
          </w:p>
          <w:p w14:paraId="3C5819C8"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 </w:t>
            </w:r>
          </w:p>
        </w:tc>
        <w:tc>
          <w:tcPr>
            <w:tcW w:w="2065" w:type="pct"/>
            <w:tcBorders>
              <w:top w:val="nil"/>
              <w:left w:val="nil"/>
              <w:bottom w:val="single" w:sz="4" w:space="0" w:color="auto"/>
              <w:right w:val="single" w:sz="4" w:space="0" w:color="auto"/>
            </w:tcBorders>
            <w:shd w:val="clear" w:color="auto" w:fill="auto"/>
            <w:vAlign w:val="center"/>
            <w:hideMark/>
          </w:tcPr>
          <w:p w14:paraId="1AE1E9D2"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 xml:space="preserve">Carta de solicitud en la que se especifique el motivo de solicitud, el monto del retiro, sin son las causadas o consignadas en el Fondo  </w:t>
            </w:r>
          </w:p>
        </w:tc>
        <w:tc>
          <w:tcPr>
            <w:tcW w:w="651" w:type="pct"/>
            <w:tcBorders>
              <w:top w:val="nil"/>
              <w:left w:val="nil"/>
              <w:bottom w:val="single" w:sz="4" w:space="0" w:color="auto"/>
              <w:right w:val="single" w:sz="4" w:space="0" w:color="auto"/>
            </w:tcBorders>
            <w:shd w:val="clear" w:color="auto" w:fill="auto"/>
            <w:vAlign w:val="center"/>
            <w:hideMark/>
          </w:tcPr>
          <w:p w14:paraId="67D3E0CC"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c>
          <w:tcPr>
            <w:tcW w:w="505" w:type="pct"/>
            <w:tcBorders>
              <w:top w:val="nil"/>
              <w:left w:val="nil"/>
              <w:bottom w:val="single" w:sz="4" w:space="0" w:color="auto"/>
              <w:right w:val="single" w:sz="4" w:space="0" w:color="auto"/>
            </w:tcBorders>
            <w:shd w:val="clear" w:color="auto" w:fill="auto"/>
            <w:noWrap/>
            <w:vAlign w:val="center"/>
            <w:hideMark/>
          </w:tcPr>
          <w:p w14:paraId="4663E533"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r>
      <w:tr w:rsidR="00C9583E" w:rsidRPr="007035E7" w14:paraId="28ECB74E" w14:textId="77777777" w:rsidTr="00D209C0">
        <w:trPr>
          <w:trHeight w:val="540"/>
        </w:trPr>
        <w:tc>
          <w:tcPr>
            <w:tcW w:w="1779" w:type="pct"/>
            <w:vMerge/>
            <w:tcBorders>
              <w:left w:val="single" w:sz="4" w:space="0" w:color="auto"/>
              <w:right w:val="single" w:sz="4" w:space="0" w:color="auto"/>
            </w:tcBorders>
            <w:shd w:val="clear" w:color="auto" w:fill="auto"/>
            <w:vAlign w:val="center"/>
            <w:hideMark/>
          </w:tcPr>
          <w:p w14:paraId="5BC07AD2" w14:textId="77777777" w:rsidR="00C9583E" w:rsidRPr="007035E7" w:rsidRDefault="00C9583E" w:rsidP="00D209C0">
            <w:pPr>
              <w:spacing w:after="0" w:line="240" w:lineRule="auto"/>
              <w:ind w:left="0"/>
              <w:rPr>
                <w:rFonts w:eastAsia="Times New Roman" w:cs="Calibri"/>
                <w:color w:val="000000"/>
                <w:sz w:val="16"/>
                <w:szCs w:val="16"/>
                <w:lang w:eastAsia="es-CO"/>
              </w:rPr>
            </w:pPr>
          </w:p>
        </w:tc>
        <w:tc>
          <w:tcPr>
            <w:tcW w:w="2065" w:type="pct"/>
            <w:tcBorders>
              <w:top w:val="nil"/>
              <w:left w:val="nil"/>
              <w:bottom w:val="single" w:sz="4" w:space="0" w:color="auto"/>
              <w:right w:val="single" w:sz="4" w:space="0" w:color="auto"/>
            </w:tcBorders>
            <w:shd w:val="clear" w:color="auto" w:fill="auto"/>
            <w:vAlign w:val="center"/>
            <w:hideMark/>
          </w:tcPr>
          <w:p w14:paraId="0234A3AF"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Certificado de tradición y libertad con fecha de expedición no mayor a 30 días</w:t>
            </w:r>
          </w:p>
        </w:tc>
        <w:tc>
          <w:tcPr>
            <w:tcW w:w="651" w:type="pct"/>
            <w:tcBorders>
              <w:top w:val="nil"/>
              <w:left w:val="nil"/>
              <w:bottom w:val="single" w:sz="4" w:space="0" w:color="auto"/>
              <w:right w:val="single" w:sz="4" w:space="0" w:color="auto"/>
            </w:tcBorders>
            <w:shd w:val="clear" w:color="auto" w:fill="auto"/>
            <w:vAlign w:val="center"/>
            <w:hideMark/>
          </w:tcPr>
          <w:p w14:paraId="387823E7"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c>
          <w:tcPr>
            <w:tcW w:w="505" w:type="pct"/>
            <w:tcBorders>
              <w:top w:val="nil"/>
              <w:left w:val="nil"/>
              <w:bottom w:val="single" w:sz="4" w:space="0" w:color="auto"/>
              <w:right w:val="single" w:sz="4" w:space="0" w:color="auto"/>
            </w:tcBorders>
            <w:shd w:val="clear" w:color="auto" w:fill="auto"/>
            <w:vAlign w:val="center"/>
            <w:hideMark/>
          </w:tcPr>
          <w:p w14:paraId="740618A7"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r>
      <w:tr w:rsidR="00C9583E" w:rsidRPr="007035E7" w14:paraId="742FCDB7" w14:textId="77777777" w:rsidTr="00D209C0">
        <w:trPr>
          <w:trHeight w:val="300"/>
        </w:trPr>
        <w:tc>
          <w:tcPr>
            <w:tcW w:w="1779" w:type="pct"/>
            <w:vMerge/>
            <w:tcBorders>
              <w:left w:val="single" w:sz="4" w:space="0" w:color="auto"/>
              <w:right w:val="single" w:sz="4" w:space="0" w:color="auto"/>
            </w:tcBorders>
            <w:shd w:val="clear" w:color="auto" w:fill="auto"/>
            <w:vAlign w:val="center"/>
            <w:hideMark/>
          </w:tcPr>
          <w:p w14:paraId="1C40EFE6" w14:textId="77777777" w:rsidR="00C9583E" w:rsidRPr="007035E7" w:rsidRDefault="00C9583E" w:rsidP="00D209C0">
            <w:pPr>
              <w:spacing w:after="0" w:line="240" w:lineRule="auto"/>
              <w:ind w:left="0"/>
              <w:rPr>
                <w:rFonts w:eastAsia="Times New Roman" w:cs="Calibri"/>
                <w:color w:val="000000"/>
                <w:sz w:val="16"/>
                <w:szCs w:val="16"/>
                <w:lang w:eastAsia="es-CO"/>
              </w:rPr>
            </w:pPr>
          </w:p>
        </w:tc>
        <w:tc>
          <w:tcPr>
            <w:tcW w:w="2065" w:type="pct"/>
            <w:tcBorders>
              <w:top w:val="nil"/>
              <w:left w:val="nil"/>
              <w:bottom w:val="single" w:sz="4" w:space="0" w:color="auto"/>
              <w:right w:val="single" w:sz="4" w:space="0" w:color="auto"/>
            </w:tcBorders>
            <w:shd w:val="clear" w:color="auto" w:fill="auto"/>
            <w:vAlign w:val="center"/>
            <w:hideMark/>
          </w:tcPr>
          <w:p w14:paraId="024005C1"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Contrato de obra y/o 3 cotizaciones</w:t>
            </w:r>
          </w:p>
        </w:tc>
        <w:tc>
          <w:tcPr>
            <w:tcW w:w="651" w:type="pct"/>
            <w:tcBorders>
              <w:top w:val="nil"/>
              <w:left w:val="nil"/>
              <w:bottom w:val="single" w:sz="4" w:space="0" w:color="auto"/>
              <w:right w:val="single" w:sz="4" w:space="0" w:color="auto"/>
            </w:tcBorders>
            <w:shd w:val="clear" w:color="auto" w:fill="auto"/>
            <w:vAlign w:val="center"/>
            <w:hideMark/>
          </w:tcPr>
          <w:p w14:paraId="6D295D41"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c>
          <w:tcPr>
            <w:tcW w:w="505" w:type="pct"/>
            <w:tcBorders>
              <w:top w:val="nil"/>
              <w:left w:val="nil"/>
              <w:bottom w:val="single" w:sz="4" w:space="0" w:color="auto"/>
              <w:right w:val="single" w:sz="4" w:space="0" w:color="auto"/>
            </w:tcBorders>
            <w:shd w:val="clear" w:color="auto" w:fill="auto"/>
            <w:noWrap/>
            <w:vAlign w:val="center"/>
            <w:hideMark/>
          </w:tcPr>
          <w:p w14:paraId="66EB83E5"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r>
      <w:tr w:rsidR="00C9583E" w:rsidRPr="007035E7" w14:paraId="0E6F9BF7" w14:textId="77777777" w:rsidTr="00D209C0">
        <w:trPr>
          <w:trHeight w:val="478"/>
        </w:trPr>
        <w:tc>
          <w:tcPr>
            <w:tcW w:w="1779" w:type="pct"/>
            <w:vMerge/>
            <w:tcBorders>
              <w:left w:val="single" w:sz="4" w:space="0" w:color="auto"/>
              <w:right w:val="single" w:sz="4" w:space="0" w:color="auto"/>
            </w:tcBorders>
            <w:shd w:val="clear" w:color="auto" w:fill="auto"/>
            <w:vAlign w:val="center"/>
            <w:hideMark/>
          </w:tcPr>
          <w:p w14:paraId="68F3EA67" w14:textId="77777777" w:rsidR="00C9583E" w:rsidRPr="007035E7" w:rsidRDefault="00C9583E" w:rsidP="00D209C0">
            <w:pPr>
              <w:spacing w:after="0" w:line="240" w:lineRule="auto"/>
              <w:ind w:left="0"/>
              <w:rPr>
                <w:rFonts w:eastAsia="Times New Roman" w:cs="Calibri"/>
                <w:color w:val="000000"/>
                <w:sz w:val="16"/>
                <w:szCs w:val="16"/>
                <w:lang w:eastAsia="es-CO"/>
              </w:rPr>
            </w:pPr>
          </w:p>
        </w:tc>
        <w:tc>
          <w:tcPr>
            <w:tcW w:w="2065" w:type="pct"/>
            <w:tcBorders>
              <w:top w:val="nil"/>
              <w:left w:val="nil"/>
              <w:bottom w:val="single" w:sz="4" w:space="0" w:color="auto"/>
              <w:right w:val="single" w:sz="4" w:space="0" w:color="auto"/>
            </w:tcBorders>
            <w:shd w:val="clear" w:color="auto" w:fill="auto"/>
            <w:vAlign w:val="center"/>
            <w:hideMark/>
          </w:tcPr>
          <w:p w14:paraId="7074543F"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Certificado expedido por el Fondo en el que están consignadas en el que se determine el saldo de cesantías consignadas</w:t>
            </w:r>
          </w:p>
        </w:tc>
        <w:tc>
          <w:tcPr>
            <w:tcW w:w="651" w:type="pct"/>
            <w:tcBorders>
              <w:top w:val="nil"/>
              <w:left w:val="nil"/>
              <w:bottom w:val="single" w:sz="4" w:space="0" w:color="auto"/>
              <w:right w:val="single" w:sz="4" w:space="0" w:color="auto"/>
            </w:tcBorders>
            <w:shd w:val="clear" w:color="auto" w:fill="auto"/>
            <w:vAlign w:val="center"/>
            <w:hideMark/>
          </w:tcPr>
          <w:p w14:paraId="39D0E521"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c>
          <w:tcPr>
            <w:tcW w:w="505" w:type="pct"/>
            <w:tcBorders>
              <w:top w:val="nil"/>
              <w:left w:val="nil"/>
              <w:bottom w:val="single" w:sz="4" w:space="0" w:color="auto"/>
              <w:right w:val="single" w:sz="4" w:space="0" w:color="auto"/>
            </w:tcBorders>
            <w:shd w:val="clear" w:color="auto" w:fill="auto"/>
            <w:noWrap/>
            <w:vAlign w:val="bottom"/>
            <w:hideMark/>
          </w:tcPr>
          <w:p w14:paraId="1DF300BA" w14:textId="77777777" w:rsidR="00C9583E" w:rsidRPr="007035E7" w:rsidRDefault="00C9583E" w:rsidP="00D209C0">
            <w:pPr>
              <w:spacing w:after="0" w:line="240" w:lineRule="auto"/>
              <w:ind w:left="0"/>
              <w:jc w:val="left"/>
              <w:rPr>
                <w:rFonts w:ascii="Calibri" w:eastAsia="Times New Roman" w:hAnsi="Calibri" w:cs="Calibri"/>
                <w:color w:val="000000"/>
                <w:sz w:val="16"/>
                <w:szCs w:val="16"/>
                <w:lang w:eastAsia="es-CO"/>
              </w:rPr>
            </w:pPr>
            <w:r w:rsidRPr="007035E7">
              <w:rPr>
                <w:rFonts w:ascii="Calibri" w:eastAsia="Times New Roman" w:hAnsi="Calibri" w:cs="Calibri"/>
                <w:color w:val="000000"/>
                <w:sz w:val="16"/>
                <w:szCs w:val="16"/>
                <w:lang w:eastAsia="es-CO"/>
              </w:rPr>
              <w:t> </w:t>
            </w:r>
          </w:p>
        </w:tc>
      </w:tr>
      <w:tr w:rsidR="00C9583E" w:rsidRPr="007035E7" w14:paraId="505500FB" w14:textId="77777777" w:rsidTr="00D209C0">
        <w:trPr>
          <w:trHeight w:val="870"/>
        </w:trPr>
        <w:tc>
          <w:tcPr>
            <w:tcW w:w="1779" w:type="pct"/>
            <w:vMerge/>
            <w:tcBorders>
              <w:left w:val="single" w:sz="4" w:space="0" w:color="auto"/>
              <w:bottom w:val="single" w:sz="4" w:space="0" w:color="auto"/>
              <w:right w:val="single" w:sz="4" w:space="0" w:color="auto"/>
            </w:tcBorders>
            <w:shd w:val="clear" w:color="auto" w:fill="auto"/>
            <w:vAlign w:val="center"/>
            <w:hideMark/>
          </w:tcPr>
          <w:p w14:paraId="6ABF15A4" w14:textId="77777777" w:rsidR="00C9583E" w:rsidRPr="007035E7" w:rsidRDefault="00C9583E" w:rsidP="00D209C0">
            <w:pPr>
              <w:spacing w:after="0" w:line="240" w:lineRule="auto"/>
              <w:ind w:left="0"/>
              <w:rPr>
                <w:rFonts w:eastAsia="Times New Roman" w:cs="Calibri"/>
                <w:color w:val="000000"/>
                <w:sz w:val="16"/>
                <w:szCs w:val="16"/>
                <w:lang w:eastAsia="es-CO"/>
              </w:rPr>
            </w:pPr>
          </w:p>
        </w:tc>
        <w:tc>
          <w:tcPr>
            <w:tcW w:w="2065" w:type="pct"/>
            <w:tcBorders>
              <w:top w:val="nil"/>
              <w:left w:val="nil"/>
              <w:bottom w:val="single" w:sz="4" w:space="0" w:color="auto"/>
              <w:right w:val="single" w:sz="4" w:space="0" w:color="auto"/>
            </w:tcBorders>
            <w:shd w:val="clear" w:color="auto" w:fill="auto"/>
            <w:vAlign w:val="center"/>
            <w:hideMark/>
          </w:tcPr>
          <w:p w14:paraId="3FAE1649"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(Cuando la vivienda es de propiedad del cónyuge o compañero permanente) Registro civil de matrimonio, escritura pública o sentencia judicial en donde se demuestre la existencia de la Unión Marital de hecho)</w:t>
            </w:r>
          </w:p>
        </w:tc>
        <w:tc>
          <w:tcPr>
            <w:tcW w:w="651" w:type="pct"/>
            <w:tcBorders>
              <w:top w:val="nil"/>
              <w:left w:val="nil"/>
              <w:bottom w:val="single" w:sz="4" w:space="0" w:color="auto"/>
              <w:right w:val="single" w:sz="4" w:space="0" w:color="auto"/>
            </w:tcBorders>
            <w:shd w:val="clear" w:color="auto" w:fill="auto"/>
            <w:vAlign w:val="center"/>
            <w:hideMark/>
          </w:tcPr>
          <w:p w14:paraId="1499C2F7"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c>
          <w:tcPr>
            <w:tcW w:w="505" w:type="pct"/>
            <w:tcBorders>
              <w:top w:val="nil"/>
              <w:left w:val="nil"/>
              <w:bottom w:val="single" w:sz="4" w:space="0" w:color="auto"/>
              <w:right w:val="single" w:sz="4" w:space="0" w:color="auto"/>
            </w:tcBorders>
            <w:shd w:val="clear" w:color="auto" w:fill="auto"/>
            <w:noWrap/>
            <w:vAlign w:val="center"/>
            <w:hideMark/>
          </w:tcPr>
          <w:p w14:paraId="69D94C67"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r>
      <w:tr w:rsidR="00C9583E" w:rsidRPr="007035E7" w14:paraId="7D14C420" w14:textId="77777777" w:rsidTr="00D209C0">
        <w:trPr>
          <w:trHeight w:val="443"/>
        </w:trPr>
        <w:tc>
          <w:tcPr>
            <w:tcW w:w="1779" w:type="pct"/>
            <w:vMerge w:val="restart"/>
            <w:tcBorders>
              <w:top w:val="nil"/>
              <w:left w:val="single" w:sz="4" w:space="0" w:color="auto"/>
              <w:right w:val="single" w:sz="4" w:space="0" w:color="auto"/>
            </w:tcBorders>
            <w:shd w:val="clear" w:color="auto" w:fill="auto"/>
            <w:vAlign w:val="center"/>
            <w:hideMark/>
          </w:tcPr>
          <w:p w14:paraId="681376CC"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Ampliación, reparación o mejora de la vivienda de propiedad del trabajador o de su cónyuge</w:t>
            </w:r>
          </w:p>
          <w:p w14:paraId="4DC1533D"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 </w:t>
            </w:r>
          </w:p>
          <w:p w14:paraId="0CA330EB"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 </w:t>
            </w:r>
          </w:p>
          <w:p w14:paraId="6B984E1B"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 </w:t>
            </w:r>
          </w:p>
        </w:tc>
        <w:tc>
          <w:tcPr>
            <w:tcW w:w="2065" w:type="pct"/>
            <w:tcBorders>
              <w:top w:val="nil"/>
              <w:left w:val="nil"/>
              <w:bottom w:val="single" w:sz="4" w:space="0" w:color="auto"/>
              <w:right w:val="single" w:sz="4" w:space="0" w:color="auto"/>
            </w:tcBorders>
            <w:shd w:val="clear" w:color="auto" w:fill="auto"/>
            <w:vAlign w:val="center"/>
            <w:hideMark/>
          </w:tcPr>
          <w:p w14:paraId="4CF95E7D"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 xml:space="preserve">Carta de solicitud en la que se especifique el motivo de solicitud, el monto del retiro, sin son las causadas o consignadas en el Fondo  </w:t>
            </w:r>
          </w:p>
        </w:tc>
        <w:tc>
          <w:tcPr>
            <w:tcW w:w="651" w:type="pct"/>
            <w:tcBorders>
              <w:top w:val="nil"/>
              <w:left w:val="nil"/>
              <w:bottom w:val="single" w:sz="4" w:space="0" w:color="auto"/>
              <w:right w:val="single" w:sz="4" w:space="0" w:color="auto"/>
            </w:tcBorders>
            <w:shd w:val="clear" w:color="auto" w:fill="auto"/>
            <w:vAlign w:val="center"/>
            <w:hideMark/>
          </w:tcPr>
          <w:p w14:paraId="15AAC4D8"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c>
          <w:tcPr>
            <w:tcW w:w="505" w:type="pct"/>
            <w:tcBorders>
              <w:top w:val="nil"/>
              <w:left w:val="nil"/>
              <w:bottom w:val="single" w:sz="4" w:space="0" w:color="auto"/>
              <w:right w:val="single" w:sz="4" w:space="0" w:color="auto"/>
            </w:tcBorders>
            <w:shd w:val="clear" w:color="auto" w:fill="auto"/>
            <w:noWrap/>
            <w:vAlign w:val="center"/>
            <w:hideMark/>
          </w:tcPr>
          <w:p w14:paraId="534E475E"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r>
      <w:tr w:rsidR="00C9583E" w:rsidRPr="007035E7" w14:paraId="3890BFD0" w14:textId="77777777" w:rsidTr="00270C50">
        <w:trPr>
          <w:trHeight w:val="389"/>
        </w:trPr>
        <w:tc>
          <w:tcPr>
            <w:tcW w:w="1779" w:type="pct"/>
            <w:vMerge/>
            <w:tcBorders>
              <w:left w:val="single" w:sz="4" w:space="0" w:color="auto"/>
              <w:right w:val="single" w:sz="4" w:space="0" w:color="auto"/>
            </w:tcBorders>
            <w:shd w:val="clear" w:color="auto" w:fill="auto"/>
            <w:vAlign w:val="center"/>
            <w:hideMark/>
          </w:tcPr>
          <w:p w14:paraId="20B4FDCE" w14:textId="77777777" w:rsidR="00C9583E" w:rsidRPr="007035E7" w:rsidRDefault="00C9583E" w:rsidP="00D209C0">
            <w:pPr>
              <w:spacing w:after="0" w:line="240" w:lineRule="auto"/>
              <w:ind w:left="0"/>
              <w:rPr>
                <w:rFonts w:eastAsia="Times New Roman" w:cs="Calibri"/>
                <w:color w:val="000000"/>
                <w:sz w:val="16"/>
                <w:szCs w:val="16"/>
                <w:lang w:eastAsia="es-CO"/>
              </w:rPr>
            </w:pPr>
          </w:p>
        </w:tc>
        <w:tc>
          <w:tcPr>
            <w:tcW w:w="2065" w:type="pct"/>
            <w:tcBorders>
              <w:top w:val="nil"/>
              <w:left w:val="nil"/>
              <w:bottom w:val="single" w:sz="4" w:space="0" w:color="auto"/>
              <w:right w:val="single" w:sz="4" w:space="0" w:color="auto"/>
            </w:tcBorders>
            <w:shd w:val="clear" w:color="auto" w:fill="auto"/>
            <w:vAlign w:val="center"/>
            <w:hideMark/>
          </w:tcPr>
          <w:p w14:paraId="5A799D2E"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Certificado de tradición y libertad con fecha de expedición no mayor a 30 días</w:t>
            </w:r>
          </w:p>
        </w:tc>
        <w:tc>
          <w:tcPr>
            <w:tcW w:w="651" w:type="pct"/>
            <w:tcBorders>
              <w:top w:val="nil"/>
              <w:left w:val="nil"/>
              <w:bottom w:val="single" w:sz="4" w:space="0" w:color="auto"/>
              <w:right w:val="single" w:sz="4" w:space="0" w:color="auto"/>
            </w:tcBorders>
            <w:shd w:val="clear" w:color="auto" w:fill="auto"/>
            <w:vAlign w:val="center"/>
            <w:hideMark/>
          </w:tcPr>
          <w:p w14:paraId="068FC348"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c>
          <w:tcPr>
            <w:tcW w:w="505" w:type="pct"/>
            <w:tcBorders>
              <w:top w:val="nil"/>
              <w:left w:val="nil"/>
              <w:bottom w:val="single" w:sz="4" w:space="0" w:color="auto"/>
              <w:right w:val="single" w:sz="4" w:space="0" w:color="auto"/>
            </w:tcBorders>
            <w:shd w:val="clear" w:color="auto" w:fill="auto"/>
            <w:vAlign w:val="center"/>
            <w:hideMark/>
          </w:tcPr>
          <w:p w14:paraId="54436544"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r>
      <w:tr w:rsidR="00C9583E" w:rsidRPr="007035E7" w14:paraId="67528E5A" w14:textId="77777777" w:rsidTr="00D209C0">
        <w:trPr>
          <w:trHeight w:val="300"/>
        </w:trPr>
        <w:tc>
          <w:tcPr>
            <w:tcW w:w="1779" w:type="pct"/>
            <w:vMerge/>
            <w:tcBorders>
              <w:left w:val="single" w:sz="4" w:space="0" w:color="auto"/>
              <w:right w:val="single" w:sz="4" w:space="0" w:color="auto"/>
            </w:tcBorders>
            <w:shd w:val="clear" w:color="auto" w:fill="auto"/>
            <w:vAlign w:val="center"/>
            <w:hideMark/>
          </w:tcPr>
          <w:p w14:paraId="241B6DCC" w14:textId="77777777" w:rsidR="00C9583E" w:rsidRPr="007035E7" w:rsidRDefault="00C9583E" w:rsidP="00D209C0">
            <w:pPr>
              <w:spacing w:after="0" w:line="240" w:lineRule="auto"/>
              <w:ind w:left="0"/>
              <w:rPr>
                <w:rFonts w:eastAsia="Times New Roman" w:cs="Calibri"/>
                <w:color w:val="000000"/>
                <w:sz w:val="16"/>
                <w:szCs w:val="16"/>
                <w:lang w:eastAsia="es-CO"/>
              </w:rPr>
            </w:pPr>
          </w:p>
        </w:tc>
        <w:tc>
          <w:tcPr>
            <w:tcW w:w="2065" w:type="pct"/>
            <w:tcBorders>
              <w:top w:val="nil"/>
              <w:left w:val="nil"/>
              <w:bottom w:val="single" w:sz="4" w:space="0" w:color="auto"/>
              <w:right w:val="single" w:sz="4" w:space="0" w:color="auto"/>
            </w:tcBorders>
            <w:shd w:val="clear" w:color="auto" w:fill="auto"/>
            <w:vAlign w:val="center"/>
            <w:hideMark/>
          </w:tcPr>
          <w:p w14:paraId="4B4FFFC7"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Contrato de obra</w:t>
            </w:r>
          </w:p>
        </w:tc>
        <w:tc>
          <w:tcPr>
            <w:tcW w:w="651" w:type="pct"/>
            <w:tcBorders>
              <w:top w:val="nil"/>
              <w:left w:val="nil"/>
              <w:bottom w:val="single" w:sz="4" w:space="0" w:color="auto"/>
              <w:right w:val="single" w:sz="4" w:space="0" w:color="auto"/>
            </w:tcBorders>
            <w:shd w:val="clear" w:color="auto" w:fill="auto"/>
            <w:vAlign w:val="center"/>
            <w:hideMark/>
          </w:tcPr>
          <w:p w14:paraId="571458DF"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c>
          <w:tcPr>
            <w:tcW w:w="505" w:type="pct"/>
            <w:tcBorders>
              <w:top w:val="nil"/>
              <w:left w:val="nil"/>
              <w:bottom w:val="single" w:sz="4" w:space="0" w:color="auto"/>
              <w:right w:val="single" w:sz="4" w:space="0" w:color="auto"/>
            </w:tcBorders>
            <w:shd w:val="clear" w:color="auto" w:fill="auto"/>
            <w:noWrap/>
            <w:vAlign w:val="center"/>
            <w:hideMark/>
          </w:tcPr>
          <w:p w14:paraId="42A24C36"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r>
      <w:tr w:rsidR="00C9583E" w:rsidRPr="007035E7" w14:paraId="63FBF932" w14:textId="77777777" w:rsidTr="00D209C0">
        <w:trPr>
          <w:trHeight w:val="300"/>
        </w:trPr>
        <w:tc>
          <w:tcPr>
            <w:tcW w:w="1779" w:type="pct"/>
            <w:vMerge/>
            <w:tcBorders>
              <w:left w:val="single" w:sz="4" w:space="0" w:color="auto"/>
              <w:right w:val="single" w:sz="4" w:space="0" w:color="auto"/>
            </w:tcBorders>
            <w:shd w:val="clear" w:color="auto" w:fill="auto"/>
            <w:vAlign w:val="center"/>
          </w:tcPr>
          <w:p w14:paraId="652C119F" w14:textId="77777777" w:rsidR="00C9583E" w:rsidRPr="007035E7" w:rsidRDefault="00C9583E" w:rsidP="00D209C0">
            <w:pPr>
              <w:spacing w:after="0" w:line="240" w:lineRule="auto"/>
              <w:rPr>
                <w:rFonts w:eastAsia="Times New Roman" w:cs="Calibri"/>
                <w:color w:val="000000"/>
                <w:sz w:val="16"/>
                <w:szCs w:val="16"/>
                <w:lang w:eastAsia="es-CO"/>
              </w:rPr>
            </w:pPr>
          </w:p>
        </w:tc>
        <w:tc>
          <w:tcPr>
            <w:tcW w:w="2065" w:type="pct"/>
            <w:tcBorders>
              <w:top w:val="nil"/>
              <w:left w:val="nil"/>
              <w:bottom w:val="single" w:sz="4" w:space="0" w:color="auto"/>
              <w:right w:val="single" w:sz="4" w:space="0" w:color="auto"/>
            </w:tcBorders>
            <w:shd w:val="clear" w:color="auto" w:fill="auto"/>
            <w:vAlign w:val="center"/>
          </w:tcPr>
          <w:p w14:paraId="66ACF56C" w14:textId="77777777" w:rsidR="00C9583E" w:rsidRPr="007035E7" w:rsidRDefault="00C9583E" w:rsidP="00270C50">
            <w:pPr>
              <w:spacing w:after="0" w:line="240" w:lineRule="auto"/>
              <w:ind w:left="0"/>
              <w:rPr>
                <w:rFonts w:eastAsia="Times New Roman" w:cs="Calibri"/>
                <w:color w:val="000000"/>
                <w:sz w:val="16"/>
                <w:szCs w:val="16"/>
                <w:lang w:eastAsia="es-CO"/>
              </w:rPr>
            </w:pPr>
            <w:r>
              <w:rPr>
                <w:rFonts w:eastAsia="Times New Roman" w:cs="Calibri"/>
                <w:color w:val="000000"/>
                <w:sz w:val="16"/>
                <w:szCs w:val="16"/>
                <w:lang w:eastAsia="es-CO"/>
              </w:rPr>
              <w:t>Tres (3) cotizaciones o una factura de venta de los materiales a utilizar en la mejora</w:t>
            </w:r>
          </w:p>
        </w:tc>
        <w:tc>
          <w:tcPr>
            <w:tcW w:w="651" w:type="pct"/>
            <w:tcBorders>
              <w:top w:val="nil"/>
              <w:left w:val="nil"/>
              <w:bottom w:val="single" w:sz="4" w:space="0" w:color="auto"/>
              <w:right w:val="single" w:sz="4" w:space="0" w:color="auto"/>
            </w:tcBorders>
            <w:shd w:val="clear" w:color="auto" w:fill="auto"/>
            <w:vAlign w:val="center"/>
          </w:tcPr>
          <w:p w14:paraId="14502952" w14:textId="77777777" w:rsidR="00C9583E" w:rsidRPr="007035E7" w:rsidRDefault="00C9583E" w:rsidP="00D209C0">
            <w:pPr>
              <w:spacing w:after="0" w:line="240" w:lineRule="auto"/>
              <w:jc w:val="center"/>
              <w:rPr>
                <w:rFonts w:ascii="Calibri" w:eastAsia="Times New Roman" w:hAnsi="Calibri" w:cs="Calibri"/>
                <w:b/>
                <w:bCs/>
                <w:color w:val="000000"/>
                <w:sz w:val="16"/>
                <w:szCs w:val="16"/>
                <w:lang w:eastAsia="es-CO"/>
              </w:rPr>
            </w:pPr>
          </w:p>
        </w:tc>
        <w:tc>
          <w:tcPr>
            <w:tcW w:w="505" w:type="pct"/>
            <w:tcBorders>
              <w:top w:val="nil"/>
              <w:left w:val="nil"/>
              <w:bottom w:val="single" w:sz="4" w:space="0" w:color="auto"/>
              <w:right w:val="single" w:sz="4" w:space="0" w:color="auto"/>
            </w:tcBorders>
            <w:shd w:val="clear" w:color="auto" w:fill="auto"/>
            <w:noWrap/>
            <w:vAlign w:val="center"/>
          </w:tcPr>
          <w:p w14:paraId="624DF6A5" w14:textId="77777777" w:rsidR="00C9583E" w:rsidRPr="007035E7" w:rsidRDefault="00C9583E" w:rsidP="00D209C0">
            <w:pPr>
              <w:spacing w:after="0" w:line="240" w:lineRule="auto"/>
              <w:jc w:val="center"/>
              <w:rPr>
                <w:rFonts w:ascii="Calibri" w:eastAsia="Times New Roman" w:hAnsi="Calibri" w:cs="Calibri"/>
                <w:b/>
                <w:bCs/>
                <w:color w:val="000000"/>
                <w:sz w:val="16"/>
                <w:szCs w:val="16"/>
                <w:lang w:eastAsia="es-CO"/>
              </w:rPr>
            </w:pPr>
          </w:p>
        </w:tc>
      </w:tr>
      <w:tr w:rsidR="00C9583E" w:rsidRPr="007035E7" w14:paraId="10A58AE7" w14:textId="77777777" w:rsidTr="00D209C0">
        <w:trPr>
          <w:trHeight w:val="1061"/>
        </w:trPr>
        <w:tc>
          <w:tcPr>
            <w:tcW w:w="1779" w:type="pct"/>
            <w:vMerge/>
            <w:tcBorders>
              <w:left w:val="single" w:sz="4" w:space="0" w:color="auto"/>
              <w:bottom w:val="single" w:sz="4" w:space="0" w:color="auto"/>
              <w:right w:val="single" w:sz="4" w:space="0" w:color="auto"/>
            </w:tcBorders>
            <w:shd w:val="clear" w:color="auto" w:fill="auto"/>
            <w:vAlign w:val="center"/>
            <w:hideMark/>
          </w:tcPr>
          <w:p w14:paraId="5493EA86" w14:textId="77777777" w:rsidR="00C9583E" w:rsidRPr="007035E7" w:rsidRDefault="00C9583E" w:rsidP="00D209C0">
            <w:pPr>
              <w:spacing w:after="0" w:line="240" w:lineRule="auto"/>
              <w:ind w:left="0"/>
              <w:rPr>
                <w:rFonts w:eastAsia="Times New Roman" w:cs="Calibri"/>
                <w:color w:val="000000"/>
                <w:sz w:val="16"/>
                <w:szCs w:val="16"/>
                <w:lang w:eastAsia="es-CO"/>
              </w:rPr>
            </w:pPr>
          </w:p>
        </w:tc>
        <w:tc>
          <w:tcPr>
            <w:tcW w:w="2065" w:type="pct"/>
            <w:tcBorders>
              <w:top w:val="nil"/>
              <w:left w:val="nil"/>
              <w:bottom w:val="single" w:sz="4" w:space="0" w:color="auto"/>
              <w:right w:val="single" w:sz="4" w:space="0" w:color="auto"/>
            </w:tcBorders>
            <w:shd w:val="clear" w:color="auto" w:fill="auto"/>
            <w:vAlign w:val="center"/>
            <w:hideMark/>
          </w:tcPr>
          <w:p w14:paraId="4998FE15"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(Cuando la vivienda es de propiedad del cónyuge o compañero permanente) Registro civil de matrimonio, escritura pública o sentencia judicial en donde se demuestre la existencia de la Unión Marital de hecho)</w:t>
            </w:r>
          </w:p>
        </w:tc>
        <w:tc>
          <w:tcPr>
            <w:tcW w:w="651" w:type="pct"/>
            <w:tcBorders>
              <w:top w:val="nil"/>
              <w:left w:val="nil"/>
              <w:bottom w:val="single" w:sz="4" w:space="0" w:color="auto"/>
              <w:right w:val="single" w:sz="4" w:space="0" w:color="auto"/>
            </w:tcBorders>
            <w:shd w:val="clear" w:color="auto" w:fill="auto"/>
            <w:vAlign w:val="center"/>
            <w:hideMark/>
          </w:tcPr>
          <w:p w14:paraId="0D583895"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c>
          <w:tcPr>
            <w:tcW w:w="505" w:type="pct"/>
            <w:tcBorders>
              <w:top w:val="nil"/>
              <w:left w:val="nil"/>
              <w:bottom w:val="single" w:sz="4" w:space="0" w:color="auto"/>
              <w:right w:val="single" w:sz="4" w:space="0" w:color="auto"/>
            </w:tcBorders>
            <w:shd w:val="clear" w:color="auto" w:fill="auto"/>
            <w:noWrap/>
            <w:vAlign w:val="center"/>
            <w:hideMark/>
          </w:tcPr>
          <w:p w14:paraId="0C7F7483"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r>
      <w:tr w:rsidR="00C9583E" w:rsidRPr="007035E7" w14:paraId="2E9FA320" w14:textId="77777777" w:rsidTr="00D209C0">
        <w:trPr>
          <w:trHeight w:val="622"/>
        </w:trPr>
        <w:tc>
          <w:tcPr>
            <w:tcW w:w="1779" w:type="pct"/>
            <w:vMerge w:val="restart"/>
            <w:tcBorders>
              <w:top w:val="nil"/>
              <w:left w:val="single" w:sz="4" w:space="0" w:color="auto"/>
              <w:right w:val="single" w:sz="4" w:space="0" w:color="auto"/>
            </w:tcBorders>
            <w:shd w:val="clear" w:color="auto" w:fill="auto"/>
            <w:vAlign w:val="center"/>
            <w:hideMark/>
          </w:tcPr>
          <w:p w14:paraId="39CE7412"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Liberación de gravámenes hipotecarios o pago de impuestos que afecten realmente la casa o el terreno edificable de propiedad del trabajador, o su cónyuge, y</w:t>
            </w:r>
          </w:p>
          <w:p w14:paraId="15F37132" w14:textId="321CB8A8" w:rsidR="00C9583E" w:rsidRDefault="00C9583E" w:rsidP="00D209C0">
            <w:pPr>
              <w:spacing w:after="0" w:line="240" w:lineRule="auto"/>
              <w:ind w:left="0"/>
              <w:jc w:val="left"/>
              <w:rPr>
                <w:rFonts w:ascii="Calibri" w:eastAsia="Times New Roman" w:hAnsi="Calibri" w:cs="Calibri"/>
                <w:color w:val="000000"/>
                <w:sz w:val="16"/>
                <w:szCs w:val="16"/>
                <w:lang w:eastAsia="es-CO"/>
              </w:rPr>
            </w:pPr>
            <w:r w:rsidRPr="007035E7">
              <w:rPr>
                <w:rFonts w:ascii="Calibri" w:eastAsia="Times New Roman" w:hAnsi="Calibri" w:cs="Calibri"/>
                <w:color w:val="000000"/>
                <w:sz w:val="16"/>
                <w:szCs w:val="16"/>
                <w:lang w:eastAsia="es-CO"/>
              </w:rPr>
              <w:t> </w:t>
            </w:r>
          </w:p>
          <w:p w14:paraId="12E4C386" w14:textId="6D2DB1E3" w:rsidR="005E6651" w:rsidRDefault="005E6651" w:rsidP="00D209C0">
            <w:pPr>
              <w:spacing w:after="0" w:line="240" w:lineRule="auto"/>
              <w:ind w:left="0"/>
              <w:jc w:val="left"/>
              <w:rPr>
                <w:rFonts w:ascii="Calibri" w:eastAsia="Times New Roman" w:hAnsi="Calibri" w:cs="Calibri"/>
                <w:color w:val="000000"/>
                <w:sz w:val="16"/>
                <w:szCs w:val="16"/>
                <w:lang w:eastAsia="es-CO"/>
              </w:rPr>
            </w:pPr>
          </w:p>
          <w:p w14:paraId="0D0E32E0" w14:textId="77777777" w:rsidR="005E6651" w:rsidRPr="007035E7" w:rsidRDefault="005E6651" w:rsidP="00D209C0">
            <w:pPr>
              <w:spacing w:after="0" w:line="240" w:lineRule="auto"/>
              <w:ind w:left="0"/>
              <w:jc w:val="left"/>
              <w:rPr>
                <w:rFonts w:ascii="Calibri" w:eastAsia="Times New Roman" w:hAnsi="Calibri" w:cs="Calibri"/>
                <w:color w:val="000000"/>
                <w:sz w:val="16"/>
                <w:szCs w:val="16"/>
                <w:lang w:eastAsia="es-CO"/>
              </w:rPr>
            </w:pPr>
          </w:p>
          <w:p w14:paraId="374A3666" w14:textId="77777777" w:rsidR="00C9583E" w:rsidRPr="007035E7" w:rsidRDefault="00C9583E" w:rsidP="00D209C0">
            <w:pPr>
              <w:spacing w:after="0" w:line="240" w:lineRule="auto"/>
              <w:ind w:left="0"/>
              <w:jc w:val="left"/>
              <w:rPr>
                <w:rFonts w:ascii="Calibri" w:eastAsia="Times New Roman" w:hAnsi="Calibri" w:cs="Calibri"/>
                <w:color w:val="000000"/>
                <w:sz w:val="16"/>
                <w:szCs w:val="16"/>
                <w:lang w:eastAsia="es-CO"/>
              </w:rPr>
            </w:pPr>
            <w:r w:rsidRPr="007035E7">
              <w:rPr>
                <w:rFonts w:ascii="Calibri" w:eastAsia="Times New Roman" w:hAnsi="Calibri" w:cs="Calibri"/>
                <w:color w:val="000000"/>
                <w:sz w:val="16"/>
                <w:szCs w:val="16"/>
                <w:lang w:eastAsia="es-CO"/>
              </w:rPr>
              <w:t> </w:t>
            </w:r>
          </w:p>
          <w:p w14:paraId="3515B97A" w14:textId="77777777" w:rsidR="00C9583E" w:rsidRPr="007035E7" w:rsidRDefault="00C9583E" w:rsidP="00D209C0">
            <w:pPr>
              <w:spacing w:after="0" w:line="240" w:lineRule="auto"/>
              <w:ind w:left="0"/>
              <w:jc w:val="left"/>
              <w:rPr>
                <w:rFonts w:eastAsia="Times New Roman" w:cs="Calibri"/>
                <w:color w:val="000000"/>
                <w:sz w:val="16"/>
                <w:szCs w:val="16"/>
                <w:lang w:eastAsia="es-CO"/>
              </w:rPr>
            </w:pPr>
            <w:r w:rsidRPr="007035E7">
              <w:rPr>
                <w:rFonts w:ascii="Calibri" w:eastAsia="Times New Roman" w:hAnsi="Calibri" w:cs="Calibri"/>
                <w:color w:val="000000"/>
                <w:sz w:val="16"/>
                <w:szCs w:val="16"/>
                <w:lang w:eastAsia="es-CO"/>
              </w:rPr>
              <w:t> </w:t>
            </w:r>
          </w:p>
        </w:tc>
        <w:tc>
          <w:tcPr>
            <w:tcW w:w="2065" w:type="pct"/>
            <w:tcBorders>
              <w:top w:val="nil"/>
              <w:left w:val="nil"/>
              <w:bottom w:val="single" w:sz="4" w:space="0" w:color="auto"/>
              <w:right w:val="single" w:sz="4" w:space="0" w:color="auto"/>
            </w:tcBorders>
            <w:shd w:val="clear" w:color="auto" w:fill="auto"/>
            <w:vAlign w:val="center"/>
            <w:hideMark/>
          </w:tcPr>
          <w:p w14:paraId="1D794FAB"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 xml:space="preserve">Carta de solicitud en la que se especifique el motivo de solicitud, el monto del retiro, sin son las causadas o consignadas en el Fondo  </w:t>
            </w:r>
          </w:p>
        </w:tc>
        <w:tc>
          <w:tcPr>
            <w:tcW w:w="651" w:type="pct"/>
            <w:tcBorders>
              <w:top w:val="nil"/>
              <w:left w:val="nil"/>
              <w:bottom w:val="single" w:sz="4" w:space="0" w:color="auto"/>
              <w:right w:val="single" w:sz="4" w:space="0" w:color="auto"/>
            </w:tcBorders>
            <w:shd w:val="clear" w:color="auto" w:fill="auto"/>
            <w:vAlign w:val="center"/>
            <w:hideMark/>
          </w:tcPr>
          <w:p w14:paraId="51F21E80"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c>
          <w:tcPr>
            <w:tcW w:w="505" w:type="pct"/>
            <w:tcBorders>
              <w:top w:val="nil"/>
              <w:left w:val="nil"/>
              <w:bottom w:val="single" w:sz="4" w:space="0" w:color="auto"/>
              <w:right w:val="single" w:sz="4" w:space="0" w:color="auto"/>
            </w:tcBorders>
            <w:shd w:val="clear" w:color="auto" w:fill="auto"/>
            <w:noWrap/>
            <w:vAlign w:val="center"/>
            <w:hideMark/>
          </w:tcPr>
          <w:p w14:paraId="5088E400"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r>
      <w:tr w:rsidR="00C9583E" w:rsidRPr="007035E7" w14:paraId="18DC696E" w14:textId="77777777" w:rsidTr="00D209C0">
        <w:trPr>
          <w:trHeight w:val="300"/>
        </w:trPr>
        <w:tc>
          <w:tcPr>
            <w:tcW w:w="1779" w:type="pct"/>
            <w:vMerge/>
            <w:tcBorders>
              <w:left w:val="single" w:sz="4" w:space="0" w:color="auto"/>
              <w:right w:val="single" w:sz="4" w:space="0" w:color="auto"/>
            </w:tcBorders>
            <w:shd w:val="clear" w:color="auto" w:fill="auto"/>
            <w:noWrap/>
            <w:vAlign w:val="bottom"/>
            <w:hideMark/>
          </w:tcPr>
          <w:p w14:paraId="3D41D545" w14:textId="77777777" w:rsidR="00C9583E" w:rsidRPr="007035E7" w:rsidRDefault="00C9583E" w:rsidP="00D209C0">
            <w:pPr>
              <w:spacing w:after="0" w:line="240" w:lineRule="auto"/>
              <w:ind w:left="0"/>
              <w:jc w:val="left"/>
              <w:rPr>
                <w:rFonts w:ascii="Calibri" w:eastAsia="Times New Roman" w:hAnsi="Calibri" w:cs="Calibri"/>
                <w:color w:val="000000"/>
                <w:sz w:val="16"/>
                <w:szCs w:val="16"/>
                <w:lang w:eastAsia="es-CO"/>
              </w:rPr>
            </w:pPr>
          </w:p>
        </w:tc>
        <w:tc>
          <w:tcPr>
            <w:tcW w:w="2065" w:type="pct"/>
            <w:tcBorders>
              <w:top w:val="nil"/>
              <w:left w:val="nil"/>
              <w:bottom w:val="single" w:sz="4" w:space="0" w:color="auto"/>
              <w:right w:val="single" w:sz="4" w:space="0" w:color="auto"/>
            </w:tcBorders>
            <w:shd w:val="clear" w:color="auto" w:fill="auto"/>
            <w:vAlign w:val="center"/>
            <w:hideMark/>
          </w:tcPr>
          <w:p w14:paraId="219F9F52"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 xml:space="preserve">Certificación de gravamen hipotecario </w:t>
            </w:r>
          </w:p>
        </w:tc>
        <w:tc>
          <w:tcPr>
            <w:tcW w:w="651" w:type="pct"/>
            <w:tcBorders>
              <w:top w:val="nil"/>
              <w:left w:val="nil"/>
              <w:bottom w:val="single" w:sz="4" w:space="0" w:color="auto"/>
              <w:right w:val="single" w:sz="4" w:space="0" w:color="auto"/>
            </w:tcBorders>
            <w:shd w:val="clear" w:color="auto" w:fill="auto"/>
            <w:vAlign w:val="center"/>
            <w:hideMark/>
          </w:tcPr>
          <w:p w14:paraId="03AFCBCF"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c>
          <w:tcPr>
            <w:tcW w:w="505" w:type="pct"/>
            <w:tcBorders>
              <w:top w:val="nil"/>
              <w:left w:val="nil"/>
              <w:bottom w:val="single" w:sz="4" w:space="0" w:color="auto"/>
              <w:right w:val="single" w:sz="4" w:space="0" w:color="auto"/>
            </w:tcBorders>
            <w:shd w:val="clear" w:color="auto" w:fill="auto"/>
            <w:noWrap/>
            <w:vAlign w:val="center"/>
            <w:hideMark/>
          </w:tcPr>
          <w:p w14:paraId="0A2A6E76"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r>
      <w:tr w:rsidR="00C9583E" w:rsidRPr="007035E7" w14:paraId="111DF525" w14:textId="77777777" w:rsidTr="00D209C0">
        <w:trPr>
          <w:trHeight w:val="96"/>
        </w:trPr>
        <w:tc>
          <w:tcPr>
            <w:tcW w:w="1779" w:type="pct"/>
            <w:vMerge/>
            <w:tcBorders>
              <w:left w:val="single" w:sz="4" w:space="0" w:color="auto"/>
              <w:right w:val="single" w:sz="4" w:space="0" w:color="auto"/>
            </w:tcBorders>
            <w:shd w:val="clear" w:color="auto" w:fill="auto"/>
            <w:noWrap/>
            <w:vAlign w:val="bottom"/>
            <w:hideMark/>
          </w:tcPr>
          <w:p w14:paraId="5AC55C27" w14:textId="77777777" w:rsidR="00C9583E" w:rsidRPr="007035E7" w:rsidRDefault="00C9583E" w:rsidP="00D209C0">
            <w:pPr>
              <w:spacing w:after="0" w:line="240" w:lineRule="auto"/>
              <w:ind w:left="0"/>
              <w:jc w:val="left"/>
              <w:rPr>
                <w:rFonts w:ascii="Calibri" w:eastAsia="Times New Roman" w:hAnsi="Calibri" w:cs="Calibri"/>
                <w:color w:val="000000"/>
                <w:sz w:val="16"/>
                <w:szCs w:val="16"/>
                <w:lang w:eastAsia="es-CO"/>
              </w:rPr>
            </w:pPr>
          </w:p>
        </w:tc>
        <w:tc>
          <w:tcPr>
            <w:tcW w:w="2065" w:type="pct"/>
            <w:tcBorders>
              <w:top w:val="nil"/>
              <w:left w:val="nil"/>
              <w:bottom w:val="single" w:sz="4" w:space="0" w:color="auto"/>
              <w:right w:val="single" w:sz="4" w:space="0" w:color="auto"/>
            </w:tcBorders>
            <w:shd w:val="clear" w:color="auto" w:fill="auto"/>
            <w:vAlign w:val="center"/>
            <w:hideMark/>
          </w:tcPr>
          <w:p w14:paraId="606D310A"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Certificado de tradición y libertad con fecha de expedición no mayor a 30 días</w:t>
            </w:r>
          </w:p>
        </w:tc>
        <w:tc>
          <w:tcPr>
            <w:tcW w:w="651" w:type="pct"/>
            <w:tcBorders>
              <w:top w:val="nil"/>
              <w:left w:val="nil"/>
              <w:bottom w:val="single" w:sz="4" w:space="0" w:color="auto"/>
              <w:right w:val="single" w:sz="4" w:space="0" w:color="auto"/>
            </w:tcBorders>
            <w:shd w:val="clear" w:color="auto" w:fill="auto"/>
            <w:vAlign w:val="center"/>
            <w:hideMark/>
          </w:tcPr>
          <w:p w14:paraId="57FF238C"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c>
          <w:tcPr>
            <w:tcW w:w="505" w:type="pct"/>
            <w:tcBorders>
              <w:top w:val="nil"/>
              <w:left w:val="nil"/>
              <w:bottom w:val="single" w:sz="4" w:space="0" w:color="auto"/>
              <w:right w:val="single" w:sz="4" w:space="0" w:color="auto"/>
            </w:tcBorders>
            <w:shd w:val="clear" w:color="auto" w:fill="auto"/>
            <w:vAlign w:val="center"/>
            <w:hideMark/>
          </w:tcPr>
          <w:p w14:paraId="7203A6AB"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r>
      <w:tr w:rsidR="00C9583E" w:rsidRPr="007035E7" w14:paraId="0A1C0E89" w14:textId="77777777" w:rsidTr="00D209C0">
        <w:trPr>
          <w:trHeight w:val="274"/>
        </w:trPr>
        <w:tc>
          <w:tcPr>
            <w:tcW w:w="1779" w:type="pct"/>
            <w:vMerge/>
            <w:tcBorders>
              <w:left w:val="single" w:sz="4" w:space="0" w:color="auto"/>
              <w:right w:val="single" w:sz="4" w:space="0" w:color="auto"/>
            </w:tcBorders>
            <w:shd w:val="clear" w:color="auto" w:fill="auto"/>
            <w:noWrap/>
            <w:vAlign w:val="bottom"/>
            <w:hideMark/>
          </w:tcPr>
          <w:p w14:paraId="45524C35" w14:textId="77777777" w:rsidR="00C9583E" w:rsidRPr="007035E7" w:rsidRDefault="00C9583E" w:rsidP="00D209C0">
            <w:pPr>
              <w:spacing w:after="0" w:line="240" w:lineRule="auto"/>
              <w:ind w:left="0"/>
              <w:jc w:val="left"/>
              <w:rPr>
                <w:rFonts w:ascii="Calibri" w:eastAsia="Times New Roman" w:hAnsi="Calibri" w:cs="Calibri"/>
                <w:color w:val="000000"/>
                <w:sz w:val="16"/>
                <w:szCs w:val="16"/>
                <w:lang w:eastAsia="es-CO"/>
              </w:rPr>
            </w:pPr>
          </w:p>
        </w:tc>
        <w:tc>
          <w:tcPr>
            <w:tcW w:w="2065" w:type="pct"/>
            <w:tcBorders>
              <w:top w:val="nil"/>
              <w:left w:val="nil"/>
              <w:bottom w:val="single" w:sz="4" w:space="0" w:color="auto"/>
              <w:right w:val="single" w:sz="4" w:space="0" w:color="auto"/>
            </w:tcBorders>
            <w:shd w:val="clear" w:color="auto" w:fill="auto"/>
            <w:vAlign w:val="center"/>
            <w:hideMark/>
          </w:tcPr>
          <w:p w14:paraId="014256D6"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Certificado expedido por el Fondo en el que están consignadas en el que se determine el saldo de cesantías consignadas</w:t>
            </w:r>
          </w:p>
        </w:tc>
        <w:tc>
          <w:tcPr>
            <w:tcW w:w="651" w:type="pct"/>
            <w:tcBorders>
              <w:top w:val="nil"/>
              <w:left w:val="nil"/>
              <w:bottom w:val="single" w:sz="4" w:space="0" w:color="auto"/>
              <w:right w:val="single" w:sz="4" w:space="0" w:color="auto"/>
            </w:tcBorders>
            <w:shd w:val="clear" w:color="auto" w:fill="auto"/>
            <w:vAlign w:val="center"/>
            <w:hideMark/>
          </w:tcPr>
          <w:p w14:paraId="690A1174"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c>
          <w:tcPr>
            <w:tcW w:w="505" w:type="pct"/>
            <w:tcBorders>
              <w:top w:val="nil"/>
              <w:left w:val="nil"/>
              <w:bottom w:val="single" w:sz="4" w:space="0" w:color="auto"/>
              <w:right w:val="single" w:sz="4" w:space="0" w:color="auto"/>
            </w:tcBorders>
            <w:shd w:val="clear" w:color="auto" w:fill="auto"/>
            <w:vAlign w:val="center"/>
            <w:hideMark/>
          </w:tcPr>
          <w:p w14:paraId="424C7472"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 </w:t>
            </w:r>
          </w:p>
        </w:tc>
      </w:tr>
      <w:tr w:rsidR="00C9583E" w:rsidRPr="007035E7" w14:paraId="7A10C0B9" w14:textId="77777777" w:rsidTr="00D209C0">
        <w:trPr>
          <w:trHeight w:val="380"/>
        </w:trPr>
        <w:tc>
          <w:tcPr>
            <w:tcW w:w="1779" w:type="pct"/>
            <w:vMerge/>
            <w:tcBorders>
              <w:left w:val="single" w:sz="4" w:space="0" w:color="auto"/>
              <w:bottom w:val="single" w:sz="4" w:space="0" w:color="auto"/>
              <w:right w:val="single" w:sz="4" w:space="0" w:color="auto"/>
            </w:tcBorders>
            <w:shd w:val="clear" w:color="auto" w:fill="auto"/>
            <w:noWrap/>
            <w:vAlign w:val="bottom"/>
            <w:hideMark/>
          </w:tcPr>
          <w:p w14:paraId="71665E6E" w14:textId="77777777" w:rsidR="00C9583E" w:rsidRPr="007035E7" w:rsidRDefault="00C9583E" w:rsidP="00D209C0">
            <w:pPr>
              <w:spacing w:after="0" w:line="240" w:lineRule="auto"/>
              <w:ind w:left="0"/>
              <w:jc w:val="left"/>
              <w:rPr>
                <w:rFonts w:ascii="Calibri" w:eastAsia="Times New Roman" w:hAnsi="Calibri" w:cs="Calibri"/>
                <w:color w:val="000000"/>
                <w:sz w:val="16"/>
                <w:szCs w:val="16"/>
                <w:lang w:eastAsia="es-CO"/>
              </w:rPr>
            </w:pPr>
          </w:p>
        </w:tc>
        <w:tc>
          <w:tcPr>
            <w:tcW w:w="2065" w:type="pct"/>
            <w:tcBorders>
              <w:top w:val="nil"/>
              <w:left w:val="nil"/>
              <w:bottom w:val="single" w:sz="4" w:space="0" w:color="auto"/>
              <w:right w:val="single" w:sz="4" w:space="0" w:color="auto"/>
            </w:tcBorders>
            <w:shd w:val="clear" w:color="auto" w:fill="auto"/>
            <w:vAlign w:val="center"/>
            <w:hideMark/>
          </w:tcPr>
          <w:p w14:paraId="7F4198CB" w14:textId="77777777" w:rsidR="00C9583E" w:rsidRPr="007035E7" w:rsidRDefault="00C9583E" w:rsidP="00D209C0">
            <w:pPr>
              <w:spacing w:after="0" w:line="240" w:lineRule="auto"/>
              <w:ind w:left="0"/>
              <w:rPr>
                <w:rFonts w:eastAsia="Times New Roman" w:cs="Calibri"/>
                <w:color w:val="000000"/>
                <w:sz w:val="16"/>
                <w:szCs w:val="16"/>
                <w:lang w:eastAsia="es-CO"/>
              </w:rPr>
            </w:pPr>
            <w:r w:rsidRPr="007035E7">
              <w:rPr>
                <w:rFonts w:eastAsia="Times New Roman" w:cs="Calibri"/>
                <w:color w:val="000000"/>
                <w:sz w:val="16"/>
                <w:szCs w:val="16"/>
                <w:lang w:eastAsia="es-CO"/>
              </w:rPr>
              <w:t>Copia del impuesto en que se demuestre la afectación real del bien inmueble o terreno</w:t>
            </w:r>
          </w:p>
        </w:tc>
        <w:tc>
          <w:tcPr>
            <w:tcW w:w="651" w:type="pct"/>
            <w:tcBorders>
              <w:top w:val="nil"/>
              <w:left w:val="nil"/>
              <w:bottom w:val="single" w:sz="4" w:space="0" w:color="auto"/>
              <w:right w:val="single" w:sz="4" w:space="0" w:color="auto"/>
            </w:tcBorders>
            <w:shd w:val="clear" w:color="auto" w:fill="auto"/>
            <w:vAlign w:val="center"/>
            <w:hideMark/>
          </w:tcPr>
          <w:p w14:paraId="128FA740"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c>
          <w:tcPr>
            <w:tcW w:w="505" w:type="pct"/>
            <w:tcBorders>
              <w:top w:val="nil"/>
              <w:left w:val="nil"/>
              <w:bottom w:val="single" w:sz="4" w:space="0" w:color="auto"/>
              <w:right w:val="single" w:sz="4" w:space="0" w:color="auto"/>
            </w:tcBorders>
            <w:shd w:val="clear" w:color="auto" w:fill="auto"/>
            <w:vAlign w:val="center"/>
            <w:hideMark/>
          </w:tcPr>
          <w:p w14:paraId="2C0FED56" w14:textId="77777777" w:rsidR="00C9583E" w:rsidRPr="007035E7"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7035E7">
              <w:rPr>
                <w:rFonts w:ascii="Calibri" w:eastAsia="Times New Roman" w:hAnsi="Calibri" w:cs="Calibri"/>
                <w:b/>
                <w:bCs/>
                <w:color w:val="000000"/>
                <w:sz w:val="16"/>
                <w:szCs w:val="16"/>
                <w:lang w:eastAsia="es-CO"/>
              </w:rPr>
              <w:t>X</w:t>
            </w:r>
          </w:p>
        </w:tc>
      </w:tr>
    </w:tbl>
    <w:p w14:paraId="3A49CCEF" w14:textId="74C273F1" w:rsidR="00C020C1" w:rsidRDefault="00C020C1" w:rsidP="00C020C1">
      <w:pPr>
        <w:pStyle w:val="Prrafodelista"/>
        <w:spacing w:line="240" w:lineRule="auto"/>
        <w:rPr>
          <w:rFonts w:eastAsiaTheme="majorEastAsia" w:cstheme="majorBidi"/>
          <w:b/>
          <w:noProof/>
          <w:color w:val="000000" w:themeColor="text1"/>
          <w:szCs w:val="20"/>
          <w:lang w:eastAsia="es-CO"/>
        </w:rPr>
      </w:pPr>
    </w:p>
    <w:p w14:paraId="62E6EA12" w14:textId="33DA6C9A" w:rsidR="005E6651" w:rsidRDefault="005E6651" w:rsidP="00C020C1">
      <w:pPr>
        <w:pStyle w:val="Prrafodelista"/>
        <w:spacing w:line="240" w:lineRule="auto"/>
        <w:rPr>
          <w:rFonts w:eastAsiaTheme="majorEastAsia" w:cstheme="majorBidi"/>
          <w:b/>
          <w:noProof/>
          <w:color w:val="000000" w:themeColor="text1"/>
          <w:szCs w:val="20"/>
          <w:lang w:eastAsia="es-CO"/>
        </w:rPr>
      </w:pPr>
    </w:p>
    <w:p w14:paraId="5D8521B1" w14:textId="576A63A8" w:rsidR="000C1630" w:rsidRDefault="000C1630" w:rsidP="00C020C1">
      <w:pPr>
        <w:pStyle w:val="Prrafodelista"/>
        <w:spacing w:line="240" w:lineRule="auto"/>
        <w:rPr>
          <w:rFonts w:eastAsiaTheme="majorEastAsia" w:cstheme="majorBidi"/>
          <w:b/>
          <w:noProof/>
          <w:color w:val="000000" w:themeColor="text1"/>
          <w:szCs w:val="20"/>
          <w:lang w:eastAsia="es-CO"/>
        </w:rPr>
      </w:pPr>
    </w:p>
    <w:p w14:paraId="277E1480" w14:textId="2AE53EA1" w:rsidR="000C1630" w:rsidRDefault="000C1630" w:rsidP="00C020C1">
      <w:pPr>
        <w:pStyle w:val="Prrafodelista"/>
        <w:spacing w:line="240" w:lineRule="auto"/>
        <w:rPr>
          <w:rFonts w:eastAsiaTheme="majorEastAsia" w:cstheme="majorBidi"/>
          <w:b/>
          <w:noProof/>
          <w:color w:val="000000" w:themeColor="text1"/>
          <w:szCs w:val="20"/>
          <w:lang w:eastAsia="es-CO"/>
        </w:rPr>
      </w:pPr>
    </w:p>
    <w:p w14:paraId="37A06EF2" w14:textId="20CD0631" w:rsidR="000C1630" w:rsidRDefault="000C1630" w:rsidP="00C020C1">
      <w:pPr>
        <w:pStyle w:val="Prrafodelista"/>
        <w:spacing w:line="240" w:lineRule="auto"/>
        <w:rPr>
          <w:rFonts w:eastAsiaTheme="majorEastAsia" w:cstheme="majorBidi"/>
          <w:b/>
          <w:noProof/>
          <w:color w:val="000000" w:themeColor="text1"/>
          <w:szCs w:val="20"/>
          <w:lang w:eastAsia="es-CO"/>
        </w:rPr>
      </w:pPr>
    </w:p>
    <w:p w14:paraId="74735C31" w14:textId="77777777" w:rsidR="000C1630" w:rsidRDefault="000C1630" w:rsidP="00C020C1">
      <w:pPr>
        <w:pStyle w:val="Prrafodelista"/>
        <w:spacing w:line="240" w:lineRule="auto"/>
        <w:rPr>
          <w:rFonts w:eastAsiaTheme="majorEastAsia" w:cstheme="majorBidi"/>
          <w:b/>
          <w:noProof/>
          <w:color w:val="000000" w:themeColor="text1"/>
          <w:szCs w:val="20"/>
          <w:lang w:eastAsia="es-CO"/>
        </w:rPr>
      </w:pPr>
    </w:p>
    <w:p w14:paraId="7A8CC362" w14:textId="77777777" w:rsidR="005E6651" w:rsidRDefault="005E6651" w:rsidP="00C020C1">
      <w:pPr>
        <w:pStyle w:val="Prrafodelista"/>
        <w:spacing w:line="240" w:lineRule="auto"/>
        <w:rPr>
          <w:rFonts w:eastAsiaTheme="majorEastAsia" w:cstheme="majorBidi"/>
          <w:b/>
          <w:noProof/>
          <w:color w:val="000000" w:themeColor="text1"/>
          <w:szCs w:val="20"/>
          <w:lang w:eastAsia="es-CO"/>
        </w:rPr>
      </w:pPr>
    </w:p>
    <w:p w14:paraId="79614198" w14:textId="0DF2E50D" w:rsidR="00C9583E" w:rsidRPr="00791DBD" w:rsidRDefault="00791DBD" w:rsidP="00C020C1">
      <w:pPr>
        <w:pStyle w:val="Prrafodelista"/>
        <w:numPr>
          <w:ilvl w:val="0"/>
          <w:numId w:val="34"/>
        </w:numPr>
        <w:spacing w:line="240" w:lineRule="auto"/>
        <w:ind w:left="720"/>
        <w:rPr>
          <w:rFonts w:eastAsiaTheme="majorEastAsia" w:cstheme="majorBidi"/>
          <w:b/>
          <w:noProof/>
          <w:color w:val="000000" w:themeColor="text1"/>
          <w:szCs w:val="20"/>
          <w:lang w:eastAsia="es-CO"/>
        </w:rPr>
      </w:pPr>
      <w:r w:rsidRPr="00791DBD">
        <w:rPr>
          <w:rFonts w:eastAsiaTheme="majorEastAsia" w:cstheme="majorBidi"/>
          <w:b/>
          <w:noProof/>
          <w:color w:val="000000" w:themeColor="text1"/>
          <w:szCs w:val="20"/>
          <w:lang w:eastAsia="es-CO"/>
        </w:rPr>
        <w:lastRenderedPageBreak/>
        <w:t>Retiro parcial para estudio</w:t>
      </w:r>
      <w:r>
        <w:rPr>
          <w:rFonts w:eastAsiaTheme="majorEastAsia" w:cstheme="majorBidi"/>
          <w:b/>
          <w:noProof/>
          <w:color w:val="000000" w:themeColor="text1"/>
          <w:szCs w:val="20"/>
          <w:lang w:eastAsia="es-CO"/>
        </w:rPr>
        <w:t>:</w:t>
      </w:r>
    </w:p>
    <w:p w14:paraId="231E682B" w14:textId="77777777" w:rsidR="00C9583E" w:rsidRPr="00634563" w:rsidRDefault="00C9583E" w:rsidP="00791DBD">
      <w:pPr>
        <w:spacing w:line="240" w:lineRule="auto"/>
        <w:ind w:left="708"/>
      </w:pPr>
      <w:r w:rsidRPr="00634563">
        <w:t>Los trabajadores de la Compañía pueden solicitar el retito parcial de cesantías para estudio en los siguientes fines:</w:t>
      </w:r>
    </w:p>
    <w:p w14:paraId="608F0E83" w14:textId="45B6A9D3" w:rsidR="00C9583E" w:rsidRPr="00634563" w:rsidRDefault="00C9583E" w:rsidP="00791DBD">
      <w:pPr>
        <w:spacing w:line="240" w:lineRule="auto"/>
        <w:ind w:left="708"/>
        <w:rPr>
          <w:i/>
          <w:iCs/>
        </w:rPr>
      </w:pPr>
      <w:r w:rsidRPr="00634563">
        <w:rPr>
          <w:b/>
          <w:bCs/>
        </w:rPr>
        <w:t xml:space="preserve">Literal c) del numeral 1 del artículo 166 del Estatuto Orgánico del Sistema Financiero: </w:t>
      </w:r>
      <w:r w:rsidRPr="00634563">
        <w:rPr>
          <w:i/>
          <w:iCs/>
        </w:rPr>
        <w:t>“c. Para financiar los pagos por concepto de matrículas del trabajador, su cónyuge, compañera o compañero permanente y sus hijos, en entidades de educación superior reconocidas por el Estado. En tal caso el fondo girará directamente a la entidad educativa y descontará el anticipo del saldo del trabajador, desde la fecha de la entrega efectiva”</w:t>
      </w:r>
    </w:p>
    <w:p w14:paraId="6B2CB012" w14:textId="6680EEE9" w:rsidR="00C9583E" w:rsidRPr="00634563" w:rsidRDefault="00C9583E" w:rsidP="00791DBD">
      <w:pPr>
        <w:spacing w:line="240" w:lineRule="auto"/>
        <w:ind w:left="708"/>
        <w:rPr>
          <w:b/>
          <w:bCs/>
        </w:rPr>
      </w:pPr>
      <w:r w:rsidRPr="00634563">
        <w:rPr>
          <w:b/>
          <w:bCs/>
        </w:rPr>
        <w:t xml:space="preserve">Numeral 3 del artículo 102 de la Ley 50 de 1990: </w:t>
      </w:r>
      <w:r w:rsidRPr="00634563">
        <w:rPr>
          <w:i/>
          <w:iCs/>
        </w:rPr>
        <w:t>“Para financiar los pagos por concepto de matrículas del trabajador, su cónyuge, compañera o compañero permanente y sus hijos, en entidades de educación superior reconocidas por el Estado. En tal caso el Fondo girará directamente a la entidad educativa y descontará el anticipo del saldo del trabajador, desde la fecha de la entrega efectiva.</w:t>
      </w:r>
      <w:r>
        <w:rPr>
          <w:i/>
          <w:iCs/>
        </w:rPr>
        <w:t>”</w:t>
      </w:r>
    </w:p>
    <w:p w14:paraId="2C6BA5BD" w14:textId="24B66456" w:rsidR="00C9583E" w:rsidRPr="00634563" w:rsidRDefault="00C9583E" w:rsidP="00791DBD">
      <w:pPr>
        <w:spacing w:line="240" w:lineRule="auto"/>
        <w:ind w:left="708"/>
        <w:rPr>
          <w:i/>
          <w:iCs/>
        </w:rPr>
      </w:pPr>
      <w:r w:rsidRPr="00634563">
        <w:rPr>
          <w:b/>
          <w:bCs/>
        </w:rPr>
        <w:t xml:space="preserve">Artículo 4° de la Ley 1064 de 2006: </w:t>
      </w:r>
      <w:r w:rsidRPr="00634563">
        <w:rPr>
          <w:i/>
          <w:iCs/>
        </w:rPr>
        <w:t>“Los empleados y trabajadores del sector público o privado podrán solicitar el retiro parcial de sus cesantías de las entidades administradoras de fondos de cesantías para el pago de matrículas en instituciones y programas técnicos conducentes a certificados de aptitud ocupacional, debidamente acreditados, que impartan educación para el Trabajo y el Desarrollo Humano del empleado, trabajador, su cónyuge, compañera o compañero permanente o sus descendientes, conforme a los procedimientos establecidos en la ley.”</w:t>
      </w:r>
    </w:p>
    <w:p w14:paraId="38C21F99" w14:textId="698ECD3F" w:rsidR="00C9583E" w:rsidRDefault="00C9583E" w:rsidP="00791DBD">
      <w:pPr>
        <w:spacing w:line="240" w:lineRule="auto"/>
        <w:ind w:left="708"/>
      </w:pPr>
      <w:r w:rsidRPr="00634563">
        <w:t>El trabajador afiliado a un Fondo de Cesantías también podrá retirar las sumas abonadas por concepto de cesantías para destinarlas anticipadamente al pago de educación superior de sus hijos o dependientes, en los términos establecidos en los artículos 1° y 2° de la Ley 1809 de 2016, a través de las figuras de ahorro programado o seguro educativo, según su preferencia y capacidad.</w:t>
      </w:r>
    </w:p>
    <w:p w14:paraId="0A43058E" w14:textId="77777777" w:rsidR="00C9583E" w:rsidRDefault="00C9583E" w:rsidP="00791DBD">
      <w:pPr>
        <w:spacing w:line="240" w:lineRule="auto"/>
        <w:ind w:left="708"/>
      </w:pPr>
      <w:r w:rsidRPr="00D26014">
        <w:rPr>
          <w:b/>
          <w:bCs/>
          <w:lang w:eastAsia="es-CO"/>
        </w:rPr>
        <w:t>NOTA:</w:t>
      </w:r>
      <w:r>
        <w:rPr>
          <w:lang w:eastAsia="es-CO"/>
        </w:rPr>
        <w:t xml:space="preserve"> </w:t>
      </w:r>
      <w:r>
        <w:t>Para retiro de cesantías consignadas en el Fondo de Cesantías, el trabajador debe adelantar directamente el trámite, teniendo en cuenta los siguientes requisitos:</w:t>
      </w:r>
    </w:p>
    <w:tbl>
      <w:tblPr>
        <w:tblW w:w="5000" w:type="pct"/>
        <w:tblCellMar>
          <w:left w:w="70" w:type="dxa"/>
          <w:right w:w="70" w:type="dxa"/>
        </w:tblCellMar>
        <w:tblLook w:val="04A0" w:firstRow="1" w:lastRow="0" w:firstColumn="1" w:lastColumn="0" w:noHBand="0" w:noVBand="1"/>
      </w:tblPr>
      <w:tblGrid>
        <w:gridCol w:w="4259"/>
        <w:gridCol w:w="2380"/>
        <w:gridCol w:w="2189"/>
      </w:tblGrid>
      <w:tr w:rsidR="00C9583E" w:rsidRPr="00D26014" w14:paraId="45DC94C7" w14:textId="77777777" w:rsidTr="00791DBD">
        <w:trPr>
          <w:trHeight w:val="315"/>
          <w:tblHeader/>
        </w:trPr>
        <w:tc>
          <w:tcPr>
            <w:tcW w:w="5000" w:type="pct"/>
            <w:gridSpan w:val="3"/>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hideMark/>
          </w:tcPr>
          <w:p w14:paraId="4838CB50" w14:textId="77777777" w:rsidR="00C9583E" w:rsidRPr="00D26014" w:rsidRDefault="00C9583E" w:rsidP="00791DBD">
            <w:pPr>
              <w:spacing w:after="0" w:line="240" w:lineRule="auto"/>
              <w:ind w:left="0"/>
              <w:jc w:val="center"/>
              <w:rPr>
                <w:rFonts w:eastAsia="Times New Roman" w:cs="Calibri"/>
                <w:b/>
                <w:bCs/>
                <w:color w:val="000000"/>
                <w:sz w:val="16"/>
                <w:szCs w:val="16"/>
                <w:lang w:eastAsia="es-CO"/>
              </w:rPr>
            </w:pPr>
            <w:r w:rsidRPr="00D26014">
              <w:rPr>
                <w:rFonts w:eastAsia="Times New Roman" w:cs="Calibri"/>
                <w:b/>
                <w:bCs/>
                <w:color w:val="000000"/>
                <w:sz w:val="16"/>
                <w:szCs w:val="16"/>
                <w:lang w:eastAsia="es-CO"/>
              </w:rPr>
              <w:t>DESTINACIÓN CESANTÍAS PARCIALES PARA ESTUDIO</w:t>
            </w:r>
          </w:p>
        </w:tc>
      </w:tr>
      <w:tr w:rsidR="00C9583E" w:rsidRPr="00D26014" w14:paraId="5EAE02D3" w14:textId="77777777" w:rsidTr="00791DBD">
        <w:trPr>
          <w:trHeight w:val="463"/>
          <w:tblHeader/>
        </w:trPr>
        <w:tc>
          <w:tcPr>
            <w:tcW w:w="2658" w:type="pct"/>
            <w:tcBorders>
              <w:top w:val="nil"/>
              <w:left w:val="single" w:sz="4" w:space="0" w:color="auto"/>
              <w:bottom w:val="single" w:sz="4" w:space="0" w:color="auto"/>
              <w:right w:val="single" w:sz="4" w:space="0" w:color="auto"/>
            </w:tcBorders>
            <w:shd w:val="clear" w:color="auto" w:fill="1F4E79" w:themeFill="accent1" w:themeFillShade="80"/>
            <w:noWrap/>
            <w:vAlign w:val="center"/>
            <w:hideMark/>
          </w:tcPr>
          <w:p w14:paraId="3A447288" w14:textId="77777777" w:rsidR="00C9583E" w:rsidRPr="00791DBD" w:rsidRDefault="00C9583E" w:rsidP="00D209C0">
            <w:pPr>
              <w:spacing w:after="0" w:line="240" w:lineRule="auto"/>
              <w:ind w:left="0"/>
              <w:jc w:val="center"/>
              <w:rPr>
                <w:rFonts w:eastAsia="Times New Roman" w:cs="Calibri"/>
                <w:b/>
                <w:bCs/>
                <w:color w:val="FFFFFF" w:themeColor="background1"/>
                <w:sz w:val="16"/>
                <w:szCs w:val="16"/>
                <w:lang w:eastAsia="es-CO"/>
              </w:rPr>
            </w:pPr>
            <w:r w:rsidRPr="00791DBD">
              <w:rPr>
                <w:rFonts w:eastAsia="Times New Roman" w:cs="Calibri"/>
                <w:b/>
                <w:bCs/>
                <w:color w:val="FFFFFF" w:themeColor="background1"/>
                <w:sz w:val="16"/>
                <w:szCs w:val="16"/>
                <w:lang w:eastAsia="es-CO"/>
              </w:rPr>
              <w:t>DOCUMENTOS REQUERIDOS</w:t>
            </w:r>
          </w:p>
        </w:tc>
        <w:tc>
          <w:tcPr>
            <w:tcW w:w="1594" w:type="pct"/>
            <w:tcBorders>
              <w:top w:val="nil"/>
              <w:left w:val="nil"/>
              <w:bottom w:val="single" w:sz="4" w:space="0" w:color="auto"/>
              <w:right w:val="single" w:sz="4" w:space="0" w:color="auto"/>
            </w:tcBorders>
            <w:shd w:val="clear" w:color="auto" w:fill="1F4E79" w:themeFill="accent1" w:themeFillShade="80"/>
            <w:vAlign w:val="center"/>
            <w:hideMark/>
          </w:tcPr>
          <w:p w14:paraId="6EEA95E2" w14:textId="77777777" w:rsidR="00C9583E" w:rsidRPr="00791DBD" w:rsidRDefault="00C9583E" w:rsidP="00D209C0">
            <w:pPr>
              <w:spacing w:after="0" w:line="240" w:lineRule="auto"/>
              <w:ind w:left="0"/>
              <w:jc w:val="center"/>
              <w:rPr>
                <w:rFonts w:ascii="Calibri" w:eastAsia="Times New Roman" w:hAnsi="Calibri" w:cs="Calibri"/>
                <w:b/>
                <w:bCs/>
                <w:color w:val="FFFFFF" w:themeColor="background1"/>
                <w:sz w:val="16"/>
                <w:szCs w:val="16"/>
                <w:lang w:eastAsia="es-CO"/>
              </w:rPr>
            </w:pPr>
            <w:r w:rsidRPr="00791DBD">
              <w:rPr>
                <w:rFonts w:ascii="Calibri" w:eastAsia="Times New Roman" w:hAnsi="Calibri" w:cs="Calibri"/>
                <w:b/>
                <w:bCs/>
                <w:color w:val="FFFFFF" w:themeColor="background1"/>
                <w:sz w:val="16"/>
                <w:szCs w:val="16"/>
                <w:lang w:eastAsia="es-CO"/>
              </w:rPr>
              <w:t xml:space="preserve">DOCUMENTOS A PRESENTAR </w:t>
            </w:r>
            <w:r w:rsidRPr="00791DBD">
              <w:rPr>
                <w:rFonts w:ascii="Calibri" w:eastAsia="Times New Roman" w:hAnsi="Calibri" w:cs="Calibri"/>
                <w:b/>
                <w:bCs/>
                <w:color w:val="FFFFFF" w:themeColor="background1"/>
                <w:sz w:val="16"/>
                <w:szCs w:val="16"/>
                <w:lang w:eastAsia="es-CO"/>
              </w:rPr>
              <w:br/>
              <w:t>EN EL FONDO</w:t>
            </w:r>
          </w:p>
        </w:tc>
        <w:tc>
          <w:tcPr>
            <w:tcW w:w="748" w:type="pct"/>
            <w:tcBorders>
              <w:top w:val="nil"/>
              <w:left w:val="nil"/>
              <w:bottom w:val="single" w:sz="4" w:space="0" w:color="auto"/>
              <w:right w:val="single" w:sz="4" w:space="0" w:color="auto"/>
            </w:tcBorders>
            <w:shd w:val="clear" w:color="auto" w:fill="1F4E79" w:themeFill="accent1" w:themeFillShade="80"/>
            <w:noWrap/>
            <w:vAlign w:val="center"/>
            <w:hideMark/>
          </w:tcPr>
          <w:p w14:paraId="3884EE12" w14:textId="77777777" w:rsidR="00C9583E" w:rsidRPr="00791DBD" w:rsidRDefault="00C9583E" w:rsidP="00D209C0">
            <w:pPr>
              <w:spacing w:after="0" w:line="240" w:lineRule="auto"/>
              <w:ind w:left="0"/>
              <w:jc w:val="center"/>
              <w:rPr>
                <w:rFonts w:ascii="Calibri" w:eastAsia="Times New Roman" w:hAnsi="Calibri" w:cs="Calibri"/>
                <w:b/>
                <w:bCs/>
                <w:color w:val="FFFFFF" w:themeColor="background1"/>
                <w:sz w:val="16"/>
                <w:szCs w:val="16"/>
                <w:lang w:eastAsia="es-CO"/>
              </w:rPr>
            </w:pPr>
            <w:r w:rsidRPr="00791DBD">
              <w:rPr>
                <w:rFonts w:ascii="Calibri" w:eastAsia="Times New Roman" w:hAnsi="Calibri" w:cs="Calibri"/>
                <w:b/>
                <w:bCs/>
                <w:color w:val="FFFFFF" w:themeColor="background1"/>
                <w:sz w:val="16"/>
                <w:szCs w:val="16"/>
                <w:lang w:eastAsia="es-CO"/>
              </w:rPr>
              <w:t>CAUSADAS (EN LA COMPAÑÍA)</w:t>
            </w:r>
          </w:p>
        </w:tc>
      </w:tr>
      <w:tr w:rsidR="00C9583E" w:rsidRPr="00D26014" w14:paraId="2BBE531B" w14:textId="77777777" w:rsidTr="00D209C0">
        <w:trPr>
          <w:trHeight w:val="642"/>
        </w:trPr>
        <w:tc>
          <w:tcPr>
            <w:tcW w:w="2658" w:type="pct"/>
            <w:tcBorders>
              <w:top w:val="nil"/>
              <w:left w:val="single" w:sz="4" w:space="0" w:color="auto"/>
              <w:bottom w:val="single" w:sz="4" w:space="0" w:color="auto"/>
              <w:right w:val="single" w:sz="4" w:space="0" w:color="auto"/>
            </w:tcBorders>
            <w:shd w:val="clear" w:color="auto" w:fill="auto"/>
            <w:vAlign w:val="center"/>
            <w:hideMark/>
          </w:tcPr>
          <w:p w14:paraId="54AF5422" w14:textId="77777777" w:rsidR="00C9583E" w:rsidRPr="00D26014" w:rsidRDefault="00C9583E" w:rsidP="00D209C0">
            <w:pPr>
              <w:spacing w:after="0" w:line="240" w:lineRule="auto"/>
              <w:ind w:left="0"/>
              <w:rPr>
                <w:rFonts w:eastAsia="Times New Roman" w:cs="Calibri"/>
                <w:color w:val="000000"/>
                <w:sz w:val="16"/>
                <w:szCs w:val="16"/>
                <w:lang w:eastAsia="es-CO"/>
              </w:rPr>
            </w:pPr>
            <w:r w:rsidRPr="00D26014">
              <w:rPr>
                <w:rFonts w:eastAsia="Times New Roman" w:cs="Calibri"/>
                <w:color w:val="000000"/>
                <w:sz w:val="16"/>
                <w:szCs w:val="16"/>
                <w:lang w:eastAsia="es-CO"/>
              </w:rPr>
              <w:t xml:space="preserve">Carta de solicitud en la que se especifique el motivo de solicitud, el monto del retiro, sin son las causadas o consignadas en el Fondo  </w:t>
            </w:r>
          </w:p>
        </w:tc>
        <w:tc>
          <w:tcPr>
            <w:tcW w:w="1594" w:type="pct"/>
            <w:tcBorders>
              <w:top w:val="nil"/>
              <w:left w:val="nil"/>
              <w:bottom w:val="single" w:sz="4" w:space="0" w:color="auto"/>
              <w:right w:val="single" w:sz="4" w:space="0" w:color="auto"/>
            </w:tcBorders>
            <w:shd w:val="clear" w:color="auto" w:fill="auto"/>
            <w:vAlign w:val="center"/>
            <w:hideMark/>
          </w:tcPr>
          <w:p w14:paraId="653B8360" w14:textId="77777777" w:rsidR="00C9583E" w:rsidRPr="00D26014"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D26014">
              <w:rPr>
                <w:rFonts w:ascii="Calibri" w:eastAsia="Times New Roman" w:hAnsi="Calibri" w:cs="Calibri"/>
                <w:b/>
                <w:bCs/>
                <w:color w:val="000000"/>
                <w:sz w:val="16"/>
                <w:szCs w:val="16"/>
                <w:lang w:eastAsia="es-CO"/>
              </w:rPr>
              <w:t>X</w:t>
            </w:r>
          </w:p>
        </w:tc>
        <w:tc>
          <w:tcPr>
            <w:tcW w:w="748" w:type="pct"/>
            <w:tcBorders>
              <w:top w:val="nil"/>
              <w:left w:val="nil"/>
              <w:bottom w:val="single" w:sz="4" w:space="0" w:color="auto"/>
              <w:right w:val="single" w:sz="4" w:space="0" w:color="auto"/>
            </w:tcBorders>
            <w:shd w:val="clear" w:color="auto" w:fill="auto"/>
            <w:vAlign w:val="center"/>
            <w:hideMark/>
          </w:tcPr>
          <w:p w14:paraId="372BF0B6" w14:textId="77777777" w:rsidR="00C9583E" w:rsidRPr="00D26014"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D26014">
              <w:rPr>
                <w:rFonts w:ascii="Calibri" w:eastAsia="Times New Roman" w:hAnsi="Calibri" w:cs="Calibri"/>
                <w:b/>
                <w:bCs/>
                <w:color w:val="000000"/>
                <w:sz w:val="16"/>
                <w:szCs w:val="16"/>
                <w:lang w:eastAsia="es-CO"/>
              </w:rPr>
              <w:t>X</w:t>
            </w:r>
          </w:p>
        </w:tc>
      </w:tr>
      <w:tr w:rsidR="00C9583E" w:rsidRPr="00D26014" w14:paraId="70627E36" w14:textId="77777777" w:rsidTr="00D209C0">
        <w:trPr>
          <w:trHeight w:val="694"/>
        </w:trPr>
        <w:tc>
          <w:tcPr>
            <w:tcW w:w="2658" w:type="pct"/>
            <w:tcBorders>
              <w:top w:val="nil"/>
              <w:left w:val="single" w:sz="4" w:space="0" w:color="auto"/>
              <w:bottom w:val="single" w:sz="4" w:space="0" w:color="auto"/>
              <w:right w:val="single" w:sz="4" w:space="0" w:color="auto"/>
            </w:tcBorders>
            <w:shd w:val="clear" w:color="auto" w:fill="auto"/>
            <w:vAlign w:val="center"/>
            <w:hideMark/>
          </w:tcPr>
          <w:p w14:paraId="3F86F63F" w14:textId="77777777" w:rsidR="00C9583E" w:rsidRPr="00D26014" w:rsidRDefault="00C9583E" w:rsidP="00D209C0">
            <w:pPr>
              <w:spacing w:after="0" w:line="240" w:lineRule="auto"/>
              <w:ind w:left="0"/>
              <w:rPr>
                <w:rFonts w:eastAsia="Times New Roman" w:cs="Calibri"/>
                <w:color w:val="000000"/>
                <w:sz w:val="16"/>
                <w:szCs w:val="16"/>
                <w:lang w:eastAsia="es-CO"/>
              </w:rPr>
            </w:pPr>
            <w:r w:rsidRPr="00D26014">
              <w:rPr>
                <w:rFonts w:eastAsia="Times New Roman" w:cs="Calibri"/>
                <w:color w:val="000000"/>
                <w:sz w:val="16"/>
                <w:szCs w:val="16"/>
                <w:lang w:eastAsia="es-CO"/>
              </w:rPr>
              <w:t>Copia del recibo de matrícula en el que se indique el valor de la misma, así como el nombre y Número de Identificación Tributaria (NIT) de la institución educativa</w:t>
            </w:r>
          </w:p>
        </w:tc>
        <w:tc>
          <w:tcPr>
            <w:tcW w:w="1594" w:type="pct"/>
            <w:tcBorders>
              <w:top w:val="nil"/>
              <w:left w:val="nil"/>
              <w:bottom w:val="single" w:sz="4" w:space="0" w:color="auto"/>
              <w:right w:val="single" w:sz="4" w:space="0" w:color="auto"/>
            </w:tcBorders>
            <w:shd w:val="clear" w:color="auto" w:fill="auto"/>
            <w:vAlign w:val="center"/>
            <w:hideMark/>
          </w:tcPr>
          <w:p w14:paraId="37A194A5" w14:textId="77777777" w:rsidR="00C9583E" w:rsidRPr="00D26014"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D26014">
              <w:rPr>
                <w:rFonts w:ascii="Calibri" w:eastAsia="Times New Roman" w:hAnsi="Calibri" w:cs="Calibri"/>
                <w:b/>
                <w:bCs/>
                <w:color w:val="000000"/>
                <w:sz w:val="16"/>
                <w:szCs w:val="16"/>
                <w:lang w:eastAsia="es-CO"/>
              </w:rPr>
              <w:t>X</w:t>
            </w:r>
          </w:p>
        </w:tc>
        <w:tc>
          <w:tcPr>
            <w:tcW w:w="748" w:type="pct"/>
            <w:tcBorders>
              <w:top w:val="nil"/>
              <w:left w:val="nil"/>
              <w:bottom w:val="single" w:sz="4" w:space="0" w:color="auto"/>
              <w:right w:val="single" w:sz="4" w:space="0" w:color="auto"/>
            </w:tcBorders>
            <w:shd w:val="clear" w:color="auto" w:fill="auto"/>
            <w:vAlign w:val="center"/>
            <w:hideMark/>
          </w:tcPr>
          <w:p w14:paraId="4CD05BE7" w14:textId="77777777" w:rsidR="00C9583E" w:rsidRPr="00D26014"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D26014">
              <w:rPr>
                <w:rFonts w:ascii="Calibri" w:eastAsia="Times New Roman" w:hAnsi="Calibri" w:cs="Calibri"/>
                <w:b/>
                <w:bCs/>
                <w:color w:val="000000"/>
                <w:sz w:val="16"/>
                <w:szCs w:val="16"/>
                <w:lang w:eastAsia="es-CO"/>
              </w:rPr>
              <w:t>X</w:t>
            </w:r>
          </w:p>
        </w:tc>
      </w:tr>
      <w:tr w:rsidR="00C9583E" w:rsidRPr="00D26014" w14:paraId="7A9C7903" w14:textId="77777777" w:rsidTr="00D209C0">
        <w:trPr>
          <w:trHeight w:val="690"/>
        </w:trPr>
        <w:tc>
          <w:tcPr>
            <w:tcW w:w="2658" w:type="pct"/>
            <w:tcBorders>
              <w:top w:val="nil"/>
              <w:left w:val="single" w:sz="4" w:space="0" w:color="auto"/>
              <w:bottom w:val="single" w:sz="4" w:space="0" w:color="auto"/>
              <w:right w:val="single" w:sz="4" w:space="0" w:color="auto"/>
            </w:tcBorders>
            <w:shd w:val="clear" w:color="auto" w:fill="auto"/>
            <w:vAlign w:val="center"/>
            <w:hideMark/>
          </w:tcPr>
          <w:p w14:paraId="512902A0" w14:textId="77777777" w:rsidR="00C9583E" w:rsidRDefault="00C9583E" w:rsidP="00D209C0">
            <w:pPr>
              <w:spacing w:after="0" w:line="240" w:lineRule="auto"/>
              <w:ind w:left="0"/>
              <w:rPr>
                <w:rFonts w:eastAsia="Times New Roman" w:cs="Calibri"/>
                <w:color w:val="000000"/>
                <w:sz w:val="16"/>
                <w:szCs w:val="16"/>
                <w:lang w:eastAsia="es-CO"/>
              </w:rPr>
            </w:pPr>
            <w:r w:rsidRPr="00D26014">
              <w:rPr>
                <w:rFonts w:eastAsia="Times New Roman" w:cs="Calibri"/>
                <w:color w:val="000000"/>
                <w:sz w:val="16"/>
                <w:szCs w:val="16"/>
                <w:lang w:eastAsia="es-CO"/>
              </w:rPr>
              <w:t>Copia de la licencia de funcionamiento o acto de reconocimiento, según sea el caso, de la institución educativa expedido por el competente, así como la autorización y nombre del programa a cursar.</w:t>
            </w:r>
          </w:p>
          <w:p w14:paraId="0D90E0E5" w14:textId="7467E780" w:rsidR="00270C50" w:rsidRPr="00D26014" w:rsidRDefault="00270C50" w:rsidP="00D209C0">
            <w:pPr>
              <w:spacing w:after="0" w:line="240" w:lineRule="auto"/>
              <w:ind w:left="0"/>
              <w:rPr>
                <w:rFonts w:eastAsia="Times New Roman" w:cs="Calibri"/>
                <w:color w:val="000000"/>
                <w:sz w:val="16"/>
                <w:szCs w:val="16"/>
                <w:lang w:eastAsia="es-CO"/>
              </w:rPr>
            </w:pPr>
          </w:p>
        </w:tc>
        <w:tc>
          <w:tcPr>
            <w:tcW w:w="1594" w:type="pct"/>
            <w:tcBorders>
              <w:top w:val="nil"/>
              <w:left w:val="nil"/>
              <w:bottom w:val="single" w:sz="4" w:space="0" w:color="auto"/>
              <w:right w:val="single" w:sz="4" w:space="0" w:color="auto"/>
            </w:tcBorders>
            <w:shd w:val="clear" w:color="auto" w:fill="auto"/>
            <w:vAlign w:val="center"/>
            <w:hideMark/>
          </w:tcPr>
          <w:p w14:paraId="0A106DAA" w14:textId="77777777" w:rsidR="00C9583E" w:rsidRPr="00D26014"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D26014">
              <w:rPr>
                <w:rFonts w:ascii="Calibri" w:eastAsia="Times New Roman" w:hAnsi="Calibri" w:cs="Calibri"/>
                <w:b/>
                <w:bCs/>
                <w:color w:val="000000"/>
                <w:sz w:val="16"/>
                <w:szCs w:val="16"/>
                <w:lang w:eastAsia="es-CO"/>
              </w:rPr>
              <w:t>X</w:t>
            </w:r>
          </w:p>
        </w:tc>
        <w:tc>
          <w:tcPr>
            <w:tcW w:w="748" w:type="pct"/>
            <w:tcBorders>
              <w:top w:val="nil"/>
              <w:left w:val="nil"/>
              <w:bottom w:val="single" w:sz="4" w:space="0" w:color="auto"/>
              <w:right w:val="single" w:sz="4" w:space="0" w:color="auto"/>
            </w:tcBorders>
            <w:shd w:val="clear" w:color="auto" w:fill="auto"/>
            <w:noWrap/>
            <w:vAlign w:val="bottom"/>
            <w:hideMark/>
          </w:tcPr>
          <w:p w14:paraId="334BB646" w14:textId="77777777" w:rsidR="00C9583E" w:rsidRPr="00D26014" w:rsidRDefault="00C9583E" w:rsidP="00D209C0">
            <w:pPr>
              <w:spacing w:after="0" w:line="240" w:lineRule="auto"/>
              <w:ind w:left="0"/>
              <w:jc w:val="left"/>
              <w:rPr>
                <w:rFonts w:ascii="Calibri" w:eastAsia="Times New Roman" w:hAnsi="Calibri" w:cs="Calibri"/>
                <w:color w:val="000000"/>
                <w:sz w:val="22"/>
                <w:lang w:eastAsia="es-CO"/>
              </w:rPr>
            </w:pPr>
            <w:r w:rsidRPr="00D26014">
              <w:rPr>
                <w:rFonts w:ascii="Calibri" w:eastAsia="Times New Roman" w:hAnsi="Calibri" w:cs="Calibri"/>
                <w:color w:val="000000"/>
                <w:sz w:val="22"/>
                <w:lang w:eastAsia="es-CO"/>
              </w:rPr>
              <w:t> </w:t>
            </w:r>
          </w:p>
        </w:tc>
      </w:tr>
      <w:tr w:rsidR="00C9583E" w:rsidRPr="00D26014" w14:paraId="3BC8DFA1" w14:textId="77777777" w:rsidTr="00D209C0">
        <w:trPr>
          <w:trHeight w:val="589"/>
        </w:trPr>
        <w:tc>
          <w:tcPr>
            <w:tcW w:w="2658" w:type="pct"/>
            <w:tcBorders>
              <w:top w:val="nil"/>
              <w:left w:val="single" w:sz="4" w:space="0" w:color="auto"/>
              <w:bottom w:val="single" w:sz="4" w:space="0" w:color="auto"/>
              <w:right w:val="single" w:sz="4" w:space="0" w:color="auto"/>
            </w:tcBorders>
            <w:shd w:val="clear" w:color="auto" w:fill="auto"/>
            <w:vAlign w:val="center"/>
            <w:hideMark/>
          </w:tcPr>
          <w:p w14:paraId="5FDB6345" w14:textId="458F35E2" w:rsidR="00C9583E" w:rsidRPr="00D26014" w:rsidRDefault="00C9583E" w:rsidP="00D209C0">
            <w:pPr>
              <w:spacing w:after="0" w:line="240" w:lineRule="auto"/>
              <w:ind w:left="0"/>
              <w:rPr>
                <w:rFonts w:eastAsia="Times New Roman" w:cs="Calibri"/>
                <w:color w:val="000000"/>
                <w:sz w:val="16"/>
                <w:szCs w:val="16"/>
                <w:lang w:eastAsia="es-CO"/>
              </w:rPr>
            </w:pPr>
            <w:r w:rsidRPr="00D26014">
              <w:rPr>
                <w:rFonts w:eastAsia="Times New Roman" w:cs="Calibri"/>
                <w:color w:val="000000"/>
                <w:sz w:val="16"/>
                <w:szCs w:val="16"/>
                <w:lang w:eastAsia="es-CO"/>
              </w:rPr>
              <w:t xml:space="preserve">La calidad de beneficiario, esto es: la condición de cónyuge, compañera o compañero permanente o de hijo del trabajador, mediante la presentación de los registros civiles correspondientes o declaraciones </w:t>
            </w:r>
            <w:r w:rsidR="00791DBD" w:rsidRPr="00D26014">
              <w:rPr>
                <w:rFonts w:eastAsia="Times New Roman" w:cs="Calibri"/>
                <w:color w:val="000000"/>
                <w:sz w:val="16"/>
                <w:szCs w:val="16"/>
                <w:lang w:eastAsia="es-CO"/>
              </w:rPr>
              <w:t>extra juicio</w:t>
            </w:r>
            <w:r w:rsidRPr="00D26014">
              <w:rPr>
                <w:rFonts w:eastAsia="Times New Roman" w:cs="Calibri"/>
                <w:color w:val="000000"/>
                <w:sz w:val="16"/>
                <w:szCs w:val="16"/>
                <w:lang w:eastAsia="es-CO"/>
              </w:rPr>
              <w:t xml:space="preserve"> en el evento en que el beneficiario sea compañero o compañera permanente, donde se especifique que el tiempo de convivencia ha sido igual o superior a dos (2) años</w:t>
            </w:r>
          </w:p>
        </w:tc>
        <w:tc>
          <w:tcPr>
            <w:tcW w:w="1594" w:type="pct"/>
            <w:tcBorders>
              <w:top w:val="nil"/>
              <w:left w:val="nil"/>
              <w:bottom w:val="single" w:sz="4" w:space="0" w:color="auto"/>
              <w:right w:val="single" w:sz="4" w:space="0" w:color="auto"/>
            </w:tcBorders>
            <w:shd w:val="clear" w:color="auto" w:fill="auto"/>
            <w:vAlign w:val="center"/>
            <w:hideMark/>
          </w:tcPr>
          <w:p w14:paraId="7E7C3F94" w14:textId="77777777" w:rsidR="00C9583E" w:rsidRPr="00D26014" w:rsidRDefault="00C9583E" w:rsidP="00C020C1">
            <w:pPr>
              <w:spacing w:after="0" w:line="240" w:lineRule="auto"/>
              <w:ind w:left="0"/>
              <w:jc w:val="center"/>
              <w:rPr>
                <w:rFonts w:ascii="Calibri" w:eastAsia="Times New Roman" w:hAnsi="Calibri" w:cs="Calibri"/>
                <w:b/>
                <w:bCs/>
                <w:color w:val="000000"/>
                <w:sz w:val="16"/>
                <w:szCs w:val="16"/>
                <w:lang w:eastAsia="es-CO"/>
              </w:rPr>
            </w:pPr>
            <w:r w:rsidRPr="00D26014">
              <w:rPr>
                <w:rFonts w:ascii="Calibri" w:eastAsia="Times New Roman" w:hAnsi="Calibri" w:cs="Calibri"/>
                <w:b/>
                <w:bCs/>
                <w:color w:val="000000"/>
                <w:sz w:val="16"/>
                <w:szCs w:val="16"/>
                <w:lang w:eastAsia="es-CO"/>
              </w:rPr>
              <w:t>X</w:t>
            </w:r>
          </w:p>
        </w:tc>
        <w:tc>
          <w:tcPr>
            <w:tcW w:w="748" w:type="pct"/>
            <w:tcBorders>
              <w:top w:val="nil"/>
              <w:left w:val="nil"/>
              <w:bottom w:val="single" w:sz="4" w:space="0" w:color="auto"/>
              <w:right w:val="single" w:sz="4" w:space="0" w:color="auto"/>
            </w:tcBorders>
            <w:shd w:val="clear" w:color="auto" w:fill="auto"/>
            <w:vAlign w:val="center"/>
            <w:hideMark/>
          </w:tcPr>
          <w:p w14:paraId="7FA01815" w14:textId="77777777" w:rsidR="00C9583E" w:rsidRPr="00D26014" w:rsidRDefault="00C9583E" w:rsidP="00C020C1">
            <w:pPr>
              <w:spacing w:after="0" w:line="240" w:lineRule="auto"/>
              <w:ind w:left="0"/>
              <w:jc w:val="center"/>
              <w:rPr>
                <w:rFonts w:ascii="Calibri" w:eastAsia="Times New Roman" w:hAnsi="Calibri" w:cs="Calibri"/>
                <w:b/>
                <w:bCs/>
                <w:color w:val="000000"/>
                <w:sz w:val="16"/>
                <w:szCs w:val="16"/>
                <w:lang w:eastAsia="es-CO"/>
              </w:rPr>
            </w:pPr>
            <w:r w:rsidRPr="00D26014">
              <w:rPr>
                <w:rFonts w:ascii="Calibri" w:eastAsia="Times New Roman" w:hAnsi="Calibri" w:cs="Calibri"/>
                <w:b/>
                <w:bCs/>
                <w:color w:val="000000"/>
                <w:sz w:val="16"/>
                <w:szCs w:val="16"/>
                <w:lang w:eastAsia="es-CO"/>
              </w:rPr>
              <w:t>X</w:t>
            </w:r>
          </w:p>
        </w:tc>
      </w:tr>
      <w:tr w:rsidR="00C9583E" w:rsidRPr="00D26014" w14:paraId="00129DA8" w14:textId="77777777" w:rsidTr="00D209C0">
        <w:trPr>
          <w:trHeight w:val="589"/>
        </w:trPr>
        <w:tc>
          <w:tcPr>
            <w:tcW w:w="2658" w:type="pct"/>
            <w:tcBorders>
              <w:top w:val="nil"/>
              <w:left w:val="single" w:sz="4" w:space="0" w:color="auto"/>
              <w:bottom w:val="single" w:sz="4" w:space="0" w:color="auto"/>
              <w:right w:val="single" w:sz="4" w:space="0" w:color="auto"/>
            </w:tcBorders>
            <w:shd w:val="clear" w:color="auto" w:fill="auto"/>
            <w:vAlign w:val="center"/>
          </w:tcPr>
          <w:p w14:paraId="24380306" w14:textId="4E6915C3" w:rsidR="00C9583E" w:rsidRPr="00D26014" w:rsidRDefault="00C9583E" w:rsidP="00C020C1">
            <w:pPr>
              <w:spacing w:after="0" w:line="240" w:lineRule="auto"/>
              <w:ind w:left="0"/>
              <w:rPr>
                <w:rFonts w:eastAsia="Times New Roman" w:cs="Calibri"/>
                <w:color w:val="000000"/>
                <w:sz w:val="16"/>
                <w:szCs w:val="16"/>
                <w:lang w:eastAsia="es-CO"/>
              </w:rPr>
            </w:pPr>
            <w:r w:rsidRPr="00D26014">
              <w:rPr>
                <w:rFonts w:eastAsia="Times New Roman" w:cs="Calibri"/>
                <w:color w:val="000000"/>
                <w:sz w:val="16"/>
                <w:szCs w:val="16"/>
                <w:lang w:eastAsia="es-CO"/>
              </w:rPr>
              <w:t>En el caso de retiro para el pago de créditos educativos, aportar certificado de crédito otorgado y estado de cuenta, en la que se refleje el nombre</w:t>
            </w:r>
            <w:r w:rsidR="00791DBD">
              <w:rPr>
                <w:rFonts w:eastAsia="Times New Roman" w:cs="Calibri"/>
                <w:color w:val="000000"/>
                <w:sz w:val="16"/>
                <w:szCs w:val="16"/>
                <w:lang w:eastAsia="es-CO"/>
              </w:rPr>
              <w:t xml:space="preserve"> </w:t>
            </w:r>
            <w:r w:rsidRPr="00D26014">
              <w:rPr>
                <w:rFonts w:eastAsia="Times New Roman" w:cs="Calibri"/>
                <w:color w:val="000000"/>
                <w:sz w:val="16"/>
                <w:szCs w:val="16"/>
                <w:lang w:eastAsia="es-CO"/>
              </w:rPr>
              <w:t xml:space="preserve">del deudor, saldo </w:t>
            </w:r>
            <w:r w:rsidRPr="00D26014">
              <w:rPr>
                <w:rFonts w:eastAsia="Times New Roman" w:cs="Calibri"/>
                <w:color w:val="000000"/>
                <w:sz w:val="16"/>
                <w:szCs w:val="16"/>
                <w:lang w:eastAsia="es-CO"/>
              </w:rPr>
              <w:lastRenderedPageBreak/>
              <w:t>de la deuda o el valor a pagar y se acredite la realización del pago a la institución educativa.</w:t>
            </w:r>
          </w:p>
        </w:tc>
        <w:tc>
          <w:tcPr>
            <w:tcW w:w="1594" w:type="pct"/>
            <w:tcBorders>
              <w:top w:val="nil"/>
              <w:left w:val="nil"/>
              <w:bottom w:val="single" w:sz="4" w:space="0" w:color="auto"/>
              <w:right w:val="single" w:sz="4" w:space="0" w:color="auto"/>
            </w:tcBorders>
            <w:shd w:val="clear" w:color="auto" w:fill="auto"/>
            <w:vAlign w:val="center"/>
          </w:tcPr>
          <w:p w14:paraId="13D8C75D" w14:textId="77777777" w:rsidR="00C9583E" w:rsidRPr="00D26014" w:rsidRDefault="00C9583E" w:rsidP="00C020C1">
            <w:pPr>
              <w:spacing w:after="0" w:line="240" w:lineRule="auto"/>
              <w:ind w:left="0"/>
              <w:jc w:val="center"/>
              <w:rPr>
                <w:rFonts w:ascii="Calibri" w:eastAsia="Times New Roman" w:hAnsi="Calibri" w:cs="Calibri"/>
                <w:b/>
                <w:bCs/>
                <w:color w:val="000000"/>
                <w:sz w:val="16"/>
                <w:szCs w:val="16"/>
                <w:lang w:eastAsia="es-CO"/>
              </w:rPr>
            </w:pPr>
            <w:r>
              <w:rPr>
                <w:rFonts w:ascii="Calibri" w:eastAsia="Times New Roman" w:hAnsi="Calibri" w:cs="Calibri"/>
                <w:b/>
                <w:bCs/>
                <w:color w:val="000000"/>
                <w:sz w:val="16"/>
                <w:szCs w:val="16"/>
                <w:lang w:eastAsia="es-CO"/>
              </w:rPr>
              <w:lastRenderedPageBreak/>
              <w:t>X</w:t>
            </w:r>
          </w:p>
        </w:tc>
        <w:tc>
          <w:tcPr>
            <w:tcW w:w="748" w:type="pct"/>
            <w:tcBorders>
              <w:top w:val="nil"/>
              <w:left w:val="nil"/>
              <w:bottom w:val="single" w:sz="4" w:space="0" w:color="auto"/>
              <w:right w:val="single" w:sz="4" w:space="0" w:color="auto"/>
            </w:tcBorders>
            <w:shd w:val="clear" w:color="auto" w:fill="auto"/>
            <w:vAlign w:val="center"/>
          </w:tcPr>
          <w:p w14:paraId="7E64E784" w14:textId="77777777" w:rsidR="00C9583E" w:rsidRPr="00D26014" w:rsidRDefault="00C9583E" w:rsidP="00C020C1">
            <w:pPr>
              <w:spacing w:after="0" w:line="240" w:lineRule="auto"/>
              <w:jc w:val="center"/>
              <w:rPr>
                <w:rFonts w:ascii="Calibri" w:eastAsia="Times New Roman" w:hAnsi="Calibri" w:cs="Calibri"/>
                <w:b/>
                <w:bCs/>
                <w:color w:val="000000"/>
                <w:sz w:val="16"/>
                <w:szCs w:val="16"/>
                <w:lang w:eastAsia="es-CO"/>
              </w:rPr>
            </w:pPr>
          </w:p>
        </w:tc>
      </w:tr>
      <w:tr w:rsidR="00C9583E" w:rsidRPr="00D26014" w14:paraId="02675FEB" w14:textId="77777777" w:rsidTr="00D209C0">
        <w:trPr>
          <w:trHeight w:val="589"/>
        </w:trPr>
        <w:tc>
          <w:tcPr>
            <w:tcW w:w="2658" w:type="pct"/>
            <w:tcBorders>
              <w:top w:val="nil"/>
              <w:left w:val="single" w:sz="4" w:space="0" w:color="auto"/>
              <w:bottom w:val="single" w:sz="4" w:space="0" w:color="auto"/>
              <w:right w:val="single" w:sz="4" w:space="0" w:color="auto"/>
            </w:tcBorders>
            <w:shd w:val="clear" w:color="auto" w:fill="auto"/>
            <w:vAlign w:val="center"/>
          </w:tcPr>
          <w:p w14:paraId="6536DC51" w14:textId="77777777" w:rsidR="00C9583E" w:rsidRPr="00D26014" w:rsidRDefault="00C9583E" w:rsidP="00791DBD">
            <w:pPr>
              <w:spacing w:after="0" w:line="240" w:lineRule="auto"/>
              <w:ind w:left="0"/>
              <w:rPr>
                <w:rFonts w:eastAsia="Times New Roman" w:cs="Calibri"/>
                <w:color w:val="000000"/>
                <w:sz w:val="16"/>
                <w:szCs w:val="16"/>
                <w:lang w:eastAsia="es-CO"/>
              </w:rPr>
            </w:pPr>
            <w:r w:rsidRPr="00CD5AD5">
              <w:rPr>
                <w:rFonts w:eastAsia="Times New Roman" w:cs="Calibri"/>
                <w:color w:val="000000"/>
                <w:sz w:val="16"/>
                <w:szCs w:val="16"/>
                <w:lang w:eastAsia="es-CO"/>
              </w:rPr>
              <w:t>Para</w:t>
            </w:r>
            <w:r>
              <w:rPr>
                <w:rFonts w:eastAsia="Times New Roman" w:cs="Calibri"/>
                <w:color w:val="000000"/>
                <w:sz w:val="16"/>
                <w:szCs w:val="16"/>
                <w:lang w:eastAsia="es-CO"/>
              </w:rPr>
              <w:t xml:space="preserve"> créditos con el</w:t>
            </w:r>
            <w:r w:rsidRPr="00CD5AD5">
              <w:rPr>
                <w:rFonts w:eastAsia="Times New Roman" w:cs="Calibri"/>
                <w:color w:val="000000"/>
                <w:sz w:val="16"/>
                <w:szCs w:val="16"/>
                <w:lang w:eastAsia="es-CO"/>
              </w:rPr>
              <w:t xml:space="preserve"> ICETEX, adjuntar estado de cuenta que emite el ICETEX o movimiento de cuenta en la cual se refleje el nombre del estudiante, valor de</w:t>
            </w:r>
            <w:r>
              <w:rPr>
                <w:rFonts w:eastAsia="Times New Roman" w:cs="Calibri"/>
                <w:color w:val="000000"/>
                <w:sz w:val="16"/>
                <w:szCs w:val="16"/>
                <w:lang w:eastAsia="es-CO"/>
              </w:rPr>
              <w:t xml:space="preserve"> </w:t>
            </w:r>
            <w:r w:rsidRPr="00CD5AD5">
              <w:rPr>
                <w:rFonts w:eastAsia="Times New Roman" w:cs="Calibri"/>
                <w:color w:val="000000"/>
                <w:sz w:val="16"/>
                <w:szCs w:val="16"/>
                <w:lang w:eastAsia="es-CO"/>
              </w:rPr>
              <w:t>la deuda o el valor a pagar.</w:t>
            </w:r>
          </w:p>
        </w:tc>
        <w:tc>
          <w:tcPr>
            <w:tcW w:w="1594" w:type="pct"/>
            <w:tcBorders>
              <w:top w:val="nil"/>
              <w:left w:val="nil"/>
              <w:bottom w:val="single" w:sz="4" w:space="0" w:color="auto"/>
              <w:right w:val="single" w:sz="4" w:space="0" w:color="auto"/>
            </w:tcBorders>
            <w:shd w:val="clear" w:color="auto" w:fill="auto"/>
            <w:vAlign w:val="center"/>
          </w:tcPr>
          <w:p w14:paraId="04AF08AA" w14:textId="77777777" w:rsidR="00C9583E" w:rsidRDefault="00C9583E" w:rsidP="00C020C1">
            <w:pPr>
              <w:spacing w:after="0" w:line="240" w:lineRule="auto"/>
              <w:ind w:left="0"/>
              <w:jc w:val="center"/>
              <w:rPr>
                <w:rFonts w:ascii="Calibri" w:eastAsia="Times New Roman" w:hAnsi="Calibri" w:cs="Calibri"/>
                <w:b/>
                <w:bCs/>
                <w:color w:val="000000"/>
                <w:sz w:val="16"/>
                <w:szCs w:val="16"/>
                <w:lang w:eastAsia="es-CO"/>
              </w:rPr>
            </w:pPr>
            <w:r>
              <w:rPr>
                <w:rFonts w:ascii="Calibri" w:eastAsia="Times New Roman" w:hAnsi="Calibri" w:cs="Calibri"/>
                <w:b/>
                <w:bCs/>
                <w:color w:val="000000"/>
                <w:sz w:val="16"/>
                <w:szCs w:val="16"/>
                <w:lang w:eastAsia="es-CO"/>
              </w:rPr>
              <w:t>X</w:t>
            </w:r>
          </w:p>
        </w:tc>
        <w:tc>
          <w:tcPr>
            <w:tcW w:w="748" w:type="pct"/>
            <w:tcBorders>
              <w:top w:val="nil"/>
              <w:left w:val="nil"/>
              <w:bottom w:val="single" w:sz="4" w:space="0" w:color="auto"/>
              <w:right w:val="single" w:sz="4" w:space="0" w:color="auto"/>
            </w:tcBorders>
            <w:shd w:val="clear" w:color="auto" w:fill="auto"/>
            <w:vAlign w:val="center"/>
          </w:tcPr>
          <w:p w14:paraId="49EC1ED3" w14:textId="77777777" w:rsidR="00C9583E" w:rsidRPr="00D26014" w:rsidRDefault="00C9583E" w:rsidP="00C020C1">
            <w:pPr>
              <w:spacing w:after="0" w:line="240" w:lineRule="auto"/>
              <w:ind w:left="0"/>
              <w:jc w:val="center"/>
              <w:rPr>
                <w:rFonts w:ascii="Calibri" w:eastAsia="Times New Roman" w:hAnsi="Calibri" w:cs="Calibri"/>
                <w:b/>
                <w:bCs/>
                <w:color w:val="000000"/>
                <w:sz w:val="16"/>
                <w:szCs w:val="16"/>
                <w:lang w:eastAsia="es-CO"/>
              </w:rPr>
            </w:pPr>
            <w:r w:rsidRPr="00D26014">
              <w:rPr>
                <w:rFonts w:ascii="Calibri" w:eastAsia="Times New Roman" w:hAnsi="Calibri" w:cs="Calibri"/>
                <w:b/>
                <w:bCs/>
                <w:color w:val="000000"/>
                <w:sz w:val="16"/>
                <w:szCs w:val="16"/>
                <w:lang w:eastAsia="es-CO"/>
              </w:rPr>
              <w:t>X</w:t>
            </w:r>
          </w:p>
        </w:tc>
      </w:tr>
      <w:tr w:rsidR="00C9583E" w:rsidRPr="00D26014" w14:paraId="561EEB4F" w14:textId="77777777" w:rsidTr="00D209C0">
        <w:trPr>
          <w:trHeight w:val="70"/>
        </w:trPr>
        <w:tc>
          <w:tcPr>
            <w:tcW w:w="2658" w:type="pct"/>
            <w:tcBorders>
              <w:top w:val="nil"/>
              <w:left w:val="single" w:sz="4" w:space="0" w:color="auto"/>
              <w:bottom w:val="single" w:sz="4" w:space="0" w:color="auto"/>
              <w:right w:val="single" w:sz="4" w:space="0" w:color="auto"/>
            </w:tcBorders>
            <w:shd w:val="clear" w:color="auto" w:fill="auto"/>
            <w:vAlign w:val="center"/>
            <w:hideMark/>
          </w:tcPr>
          <w:p w14:paraId="52D776FD" w14:textId="77777777" w:rsidR="00C9583E" w:rsidRPr="00CD5AD5" w:rsidRDefault="00C9583E" w:rsidP="00791DBD">
            <w:pPr>
              <w:spacing w:after="0" w:line="240" w:lineRule="auto"/>
              <w:ind w:left="0"/>
              <w:rPr>
                <w:rFonts w:eastAsia="Times New Roman" w:cs="Calibri"/>
                <w:color w:val="000000"/>
                <w:sz w:val="16"/>
                <w:szCs w:val="16"/>
                <w:lang w:eastAsia="es-CO"/>
              </w:rPr>
            </w:pPr>
            <w:r>
              <w:rPr>
                <w:rFonts w:eastAsia="Times New Roman" w:cs="Calibri"/>
                <w:color w:val="000000"/>
                <w:sz w:val="16"/>
                <w:szCs w:val="16"/>
                <w:lang w:eastAsia="es-CO"/>
              </w:rPr>
              <w:t xml:space="preserve">Diplomados: </w:t>
            </w:r>
            <w:r w:rsidRPr="00CD5AD5">
              <w:rPr>
                <w:rFonts w:eastAsia="Times New Roman" w:cs="Calibri"/>
                <w:color w:val="000000"/>
                <w:sz w:val="16"/>
                <w:szCs w:val="16"/>
                <w:lang w:eastAsia="es-CO"/>
              </w:rPr>
              <w:t>Para la financiación de diplomados, se puede retirar las cesantías en estos casos.</w:t>
            </w:r>
          </w:p>
          <w:p w14:paraId="2EFC9FBB" w14:textId="77777777" w:rsidR="00C9583E" w:rsidRPr="00D26014" w:rsidRDefault="00C9583E" w:rsidP="00D209C0">
            <w:pPr>
              <w:spacing w:after="0" w:line="240" w:lineRule="auto"/>
              <w:ind w:left="0"/>
              <w:rPr>
                <w:rFonts w:eastAsia="Times New Roman" w:cs="Calibri"/>
                <w:color w:val="000000"/>
                <w:sz w:val="16"/>
                <w:szCs w:val="16"/>
                <w:lang w:eastAsia="es-CO"/>
              </w:rPr>
            </w:pPr>
            <w:r w:rsidRPr="00CD5AD5">
              <w:rPr>
                <w:rFonts w:eastAsia="Times New Roman" w:cs="Calibri"/>
                <w:color w:val="000000"/>
                <w:sz w:val="16"/>
                <w:szCs w:val="16"/>
                <w:lang w:eastAsia="es-CO"/>
              </w:rPr>
              <w:t>Para financiar el pago de diplomado cuando las entidades de educación superior reconocidas por el estado lo exijan como requisito de grado. Se debe adjuntar certificado de la entidad educativa donde informe que el diplomado hace parte del pensum académico.</w:t>
            </w:r>
          </w:p>
        </w:tc>
        <w:tc>
          <w:tcPr>
            <w:tcW w:w="1594" w:type="pct"/>
            <w:tcBorders>
              <w:top w:val="nil"/>
              <w:left w:val="nil"/>
              <w:bottom w:val="single" w:sz="4" w:space="0" w:color="auto"/>
              <w:right w:val="single" w:sz="4" w:space="0" w:color="auto"/>
            </w:tcBorders>
            <w:shd w:val="clear" w:color="auto" w:fill="auto"/>
            <w:vAlign w:val="center"/>
            <w:hideMark/>
          </w:tcPr>
          <w:p w14:paraId="2C888EEB" w14:textId="77777777" w:rsidR="00C9583E" w:rsidRPr="00D26014" w:rsidRDefault="00C9583E" w:rsidP="00C020C1">
            <w:pPr>
              <w:spacing w:after="0" w:line="240" w:lineRule="auto"/>
              <w:ind w:left="0"/>
              <w:jc w:val="center"/>
              <w:rPr>
                <w:rFonts w:ascii="Calibri" w:eastAsia="Times New Roman" w:hAnsi="Calibri" w:cs="Calibri"/>
                <w:b/>
                <w:bCs/>
                <w:color w:val="000000"/>
                <w:sz w:val="16"/>
                <w:szCs w:val="16"/>
                <w:lang w:eastAsia="es-CO"/>
              </w:rPr>
            </w:pPr>
            <w:r w:rsidRPr="00D26014">
              <w:rPr>
                <w:rFonts w:ascii="Calibri" w:eastAsia="Times New Roman" w:hAnsi="Calibri" w:cs="Calibri"/>
                <w:b/>
                <w:bCs/>
                <w:color w:val="000000"/>
                <w:sz w:val="16"/>
                <w:szCs w:val="16"/>
                <w:lang w:eastAsia="es-CO"/>
              </w:rPr>
              <w:t>X</w:t>
            </w:r>
          </w:p>
        </w:tc>
        <w:tc>
          <w:tcPr>
            <w:tcW w:w="748" w:type="pct"/>
            <w:tcBorders>
              <w:top w:val="nil"/>
              <w:left w:val="nil"/>
              <w:bottom w:val="single" w:sz="4" w:space="0" w:color="auto"/>
              <w:right w:val="single" w:sz="4" w:space="0" w:color="auto"/>
            </w:tcBorders>
            <w:shd w:val="clear" w:color="auto" w:fill="auto"/>
            <w:noWrap/>
            <w:vAlign w:val="bottom"/>
            <w:hideMark/>
          </w:tcPr>
          <w:p w14:paraId="0DDF99E0" w14:textId="77777777" w:rsidR="00C9583E" w:rsidRPr="00D26014" w:rsidRDefault="00C9583E" w:rsidP="00C020C1">
            <w:pPr>
              <w:spacing w:after="0" w:line="240" w:lineRule="auto"/>
              <w:ind w:left="0"/>
              <w:jc w:val="center"/>
              <w:rPr>
                <w:rFonts w:ascii="Calibri" w:eastAsia="Times New Roman" w:hAnsi="Calibri" w:cs="Calibri"/>
                <w:color w:val="000000"/>
                <w:sz w:val="22"/>
                <w:lang w:eastAsia="es-CO"/>
              </w:rPr>
            </w:pPr>
            <w:r>
              <w:rPr>
                <w:rFonts w:ascii="Calibri" w:eastAsia="Times New Roman" w:hAnsi="Calibri" w:cs="Calibri"/>
                <w:color w:val="000000"/>
                <w:lang w:eastAsia="es-CO"/>
              </w:rPr>
              <w:t>X</w:t>
            </w:r>
          </w:p>
        </w:tc>
      </w:tr>
    </w:tbl>
    <w:p w14:paraId="55C56D20" w14:textId="77777777" w:rsidR="00270C50" w:rsidRDefault="00270C50" w:rsidP="00270C50">
      <w:pPr>
        <w:pStyle w:val="Prrafodelista"/>
        <w:spacing w:line="240" w:lineRule="auto"/>
        <w:rPr>
          <w:rFonts w:eastAsiaTheme="majorEastAsia" w:cstheme="majorBidi"/>
          <w:b/>
          <w:noProof/>
          <w:color w:val="000000" w:themeColor="text1"/>
          <w:szCs w:val="20"/>
          <w:lang w:eastAsia="es-CO"/>
        </w:rPr>
      </w:pPr>
    </w:p>
    <w:p w14:paraId="649FEB8F" w14:textId="0E470632" w:rsidR="00C9583E" w:rsidRPr="00791DBD" w:rsidRDefault="00791DBD" w:rsidP="00791DBD">
      <w:pPr>
        <w:pStyle w:val="Prrafodelista"/>
        <w:numPr>
          <w:ilvl w:val="0"/>
          <w:numId w:val="35"/>
        </w:numPr>
        <w:spacing w:line="240" w:lineRule="auto"/>
        <w:rPr>
          <w:rFonts w:eastAsiaTheme="majorEastAsia" w:cstheme="majorBidi"/>
          <w:b/>
          <w:noProof/>
          <w:color w:val="000000" w:themeColor="text1"/>
          <w:szCs w:val="20"/>
          <w:lang w:eastAsia="es-CO"/>
        </w:rPr>
      </w:pPr>
      <w:r w:rsidRPr="00791DBD">
        <w:rPr>
          <w:rFonts w:eastAsiaTheme="majorEastAsia" w:cstheme="majorBidi"/>
          <w:b/>
          <w:noProof/>
          <w:color w:val="000000" w:themeColor="text1"/>
          <w:szCs w:val="20"/>
          <w:lang w:eastAsia="es-CO"/>
        </w:rPr>
        <w:t>Destinación cesantías parciales para estudio por ahorro programado</w:t>
      </w:r>
    </w:p>
    <w:tbl>
      <w:tblPr>
        <w:tblW w:w="5000" w:type="pct"/>
        <w:tblCellMar>
          <w:left w:w="70" w:type="dxa"/>
          <w:right w:w="70" w:type="dxa"/>
        </w:tblCellMar>
        <w:tblLook w:val="04A0" w:firstRow="1" w:lastRow="0" w:firstColumn="1" w:lastColumn="0" w:noHBand="0" w:noVBand="1"/>
      </w:tblPr>
      <w:tblGrid>
        <w:gridCol w:w="4238"/>
        <w:gridCol w:w="2401"/>
        <w:gridCol w:w="2189"/>
      </w:tblGrid>
      <w:tr w:rsidR="00C9583E" w:rsidRPr="00D62A08" w14:paraId="79D4A463" w14:textId="77777777" w:rsidTr="00791DBD">
        <w:trPr>
          <w:trHeight w:val="315"/>
          <w:tblHeader/>
        </w:trPr>
        <w:tc>
          <w:tcPr>
            <w:tcW w:w="5000" w:type="pct"/>
            <w:gridSpan w:val="3"/>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hideMark/>
          </w:tcPr>
          <w:p w14:paraId="661CCC40" w14:textId="77777777" w:rsidR="00C9583E" w:rsidRPr="00D62A08" w:rsidRDefault="00C9583E" w:rsidP="00791DBD">
            <w:pPr>
              <w:spacing w:after="0" w:line="240" w:lineRule="auto"/>
              <w:ind w:left="0"/>
              <w:jc w:val="center"/>
              <w:rPr>
                <w:rFonts w:eastAsia="Times New Roman" w:cs="Calibri"/>
                <w:b/>
                <w:bCs/>
                <w:color w:val="000000"/>
                <w:sz w:val="16"/>
                <w:szCs w:val="16"/>
                <w:lang w:eastAsia="es-CO"/>
              </w:rPr>
            </w:pPr>
            <w:r w:rsidRPr="00D62A08">
              <w:rPr>
                <w:rFonts w:eastAsia="Times New Roman" w:cs="Calibri"/>
                <w:b/>
                <w:bCs/>
                <w:color w:val="000000"/>
                <w:sz w:val="16"/>
                <w:szCs w:val="16"/>
                <w:lang w:eastAsia="es-CO"/>
              </w:rPr>
              <w:t xml:space="preserve">DESTINACIÓN </w:t>
            </w:r>
            <w:r w:rsidRPr="00791DBD">
              <w:rPr>
                <w:rFonts w:eastAsia="Times New Roman" w:cs="Calibri"/>
                <w:b/>
                <w:bCs/>
                <w:color w:val="000000"/>
                <w:sz w:val="16"/>
                <w:szCs w:val="16"/>
                <w:shd w:val="clear" w:color="auto" w:fill="9CC2E5" w:themeFill="accent1" w:themeFillTint="99"/>
                <w:lang w:eastAsia="es-CO"/>
              </w:rPr>
              <w:t>CESANTÍAS PARCIALES PARA ESTUDIO POR AHORRO PROGRAMADO</w:t>
            </w:r>
          </w:p>
        </w:tc>
      </w:tr>
      <w:tr w:rsidR="00C9583E" w:rsidRPr="00D62A08" w14:paraId="6DAEACFE" w14:textId="77777777" w:rsidTr="00791DBD">
        <w:trPr>
          <w:trHeight w:val="675"/>
          <w:tblHeader/>
        </w:trPr>
        <w:tc>
          <w:tcPr>
            <w:tcW w:w="2406" w:type="pct"/>
            <w:tcBorders>
              <w:top w:val="nil"/>
              <w:left w:val="single" w:sz="4" w:space="0" w:color="auto"/>
              <w:bottom w:val="single" w:sz="4" w:space="0" w:color="auto"/>
              <w:right w:val="single" w:sz="4" w:space="0" w:color="auto"/>
            </w:tcBorders>
            <w:shd w:val="clear" w:color="auto" w:fill="1F4E79" w:themeFill="accent1" w:themeFillShade="80"/>
            <w:noWrap/>
            <w:vAlign w:val="center"/>
            <w:hideMark/>
          </w:tcPr>
          <w:p w14:paraId="6DB374CE" w14:textId="77777777" w:rsidR="00C9583E" w:rsidRPr="00791DBD" w:rsidRDefault="00C9583E" w:rsidP="00D209C0">
            <w:pPr>
              <w:spacing w:after="0" w:line="240" w:lineRule="auto"/>
              <w:ind w:left="0"/>
              <w:jc w:val="center"/>
              <w:rPr>
                <w:rFonts w:eastAsia="Times New Roman" w:cs="Calibri"/>
                <w:b/>
                <w:bCs/>
                <w:color w:val="FFFFFF" w:themeColor="background1"/>
                <w:sz w:val="16"/>
                <w:szCs w:val="16"/>
                <w:lang w:eastAsia="es-CO"/>
              </w:rPr>
            </w:pPr>
            <w:r w:rsidRPr="00791DBD">
              <w:rPr>
                <w:rFonts w:eastAsia="Times New Roman" w:cs="Calibri"/>
                <w:b/>
                <w:bCs/>
                <w:color w:val="FFFFFF" w:themeColor="background1"/>
                <w:sz w:val="16"/>
                <w:szCs w:val="16"/>
                <w:lang w:eastAsia="es-CO"/>
              </w:rPr>
              <w:t>DOCUMENTOS REQUERIDOS</w:t>
            </w:r>
          </w:p>
        </w:tc>
        <w:tc>
          <w:tcPr>
            <w:tcW w:w="1365" w:type="pct"/>
            <w:tcBorders>
              <w:top w:val="nil"/>
              <w:left w:val="nil"/>
              <w:bottom w:val="single" w:sz="4" w:space="0" w:color="auto"/>
              <w:right w:val="single" w:sz="4" w:space="0" w:color="auto"/>
            </w:tcBorders>
            <w:shd w:val="clear" w:color="auto" w:fill="1F4E79" w:themeFill="accent1" w:themeFillShade="80"/>
            <w:vAlign w:val="center"/>
            <w:hideMark/>
          </w:tcPr>
          <w:p w14:paraId="1894F302" w14:textId="77777777" w:rsidR="00C9583E" w:rsidRPr="00791DBD" w:rsidRDefault="00C9583E" w:rsidP="00D209C0">
            <w:pPr>
              <w:spacing w:after="0" w:line="240" w:lineRule="auto"/>
              <w:ind w:left="0"/>
              <w:jc w:val="center"/>
              <w:rPr>
                <w:rFonts w:ascii="Calibri" w:eastAsia="Times New Roman" w:hAnsi="Calibri" w:cs="Calibri"/>
                <w:b/>
                <w:bCs/>
                <w:color w:val="FFFFFF" w:themeColor="background1"/>
                <w:sz w:val="16"/>
                <w:szCs w:val="16"/>
                <w:lang w:eastAsia="es-CO"/>
              </w:rPr>
            </w:pPr>
            <w:r w:rsidRPr="00791DBD">
              <w:rPr>
                <w:rFonts w:ascii="Calibri" w:eastAsia="Times New Roman" w:hAnsi="Calibri" w:cs="Calibri"/>
                <w:b/>
                <w:bCs/>
                <w:color w:val="FFFFFF" w:themeColor="background1"/>
                <w:sz w:val="16"/>
                <w:szCs w:val="16"/>
                <w:lang w:eastAsia="es-CO"/>
              </w:rPr>
              <w:t xml:space="preserve">DOCUMENTOS A PRESENTAR </w:t>
            </w:r>
            <w:r w:rsidRPr="00791DBD">
              <w:rPr>
                <w:rFonts w:ascii="Calibri" w:eastAsia="Times New Roman" w:hAnsi="Calibri" w:cs="Calibri"/>
                <w:b/>
                <w:bCs/>
                <w:color w:val="FFFFFF" w:themeColor="background1"/>
                <w:sz w:val="16"/>
                <w:szCs w:val="16"/>
                <w:lang w:eastAsia="es-CO"/>
              </w:rPr>
              <w:br/>
              <w:t>EN EL FONDO</w:t>
            </w:r>
          </w:p>
        </w:tc>
        <w:tc>
          <w:tcPr>
            <w:tcW w:w="1229" w:type="pct"/>
            <w:tcBorders>
              <w:top w:val="nil"/>
              <w:left w:val="nil"/>
              <w:bottom w:val="single" w:sz="4" w:space="0" w:color="auto"/>
              <w:right w:val="single" w:sz="4" w:space="0" w:color="auto"/>
            </w:tcBorders>
            <w:shd w:val="clear" w:color="auto" w:fill="1F4E79" w:themeFill="accent1" w:themeFillShade="80"/>
            <w:noWrap/>
            <w:vAlign w:val="center"/>
            <w:hideMark/>
          </w:tcPr>
          <w:p w14:paraId="253B440F" w14:textId="77777777" w:rsidR="00C9583E" w:rsidRPr="00791DBD" w:rsidRDefault="00C9583E" w:rsidP="00D209C0">
            <w:pPr>
              <w:spacing w:after="0" w:line="240" w:lineRule="auto"/>
              <w:ind w:left="0"/>
              <w:jc w:val="center"/>
              <w:rPr>
                <w:rFonts w:ascii="Calibri" w:eastAsia="Times New Roman" w:hAnsi="Calibri" w:cs="Calibri"/>
                <w:b/>
                <w:bCs/>
                <w:color w:val="FFFFFF" w:themeColor="background1"/>
                <w:sz w:val="16"/>
                <w:szCs w:val="16"/>
                <w:lang w:eastAsia="es-CO"/>
              </w:rPr>
            </w:pPr>
            <w:r w:rsidRPr="00791DBD">
              <w:rPr>
                <w:rFonts w:ascii="Calibri" w:eastAsia="Times New Roman" w:hAnsi="Calibri" w:cs="Calibri"/>
                <w:b/>
                <w:bCs/>
                <w:color w:val="FFFFFF" w:themeColor="background1"/>
                <w:sz w:val="16"/>
                <w:szCs w:val="16"/>
                <w:lang w:eastAsia="es-CO"/>
              </w:rPr>
              <w:t>CAUSADAS (EN LA COMPAÑÍA)</w:t>
            </w:r>
          </w:p>
        </w:tc>
      </w:tr>
      <w:tr w:rsidR="00C9583E" w:rsidRPr="00D62A08" w14:paraId="045E801F" w14:textId="77777777" w:rsidTr="00D209C0">
        <w:trPr>
          <w:trHeight w:val="393"/>
        </w:trPr>
        <w:tc>
          <w:tcPr>
            <w:tcW w:w="2406" w:type="pct"/>
            <w:tcBorders>
              <w:top w:val="nil"/>
              <w:left w:val="single" w:sz="4" w:space="0" w:color="auto"/>
              <w:bottom w:val="single" w:sz="4" w:space="0" w:color="auto"/>
              <w:right w:val="single" w:sz="4" w:space="0" w:color="auto"/>
            </w:tcBorders>
            <w:shd w:val="clear" w:color="auto" w:fill="auto"/>
            <w:vAlign w:val="center"/>
            <w:hideMark/>
          </w:tcPr>
          <w:p w14:paraId="612F794B" w14:textId="77777777" w:rsidR="00C9583E" w:rsidRPr="00D62A08" w:rsidRDefault="00C9583E" w:rsidP="00D209C0">
            <w:pPr>
              <w:spacing w:after="0" w:line="240" w:lineRule="auto"/>
              <w:ind w:left="0"/>
              <w:rPr>
                <w:rFonts w:eastAsia="Times New Roman" w:cs="Calibri"/>
                <w:color w:val="000000"/>
                <w:sz w:val="16"/>
                <w:szCs w:val="16"/>
                <w:lang w:eastAsia="es-CO"/>
              </w:rPr>
            </w:pPr>
            <w:r w:rsidRPr="00D62A08">
              <w:rPr>
                <w:rFonts w:eastAsia="Times New Roman" w:cs="Calibri"/>
                <w:color w:val="000000"/>
                <w:sz w:val="16"/>
                <w:szCs w:val="16"/>
                <w:lang w:eastAsia="es-CO"/>
              </w:rPr>
              <w:t xml:space="preserve">Carta de solicitud en la que se especifique el motivo de solicitud, el monto del retiro, sin son las causadas o consignadas en el Fondo  </w:t>
            </w:r>
          </w:p>
        </w:tc>
        <w:tc>
          <w:tcPr>
            <w:tcW w:w="1365" w:type="pct"/>
            <w:tcBorders>
              <w:top w:val="nil"/>
              <w:left w:val="nil"/>
              <w:bottom w:val="single" w:sz="4" w:space="0" w:color="auto"/>
              <w:right w:val="single" w:sz="4" w:space="0" w:color="auto"/>
            </w:tcBorders>
            <w:shd w:val="clear" w:color="auto" w:fill="auto"/>
            <w:vAlign w:val="center"/>
            <w:hideMark/>
          </w:tcPr>
          <w:p w14:paraId="754D172C" w14:textId="77777777" w:rsidR="00C9583E" w:rsidRPr="00D62A08"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D62A08">
              <w:rPr>
                <w:rFonts w:ascii="Calibri" w:eastAsia="Times New Roman" w:hAnsi="Calibri" w:cs="Calibri"/>
                <w:b/>
                <w:bCs/>
                <w:color w:val="000000"/>
                <w:sz w:val="16"/>
                <w:szCs w:val="16"/>
                <w:lang w:eastAsia="es-CO"/>
              </w:rPr>
              <w:t>X</w:t>
            </w:r>
          </w:p>
        </w:tc>
        <w:tc>
          <w:tcPr>
            <w:tcW w:w="1229" w:type="pct"/>
            <w:tcBorders>
              <w:top w:val="nil"/>
              <w:left w:val="nil"/>
              <w:bottom w:val="single" w:sz="4" w:space="0" w:color="auto"/>
              <w:right w:val="single" w:sz="4" w:space="0" w:color="auto"/>
            </w:tcBorders>
            <w:shd w:val="clear" w:color="auto" w:fill="auto"/>
            <w:vAlign w:val="center"/>
            <w:hideMark/>
          </w:tcPr>
          <w:p w14:paraId="297EE687" w14:textId="77777777" w:rsidR="00C9583E" w:rsidRPr="00D62A08"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D62A08">
              <w:rPr>
                <w:rFonts w:ascii="Calibri" w:eastAsia="Times New Roman" w:hAnsi="Calibri" w:cs="Calibri"/>
                <w:b/>
                <w:bCs/>
                <w:color w:val="000000"/>
                <w:sz w:val="16"/>
                <w:szCs w:val="16"/>
                <w:lang w:eastAsia="es-CO"/>
              </w:rPr>
              <w:t>X</w:t>
            </w:r>
          </w:p>
        </w:tc>
      </w:tr>
      <w:tr w:rsidR="00C9583E" w:rsidRPr="00D62A08" w14:paraId="3ED9DBFE" w14:textId="77777777" w:rsidTr="00D209C0">
        <w:trPr>
          <w:trHeight w:val="529"/>
        </w:trPr>
        <w:tc>
          <w:tcPr>
            <w:tcW w:w="2406" w:type="pct"/>
            <w:tcBorders>
              <w:top w:val="nil"/>
              <w:left w:val="single" w:sz="4" w:space="0" w:color="auto"/>
              <w:bottom w:val="single" w:sz="4" w:space="0" w:color="auto"/>
              <w:right w:val="single" w:sz="4" w:space="0" w:color="auto"/>
            </w:tcBorders>
            <w:shd w:val="clear" w:color="auto" w:fill="auto"/>
            <w:vAlign w:val="center"/>
            <w:hideMark/>
          </w:tcPr>
          <w:p w14:paraId="3865C5C8" w14:textId="77777777" w:rsidR="00C9583E" w:rsidRPr="00D62A08" w:rsidRDefault="00C9583E" w:rsidP="00D209C0">
            <w:pPr>
              <w:spacing w:after="0" w:line="240" w:lineRule="auto"/>
              <w:ind w:left="0"/>
              <w:rPr>
                <w:rFonts w:eastAsia="Times New Roman" w:cs="Calibri"/>
                <w:color w:val="000000"/>
                <w:sz w:val="16"/>
                <w:szCs w:val="16"/>
                <w:lang w:eastAsia="es-CO"/>
              </w:rPr>
            </w:pPr>
            <w:r w:rsidRPr="00D62A08">
              <w:rPr>
                <w:rFonts w:eastAsia="Times New Roman" w:cs="Calibri"/>
                <w:color w:val="000000"/>
                <w:sz w:val="16"/>
                <w:szCs w:val="16"/>
                <w:lang w:eastAsia="es-CO"/>
              </w:rPr>
              <w:t>Certificado de existencia y representación de la entidad con la que contrató el ahorro programado o el seguro educativo</w:t>
            </w:r>
          </w:p>
        </w:tc>
        <w:tc>
          <w:tcPr>
            <w:tcW w:w="1365" w:type="pct"/>
            <w:tcBorders>
              <w:top w:val="nil"/>
              <w:left w:val="nil"/>
              <w:bottom w:val="single" w:sz="4" w:space="0" w:color="auto"/>
              <w:right w:val="single" w:sz="4" w:space="0" w:color="auto"/>
            </w:tcBorders>
            <w:shd w:val="clear" w:color="auto" w:fill="auto"/>
            <w:vAlign w:val="center"/>
            <w:hideMark/>
          </w:tcPr>
          <w:p w14:paraId="33615D0D" w14:textId="77777777" w:rsidR="00C9583E" w:rsidRPr="00D62A08"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D62A08">
              <w:rPr>
                <w:rFonts w:ascii="Calibri" w:eastAsia="Times New Roman" w:hAnsi="Calibri" w:cs="Calibri"/>
                <w:b/>
                <w:bCs/>
                <w:color w:val="000000"/>
                <w:sz w:val="16"/>
                <w:szCs w:val="16"/>
                <w:lang w:eastAsia="es-CO"/>
              </w:rPr>
              <w:t>X</w:t>
            </w:r>
          </w:p>
        </w:tc>
        <w:tc>
          <w:tcPr>
            <w:tcW w:w="1229" w:type="pct"/>
            <w:tcBorders>
              <w:top w:val="nil"/>
              <w:left w:val="nil"/>
              <w:bottom w:val="single" w:sz="4" w:space="0" w:color="auto"/>
              <w:right w:val="single" w:sz="4" w:space="0" w:color="auto"/>
            </w:tcBorders>
            <w:shd w:val="clear" w:color="auto" w:fill="auto"/>
            <w:vAlign w:val="center"/>
            <w:hideMark/>
          </w:tcPr>
          <w:p w14:paraId="393B9BEE" w14:textId="77777777" w:rsidR="00C9583E" w:rsidRPr="00D62A08"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D62A08">
              <w:rPr>
                <w:rFonts w:ascii="Calibri" w:eastAsia="Times New Roman" w:hAnsi="Calibri" w:cs="Calibri"/>
                <w:b/>
                <w:bCs/>
                <w:color w:val="000000"/>
                <w:sz w:val="16"/>
                <w:szCs w:val="16"/>
                <w:lang w:eastAsia="es-CO"/>
              </w:rPr>
              <w:t>X</w:t>
            </w:r>
          </w:p>
        </w:tc>
      </w:tr>
      <w:tr w:rsidR="00C9583E" w:rsidRPr="00D62A08" w14:paraId="5D2F625D" w14:textId="77777777" w:rsidTr="00D209C0">
        <w:trPr>
          <w:trHeight w:val="111"/>
        </w:trPr>
        <w:tc>
          <w:tcPr>
            <w:tcW w:w="2406" w:type="pct"/>
            <w:tcBorders>
              <w:top w:val="nil"/>
              <w:left w:val="single" w:sz="4" w:space="0" w:color="auto"/>
              <w:bottom w:val="single" w:sz="4" w:space="0" w:color="auto"/>
              <w:right w:val="single" w:sz="4" w:space="0" w:color="auto"/>
            </w:tcBorders>
            <w:shd w:val="clear" w:color="auto" w:fill="auto"/>
            <w:vAlign w:val="center"/>
            <w:hideMark/>
          </w:tcPr>
          <w:p w14:paraId="46D973A5" w14:textId="77777777" w:rsidR="00C9583E" w:rsidRPr="00D62A08" w:rsidRDefault="00C9583E" w:rsidP="00D209C0">
            <w:pPr>
              <w:spacing w:after="0" w:line="240" w:lineRule="auto"/>
              <w:ind w:left="0"/>
              <w:rPr>
                <w:rFonts w:eastAsia="Times New Roman" w:cs="Calibri"/>
                <w:color w:val="000000"/>
                <w:sz w:val="16"/>
                <w:szCs w:val="16"/>
                <w:lang w:eastAsia="es-CO"/>
              </w:rPr>
            </w:pPr>
            <w:r w:rsidRPr="00D62A08">
              <w:rPr>
                <w:rFonts w:eastAsia="Times New Roman" w:cs="Calibri"/>
                <w:color w:val="000000"/>
                <w:sz w:val="16"/>
                <w:szCs w:val="16"/>
                <w:lang w:eastAsia="es-CO"/>
              </w:rPr>
              <w:t>Copia del contrato suscrito y/o póliza de seguro suscrito con la entidad</w:t>
            </w:r>
          </w:p>
        </w:tc>
        <w:tc>
          <w:tcPr>
            <w:tcW w:w="1365" w:type="pct"/>
            <w:tcBorders>
              <w:top w:val="nil"/>
              <w:left w:val="nil"/>
              <w:bottom w:val="single" w:sz="4" w:space="0" w:color="auto"/>
              <w:right w:val="single" w:sz="4" w:space="0" w:color="auto"/>
            </w:tcBorders>
            <w:shd w:val="clear" w:color="auto" w:fill="auto"/>
            <w:vAlign w:val="center"/>
            <w:hideMark/>
          </w:tcPr>
          <w:p w14:paraId="1F3648A6" w14:textId="77777777" w:rsidR="00C9583E" w:rsidRPr="00D62A08"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D62A08">
              <w:rPr>
                <w:rFonts w:ascii="Calibri" w:eastAsia="Times New Roman" w:hAnsi="Calibri" w:cs="Calibri"/>
                <w:b/>
                <w:bCs/>
                <w:color w:val="000000"/>
                <w:sz w:val="16"/>
                <w:szCs w:val="16"/>
                <w:lang w:eastAsia="es-CO"/>
              </w:rPr>
              <w:t>X</w:t>
            </w:r>
          </w:p>
        </w:tc>
        <w:tc>
          <w:tcPr>
            <w:tcW w:w="1229" w:type="pct"/>
            <w:tcBorders>
              <w:top w:val="nil"/>
              <w:left w:val="nil"/>
              <w:bottom w:val="single" w:sz="4" w:space="0" w:color="auto"/>
              <w:right w:val="single" w:sz="4" w:space="0" w:color="auto"/>
            </w:tcBorders>
            <w:shd w:val="clear" w:color="auto" w:fill="auto"/>
            <w:noWrap/>
            <w:vAlign w:val="center"/>
            <w:hideMark/>
          </w:tcPr>
          <w:p w14:paraId="008DDBA1" w14:textId="77777777" w:rsidR="00C9583E" w:rsidRPr="00D62A08" w:rsidRDefault="00C9583E" w:rsidP="00D209C0">
            <w:pPr>
              <w:spacing w:after="0" w:line="240" w:lineRule="auto"/>
              <w:ind w:left="0"/>
              <w:jc w:val="center"/>
              <w:rPr>
                <w:rFonts w:ascii="Calibri" w:eastAsia="Times New Roman" w:hAnsi="Calibri" w:cs="Calibri"/>
                <w:color w:val="000000"/>
                <w:sz w:val="22"/>
                <w:lang w:eastAsia="es-CO"/>
              </w:rPr>
            </w:pPr>
            <w:r w:rsidRPr="00D62A08">
              <w:rPr>
                <w:rFonts w:ascii="Calibri" w:eastAsia="Times New Roman" w:hAnsi="Calibri" w:cs="Calibri"/>
                <w:color w:val="000000"/>
                <w:sz w:val="22"/>
                <w:lang w:eastAsia="es-CO"/>
              </w:rPr>
              <w:t>X</w:t>
            </w:r>
          </w:p>
        </w:tc>
      </w:tr>
      <w:tr w:rsidR="00C9583E" w:rsidRPr="00D62A08" w14:paraId="7A49C968" w14:textId="77777777" w:rsidTr="00D209C0">
        <w:trPr>
          <w:trHeight w:val="726"/>
        </w:trPr>
        <w:tc>
          <w:tcPr>
            <w:tcW w:w="2406" w:type="pct"/>
            <w:tcBorders>
              <w:top w:val="nil"/>
              <w:left w:val="single" w:sz="4" w:space="0" w:color="auto"/>
              <w:bottom w:val="single" w:sz="4" w:space="0" w:color="auto"/>
              <w:right w:val="single" w:sz="4" w:space="0" w:color="auto"/>
            </w:tcBorders>
            <w:shd w:val="clear" w:color="auto" w:fill="auto"/>
            <w:vAlign w:val="center"/>
            <w:hideMark/>
          </w:tcPr>
          <w:p w14:paraId="7DDD706F" w14:textId="77777777" w:rsidR="00C9583E" w:rsidRPr="00D62A08" w:rsidRDefault="00C9583E" w:rsidP="00D209C0">
            <w:pPr>
              <w:spacing w:after="0" w:line="240" w:lineRule="auto"/>
              <w:ind w:left="0"/>
              <w:rPr>
                <w:rFonts w:eastAsia="Times New Roman" w:cs="Calibri"/>
                <w:color w:val="000000"/>
                <w:sz w:val="16"/>
                <w:szCs w:val="16"/>
                <w:lang w:eastAsia="es-CO"/>
              </w:rPr>
            </w:pPr>
            <w:r w:rsidRPr="00D62A08">
              <w:rPr>
                <w:rFonts w:eastAsia="Times New Roman" w:cs="Calibri"/>
                <w:color w:val="000000"/>
                <w:sz w:val="16"/>
                <w:szCs w:val="16"/>
                <w:lang w:eastAsia="es-CO"/>
              </w:rPr>
              <w:t>Copia de la factura y/o cuenta de cobro o cualquier documento que haga sus veces con destino a la entidad con la cual contrató el ahorro programado o seguro educativo para educación superior según corresponda</w:t>
            </w:r>
          </w:p>
        </w:tc>
        <w:tc>
          <w:tcPr>
            <w:tcW w:w="1365" w:type="pct"/>
            <w:tcBorders>
              <w:top w:val="nil"/>
              <w:left w:val="nil"/>
              <w:bottom w:val="single" w:sz="4" w:space="0" w:color="auto"/>
              <w:right w:val="single" w:sz="4" w:space="0" w:color="auto"/>
            </w:tcBorders>
            <w:shd w:val="clear" w:color="auto" w:fill="auto"/>
            <w:vAlign w:val="center"/>
            <w:hideMark/>
          </w:tcPr>
          <w:p w14:paraId="332F5826" w14:textId="77777777" w:rsidR="00C9583E" w:rsidRPr="00D62A08"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D62A08">
              <w:rPr>
                <w:rFonts w:ascii="Calibri" w:eastAsia="Times New Roman" w:hAnsi="Calibri" w:cs="Calibri"/>
                <w:b/>
                <w:bCs/>
                <w:color w:val="000000"/>
                <w:sz w:val="16"/>
                <w:szCs w:val="16"/>
                <w:lang w:eastAsia="es-CO"/>
              </w:rPr>
              <w:t>X</w:t>
            </w:r>
          </w:p>
        </w:tc>
        <w:tc>
          <w:tcPr>
            <w:tcW w:w="1229" w:type="pct"/>
            <w:tcBorders>
              <w:top w:val="nil"/>
              <w:left w:val="nil"/>
              <w:bottom w:val="single" w:sz="4" w:space="0" w:color="auto"/>
              <w:right w:val="single" w:sz="4" w:space="0" w:color="auto"/>
            </w:tcBorders>
            <w:shd w:val="clear" w:color="auto" w:fill="auto"/>
            <w:vAlign w:val="center"/>
            <w:hideMark/>
          </w:tcPr>
          <w:p w14:paraId="3A556D2A" w14:textId="77777777" w:rsidR="00C9583E" w:rsidRPr="00D62A08"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D62A08">
              <w:rPr>
                <w:rFonts w:ascii="Calibri" w:eastAsia="Times New Roman" w:hAnsi="Calibri" w:cs="Calibri"/>
                <w:b/>
                <w:bCs/>
                <w:color w:val="000000"/>
                <w:sz w:val="16"/>
                <w:szCs w:val="16"/>
                <w:lang w:eastAsia="es-CO"/>
              </w:rPr>
              <w:t>X</w:t>
            </w:r>
          </w:p>
        </w:tc>
      </w:tr>
      <w:tr w:rsidR="00C9583E" w:rsidRPr="00D62A08" w14:paraId="20CCE297" w14:textId="77777777" w:rsidTr="00D209C0">
        <w:trPr>
          <w:trHeight w:val="241"/>
        </w:trPr>
        <w:tc>
          <w:tcPr>
            <w:tcW w:w="2406" w:type="pct"/>
            <w:tcBorders>
              <w:top w:val="nil"/>
              <w:left w:val="single" w:sz="4" w:space="0" w:color="auto"/>
              <w:bottom w:val="single" w:sz="4" w:space="0" w:color="auto"/>
              <w:right w:val="single" w:sz="4" w:space="0" w:color="auto"/>
            </w:tcBorders>
            <w:shd w:val="clear" w:color="auto" w:fill="auto"/>
            <w:vAlign w:val="center"/>
            <w:hideMark/>
          </w:tcPr>
          <w:p w14:paraId="7BC0A339" w14:textId="6AE1D920" w:rsidR="00C9583E" w:rsidRPr="00D62A08" w:rsidRDefault="00C9583E" w:rsidP="00D209C0">
            <w:pPr>
              <w:spacing w:after="0" w:line="240" w:lineRule="auto"/>
              <w:ind w:left="0"/>
              <w:rPr>
                <w:rFonts w:eastAsia="Times New Roman" w:cs="Calibri"/>
                <w:color w:val="000000"/>
                <w:sz w:val="16"/>
                <w:szCs w:val="16"/>
                <w:lang w:eastAsia="es-CO"/>
              </w:rPr>
            </w:pPr>
            <w:r w:rsidRPr="00D62A08">
              <w:rPr>
                <w:rFonts w:eastAsia="Times New Roman" w:cs="Calibri"/>
                <w:color w:val="000000"/>
                <w:sz w:val="16"/>
                <w:szCs w:val="16"/>
                <w:lang w:eastAsia="es-CO"/>
              </w:rPr>
              <w:t xml:space="preserve">Los registros civiles correspondientes o las declaraciones </w:t>
            </w:r>
            <w:r w:rsidR="00791DBD" w:rsidRPr="00D62A08">
              <w:rPr>
                <w:rFonts w:eastAsia="Times New Roman" w:cs="Calibri"/>
                <w:color w:val="000000"/>
                <w:sz w:val="16"/>
                <w:szCs w:val="16"/>
                <w:lang w:eastAsia="es-CO"/>
              </w:rPr>
              <w:t>extra juicio</w:t>
            </w:r>
            <w:r w:rsidRPr="00D62A08">
              <w:rPr>
                <w:rFonts w:eastAsia="Times New Roman" w:cs="Calibri"/>
                <w:color w:val="000000"/>
                <w:sz w:val="16"/>
                <w:szCs w:val="16"/>
                <w:lang w:eastAsia="es-CO"/>
              </w:rPr>
              <w:t>, según corresponda</w:t>
            </w:r>
          </w:p>
        </w:tc>
        <w:tc>
          <w:tcPr>
            <w:tcW w:w="1365" w:type="pct"/>
            <w:tcBorders>
              <w:top w:val="nil"/>
              <w:left w:val="nil"/>
              <w:bottom w:val="single" w:sz="4" w:space="0" w:color="auto"/>
              <w:right w:val="single" w:sz="4" w:space="0" w:color="auto"/>
            </w:tcBorders>
            <w:shd w:val="clear" w:color="auto" w:fill="auto"/>
            <w:vAlign w:val="center"/>
            <w:hideMark/>
          </w:tcPr>
          <w:p w14:paraId="2842B912" w14:textId="77777777" w:rsidR="00C9583E" w:rsidRPr="00D62A08"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D62A08">
              <w:rPr>
                <w:rFonts w:ascii="Calibri" w:eastAsia="Times New Roman" w:hAnsi="Calibri" w:cs="Calibri"/>
                <w:b/>
                <w:bCs/>
                <w:color w:val="000000"/>
                <w:sz w:val="16"/>
                <w:szCs w:val="16"/>
                <w:lang w:eastAsia="es-CO"/>
              </w:rPr>
              <w:t>X</w:t>
            </w:r>
          </w:p>
        </w:tc>
        <w:tc>
          <w:tcPr>
            <w:tcW w:w="1229" w:type="pct"/>
            <w:tcBorders>
              <w:top w:val="nil"/>
              <w:left w:val="nil"/>
              <w:bottom w:val="single" w:sz="4" w:space="0" w:color="auto"/>
              <w:right w:val="single" w:sz="4" w:space="0" w:color="auto"/>
            </w:tcBorders>
            <w:shd w:val="clear" w:color="auto" w:fill="auto"/>
            <w:vAlign w:val="center"/>
            <w:hideMark/>
          </w:tcPr>
          <w:p w14:paraId="22C2A8A7" w14:textId="77777777" w:rsidR="00C9583E" w:rsidRPr="00D62A08"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D62A08">
              <w:rPr>
                <w:rFonts w:ascii="Calibri" w:eastAsia="Times New Roman" w:hAnsi="Calibri" w:cs="Calibri"/>
                <w:b/>
                <w:bCs/>
                <w:color w:val="000000"/>
                <w:sz w:val="16"/>
                <w:szCs w:val="16"/>
                <w:lang w:eastAsia="es-CO"/>
              </w:rPr>
              <w:t>X</w:t>
            </w:r>
          </w:p>
        </w:tc>
      </w:tr>
      <w:tr w:rsidR="00C9583E" w:rsidRPr="00D62A08" w14:paraId="4ECDB86C" w14:textId="77777777" w:rsidTr="00D209C0">
        <w:trPr>
          <w:trHeight w:val="147"/>
        </w:trPr>
        <w:tc>
          <w:tcPr>
            <w:tcW w:w="2406" w:type="pct"/>
            <w:tcBorders>
              <w:top w:val="nil"/>
              <w:left w:val="single" w:sz="4" w:space="0" w:color="auto"/>
              <w:bottom w:val="single" w:sz="4" w:space="0" w:color="auto"/>
              <w:right w:val="single" w:sz="4" w:space="0" w:color="auto"/>
            </w:tcBorders>
            <w:shd w:val="clear" w:color="auto" w:fill="auto"/>
            <w:vAlign w:val="center"/>
            <w:hideMark/>
          </w:tcPr>
          <w:p w14:paraId="6F1D7F1D" w14:textId="77777777" w:rsidR="00C9583E" w:rsidRPr="00D62A08" w:rsidRDefault="00C9583E" w:rsidP="00D209C0">
            <w:pPr>
              <w:spacing w:after="0" w:line="240" w:lineRule="auto"/>
              <w:ind w:left="0"/>
              <w:rPr>
                <w:rFonts w:eastAsia="Times New Roman" w:cs="Calibri"/>
                <w:color w:val="000000"/>
                <w:sz w:val="16"/>
                <w:szCs w:val="16"/>
                <w:lang w:eastAsia="es-CO"/>
              </w:rPr>
            </w:pPr>
            <w:r w:rsidRPr="00D62A08">
              <w:rPr>
                <w:rFonts w:eastAsia="Times New Roman" w:cs="Calibri"/>
                <w:color w:val="000000"/>
                <w:sz w:val="16"/>
                <w:szCs w:val="16"/>
                <w:lang w:eastAsia="es-CO"/>
              </w:rPr>
              <w:t>Certificado expedido por la autoridad competente que determine los factores físicos o psicológicos que originan la situación de dependencia, cuando sea el caso</w:t>
            </w:r>
          </w:p>
        </w:tc>
        <w:tc>
          <w:tcPr>
            <w:tcW w:w="1365" w:type="pct"/>
            <w:tcBorders>
              <w:top w:val="nil"/>
              <w:left w:val="nil"/>
              <w:bottom w:val="single" w:sz="4" w:space="0" w:color="auto"/>
              <w:right w:val="single" w:sz="4" w:space="0" w:color="auto"/>
            </w:tcBorders>
            <w:shd w:val="clear" w:color="auto" w:fill="auto"/>
            <w:vAlign w:val="center"/>
            <w:hideMark/>
          </w:tcPr>
          <w:p w14:paraId="59A26795" w14:textId="77777777" w:rsidR="00C9583E" w:rsidRPr="00D62A08"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D62A08">
              <w:rPr>
                <w:rFonts w:ascii="Calibri" w:eastAsia="Times New Roman" w:hAnsi="Calibri" w:cs="Calibri"/>
                <w:b/>
                <w:bCs/>
                <w:color w:val="000000"/>
                <w:sz w:val="16"/>
                <w:szCs w:val="16"/>
                <w:lang w:eastAsia="es-CO"/>
              </w:rPr>
              <w:t>X</w:t>
            </w:r>
          </w:p>
        </w:tc>
        <w:tc>
          <w:tcPr>
            <w:tcW w:w="1229" w:type="pct"/>
            <w:tcBorders>
              <w:top w:val="nil"/>
              <w:left w:val="nil"/>
              <w:bottom w:val="single" w:sz="4" w:space="0" w:color="auto"/>
              <w:right w:val="single" w:sz="4" w:space="0" w:color="auto"/>
            </w:tcBorders>
            <w:shd w:val="clear" w:color="auto" w:fill="auto"/>
            <w:vAlign w:val="center"/>
            <w:hideMark/>
          </w:tcPr>
          <w:p w14:paraId="466C9645" w14:textId="77777777" w:rsidR="00C9583E" w:rsidRPr="00D62A08" w:rsidRDefault="00C9583E" w:rsidP="00D209C0">
            <w:pPr>
              <w:spacing w:after="0" w:line="240" w:lineRule="auto"/>
              <w:ind w:left="0"/>
              <w:jc w:val="center"/>
              <w:rPr>
                <w:rFonts w:ascii="Calibri" w:eastAsia="Times New Roman" w:hAnsi="Calibri" w:cs="Calibri"/>
                <w:b/>
                <w:bCs/>
                <w:color w:val="000000"/>
                <w:sz w:val="16"/>
                <w:szCs w:val="16"/>
                <w:lang w:eastAsia="es-CO"/>
              </w:rPr>
            </w:pPr>
            <w:r w:rsidRPr="00D62A08">
              <w:rPr>
                <w:rFonts w:ascii="Calibri" w:eastAsia="Times New Roman" w:hAnsi="Calibri" w:cs="Calibri"/>
                <w:b/>
                <w:bCs/>
                <w:color w:val="000000"/>
                <w:sz w:val="16"/>
                <w:szCs w:val="16"/>
                <w:lang w:eastAsia="es-CO"/>
              </w:rPr>
              <w:t>X</w:t>
            </w:r>
          </w:p>
        </w:tc>
      </w:tr>
    </w:tbl>
    <w:p w14:paraId="397DDD98" w14:textId="77777777" w:rsidR="00791DBD" w:rsidRDefault="00791DBD" w:rsidP="00791DBD">
      <w:pPr>
        <w:pStyle w:val="Prrafodelista"/>
        <w:spacing w:line="240" w:lineRule="auto"/>
        <w:rPr>
          <w:rFonts w:eastAsiaTheme="majorEastAsia" w:cstheme="majorBidi"/>
          <w:b/>
          <w:noProof/>
          <w:color w:val="000000" w:themeColor="text1"/>
          <w:szCs w:val="20"/>
          <w:lang w:eastAsia="es-CO"/>
        </w:rPr>
      </w:pPr>
    </w:p>
    <w:p w14:paraId="4B7AB125" w14:textId="7E4E23BB" w:rsidR="00C9583E" w:rsidRPr="00791DBD" w:rsidRDefault="00791DBD" w:rsidP="00791DBD">
      <w:pPr>
        <w:pStyle w:val="Prrafodelista"/>
        <w:numPr>
          <w:ilvl w:val="0"/>
          <w:numId w:val="35"/>
        </w:numPr>
        <w:spacing w:line="240" w:lineRule="auto"/>
        <w:rPr>
          <w:rFonts w:eastAsiaTheme="majorEastAsia" w:cstheme="majorBidi"/>
          <w:b/>
          <w:noProof/>
          <w:color w:val="000000" w:themeColor="text1"/>
          <w:szCs w:val="20"/>
          <w:lang w:eastAsia="es-CO"/>
        </w:rPr>
      </w:pPr>
      <w:r w:rsidRPr="00791DBD">
        <w:rPr>
          <w:rFonts w:eastAsiaTheme="majorEastAsia" w:cstheme="majorBidi"/>
          <w:b/>
          <w:noProof/>
          <w:color w:val="000000" w:themeColor="text1"/>
          <w:szCs w:val="20"/>
          <w:lang w:eastAsia="es-CO"/>
        </w:rPr>
        <w:t>Retiro para acciones</w:t>
      </w:r>
      <w:r>
        <w:rPr>
          <w:rFonts w:eastAsiaTheme="majorEastAsia" w:cstheme="majorBidi"/>
          <w:b/>
          <w:noProof/>
          <w:color w:val="000000" w:themeColor="text1"/>
          <w:szCs w:val="20"/>
          <w:lang w:eastAsia="es-CO"/>
        </w:rPr>
        <w:t>:</w:t>
      </w:r>
    </w:p>
    <w:p w14:paraId="3CEAAFE2" w14:textId="3C47C2EB" w:rsidR="00C9583E" w:rsidRDefault="00C9583E" w:rsidP="00C9583E">
      <w:pPr>
        <w:spacing w:line="240" w:lineRule="auto"/>
        <w:ind w:left="284"/>
      </w:pPr>
      <w:r w:rsidRPr="00634563">
        <w:t>Los trabajadores podrán retirar sus cesantías acumuladas con el objeto de adquirir acciones de propiedad del Estado, en los términos y condiciones establecidas en la Ley 226 de 1995. El Fondo de Cesantías o el Fondo Nacional del Ahorro según sea el caso, deberá liquidar y entregar los recursos de cesantías en las condiciones establecidas en el programa de enajenación respectivo, dentro de los cinco (5) días hábiles siguientes a la fecha en la cual se haya presentado debidamente la solicitud.</w:t>
      </w:r>
    </w:p>
    <w:p w14:paraId="126A49F8" w14:textId="2F7C18AF" w:rsidR="00C9583E" w:rsidRPr="00791DBD" w:rsidRDefault="00791DBD" w:rsidP="00791DBD">
      <w:pPr>
        <w:pStyle w:val="Prrafodelista"/>
        <w:numPr>
          <w:ilvl w:val="0"/>
          <w:numId w:val="35"/>
        </w:numPr>
        <w:spacing w:line="240" w:lineRule="auto"/>
        <w:rPr>
          <w:rFonts w:eastAsiaTheme="majorEastAsia" w:cstheme="majorBidi"/>
          <w:b/>
          <w:noProof/>
          <w:color w:val="000000" w:themeColor="text1"/>
          <w:szCs w:val="20"/>
          <w:lang w:eastAsia="es-CO"/>
        </w:rPr>
      </w:pPr>
      <w:r w:rsidRPr="00791DBD">
        <w:rPr>
          <w:rFonts w:eastAsiaTheme="majorEastAsia" w:cstheme="majorBidi"/>
          <w:b/>
          <w:noProof/>
          <w:color w:val="000000" w:themeColor="text1"/>
          <w:szCs w:val="20"/>
          <w:lang w:eastAsia="es-CO"/>
        </w:rPr>
        <w:t>Retiro en caso de prestar servicio militar</w:t>
      </w:r>
      <w:r>
        <w:rPr>
          <w:rFonts w:eastAsiaTheme="majorEastAsia" w:cstheme="majorBidi"/>
          <w:b/>
          <w:noProof/>
          <w:color w:val="000000" w:themeColor="text1"/>
          <w:szCs w:val="20"/>
          <w:lang w:eastAsia="es-CO"/>
        </w:rPr>
        <w:t>:</w:t>
      </w:r>
    </w:p>
    <w:p w14:paraId="12A472E8" w14:textId="77777777" w:rsidR="00C9583E" w:rsidRPr="00634563" w:rsidRDefault="00C9583E" w:rsidP="00C9583E">
      <w:pPr>
        <w:spacing w:line="240" w:lineRule="auto"/>
        <w:ind w:left="284"/>
      </w:pPr>
      <w:r w:rsidRPr="00634563">
        <w:t xml:space="preserve">En caso de llamamiento ordinario o convocatoria de reservas para prestar el servicio militar, el trabajador podrá retirar el auxilio de cesantía causado hasta la fecha de la suspensión del contrato, de conformidad con lo dispuesto en el artículo 255 del Código Sustantivo del Trabajo. Para tal efecto, el trabajador deberá presentar la solicitud correspondiente ante la Compañía </w:t>
      </w:r>
      <w:r w:rsidRPr="00634563">
        <w:lastRenderedPageBreak/>
        <w:t>presentando prueba sumaria de su llamamiento ordinario o convocatoria de reservas para prestar el servicio militar.</w:t>
      </w:r>
    </w:p>
    <w:p w14:paraId="49D8F085" w14:textId="77777777" w:rsidR="00C9583E" w:rsidRDefault="00C9583E" w:rsidP="00C9583E">
      <w:pPr>
        <w:spacing w:line="240" w:lineRule="auto"/>
        <w:ind w:left="284"/>
      </w:pPr>
      <w:r w:rsidRPr="00634563">
        <w:t>La compañía deberá realizar el pago dentro de los cinco (5) días hábiles siguientes a la fecha en la cual se haya acreditado el cumplimiento de todos los requisitos señalados por las normas vigentes para el retiro de las cesantías.</w:t>
      </w:r>
    </w:p>
    <w:p w14:paraId="228FE7AC" w14:textId="60244E85" w:rsidR="00C9583E" w:rsidRPr="00791DBD" w:rsidRDefault="00791DBD" w:rsidP="00791DBD">
      <w:pPr>
        <w:pStyle w:val="Prrafodelista"/>
        <w:numPr>
          <w:ilvl w:val="0"/>
          <w:numId w:val="35"/>
        </w:numPr>
        <w:spacing w:line="240" w:lineRule="auto"/>
        <w:rPr>
          <w:rFonts w:eastAsiaTheme="majorEastAsia" w:cstheme="majorBidi"/>
          <w:b/>
          <w:noProof/>
          <w:color w:val="000000" w:themeColor="text1"/>
          <w:szCs w:val="20"/>
          <w:lang w:eastAsia="es-CO"/>
        </w:rPr>
      </w:pPr>
      <w:r w:rsidRPr="00791DBD">
        <w:rPr>
          <w:rFonts w:eastAsiaTheme="majorEastAsia" w:cstheme="majorBidi"/>
          <w:b/>
          <w:noProof/>
          <w:color w:val="000000" w:themeColor="text1"/>
          <w:szCs w:val="20"/>
          <w:lang w:eastAsia="es-CO"/>
        </w:rPr>
        <w:t>Retiro en caso de sustitución de empleadores:</w:t>
      </w:r>
    </w:p>
    <w:p w14:paraId="05B784A9" w14:textId="76F057BF" w:rsidR="00C9583E" w:rsidRDefault="00C9583E" w:rsidP="00C9583E">
      <w:pPr>
        <w:spacing w:line="240" w:lineRule="auto"/>
        <w:ind w:left="284"/>
      </w:pPr>
      <w:r w:rsidRPr="00634563">
        <w:t>En caso de sustitución del empleador, el trabajador podrá retirar el auxilio de cesantía causado hasta la fecha de la sustitución, de acuerdo con lo establecido en los numerales 4 y 6 del artículo 69 del Código Sustantivo del Trabajo. Para tal efecto, el trabajador deberá presentar la solicitud correspondiente ante el Fondo de Cesantías al cual esté afiliado o, al Fondo Nacional del Ahorro, acompañado del acuerdo suscrito entre el trabajador y el antiguo o el nuevo empleador, según el caso. En el caso de las cesantías causadas en poder del Grupo ASD S.A.S., estas deberán ser pagadas al trabajador en los términos del acuerdo.</w:t>
      </w:r>
    </w:p>
    <w:p w14:paraId="6C68EC55" w14:textId="325DDFD6" w:rsidR="00C9583E" w:rsidRPr="00791DBD" w:rsidRDefault="00791DBD" w:rsidP="00791DBD">
      <w:pPr>
        <w:pStyle w:val="Prrafodelista"/>
        <w:numPr>
          <w:ilvl w:val="0"/>
          <w:numId w:val="35"/>
        </w:numPr>
        <w:spacing w:line="240" w:lineRule="auto"/>
        <w:rPr>
          <w:rFonts w:eastAsiaTheme="majorEastAsia" w:cstheme="majorBidi"/>
          <w:b/>
          <w:noProof/>
          <w:color w:val="000000" w:themeColor="text1"/>
          <w:szCs w:val="20"/>
          <w:lang w:eastAsia="es-CO"/>
        </w:rPr>
      </w:pPr>
      <w:r w:rsidRPr="00791DBD">
        <w:rPr>
          <w:rFonts w:eastAsiaTheme="majorEastAsia" w:cstheme="majorBidi"/>
          <w:b/>
          <w:noProof/>
          <w:color w:val="000000" w:themeColor="text1"/>
          <w:szCs w:val="20"/>
          <w:lang w:eastAsia="es-CO"/>
        </w:rPr>
        <w:t>Retiro por muerte del trabajador:</w:t>
      </w:r>
    </w:p>
    <w:p w14:paraId="103F67C7" w14:textId="77777777" w:rsidR="00C9583E" w:rsidRDefault="00C9583E" w:rsidP="00C9583E">
      <w:pPr>
        <w:spacing w:line="240" w:lineRule="auto"/>
        <w:ind w:left="284"/>
      </w:pPr>
      <w:r w:rsidRPr="00634563">
        <w:t>Terminado el contrato de trabajo por muerte del trabajador, el responsable del pago de las cesantías entregará las sumas correspondientes con sujeción a lo previsto en los artículos 212 y concordantes del Código Sustantivo del Trabajo.</w:t>
      </w:r>
    </w:p>
    <w:p w14:paraId="6B7CEA2C" w14:textId="6C812DF1" w:rsidR="00C9583E" w:rsidRPr="00791DBD" w:rsidRDefault="00D75E4C" w:rsidP="00791DBD">
      <w:pPr>
        <w:pStyle w:val="Prrafodelista"/>
        <w:numPr>
          <w:ilvl w:val="0"/>
          <w:numId w:val="35"/>
        </w:numPr>
        <w:spacing w:line="240" w:lineRule="auto"/>
        <w:rPr>
          <w:rFonts w:eastAsiaTheme="majorEastAsia" w:cstheme="majorBidi"/>
          <w:b/>
          <w:noProof/>
          <w:color w:val="000000" w:themeColor="text1"/>
          <w:szCs w:val="20"/>
          <w:lang w:eastAsia="es-CO"/>
        </w:rPr>
      </w:pPr>
      <w:r w:rsidRPr="00791DBD">
        <w:rPr>
          <w:rFonts w:eastAsiaTheme="majorEastAsia" w:cstheme="majorBidi"/>
          <w:b/>
          <w:noProof/>
          <w:color w:val="000000" w:themeColor="text1"/>
          <w:szCs w:val="20"/>
          <w:lang w:eastAsia="es-CO"/>
        </w:rPr>
        <w:t>Retiro de cesantías por terminación del contrato de trabajo:</w:t>
      </w:r>
    </w:p>
    <w:p w14:paraId="3230929F" w14:textId="77777777" w:rsidR="00C9583E" w:rsidRPr="00634563" w:rsidRDefault="00C9583E" w:rsidP="00C9583E">
      <w:pPr>
        <w:spacing w:line="240" w:lineRule="auto"/>
        <w:ind w:left="284"/>
      </w:pPr>
      <w:r w:rsidRPr="00634563">
        <w:t>Cuando la terminación del contrato de trabajo ocurra por cualquiera de las causas previstas en el Código Sustantivo del Trabajo, distintas a la de la muerte del trabajador, para el retiro de las sumas abonadas a su cuenta en un Fondo de Cesantías, bastará la solicitud del afiliado, acompañada de prueba al menos sumaria sobre la terminación del contrato.</w:t>
      </w:r>
    </w:p>
    <w:p w14:paraId="0C75A253" w14:textId="1420169E" w:rsidR="00C9583E" w:rsidRDefault="00C9583E" w:rsidP="00C9583E">
      <w:pPr>
        <w:spacing w:line="240" w:lineRule="auto"/>
        <w:ind w:left="284"/>
      </w:pPr>
      <w:r w:rsidRPr="00634563">
        <w:t>El Fondo correspondiente deberá realizar el pago dentro de los cinco (5) días hábiles siguientes a la fecha en la cual el afiliado haya acreditado el cumplimiento de todos los requisitos señalados por las normas vigentes para el retiro de las cesantías.</w:t>
      </w:r>
    </w:p>
    <w:p w14:paraId="7F3A7577" w14:textId="5A7295BF" w:rsidR="00793A88" w:rsidRDefault="00793A88" w:rsidP="00793A88">
      <w:pPr>
        <w:spacing w:line="240" w:lineRule="auto"/>
        <w:ind w:left="0"/>
      </w:pPr>
    </w:p>
    <w:p w14:paraId="78E7A8D5" w14:textId="6A44FB85" w:rsidR="00BD0FBD" w:rsidRDefault="00BD0FBD" w:rsidP="00793A88">
      <w:pPr>
        <w:spacing w:line="240" w:lineRule="auto"/>
        <w:ind w:left="0"/>
      </w:pPr>
    </w:p>
    <w:p w14:paraId="73721F2A" w14:textId="7C228624" w:rsidR="00BD0FBD" w:rsidRDefault="00BD0FBD" w:rsidP="00793A88">
      <w:pPr>
        <w:spacing w:line="240" w:lineRule="auto"/>
        <w:ind w:left="0"/>
      </w:pPr>
    </w:p>
    <w:p w14:paraId="538104E5" w14:textId="17A59BBD" w:rsidR="00BD0FBD" w:rsidRDefault="00BD0FBD" w:rsidP="00793A88">
      <w:pPr>
        <w:spacing w:line="240" w:lineRule="auto"/>
        <w:ind w:left="0"/>
      </w:pPr>
    </w:p>
    <w:p w14:paraId="47544D45" w14:textId="05308D8D" w:rsidR="00BD0FBD" w:rsidRDefault="00BD0FBD" w:rsidP="00793A88">
      <w:pPr>
        <w:spacing w:line="240" w:lineRule="auto"/>
        <w:ind w:left="0"/>
      </w:pPr>
    </w:p>
    <w:p w14:paraId="32B312F2" w14:textId="1AEA94A6" w:rsidR="005E6651" w:rsidRDefault="005E6651" w:rsidP="00793A88">
      <w:pPr>
        <w:spacing w:line="240" w:lineRule="auto"/>
        <w:ind w:left="0"/>
      </w:pPr>
    </w:p>
    <w:p w14:paraId="345569C4" w14:textId="4BC7464A" w:rsidR="005E6651" w:rsidRDefault="005E6651" w:rsidP="00793A88">
      <w:pPr>
        <w:spacing w:line="240" w:lineRule="auto"/>
        <w:ind w:left="0"/>
      </w:pPr>
    </w:p>
    <w:p w14:paraId="36E066AA" w14:textId="59CF632B" w:rsidR="005E6651" w:rsidRDefault="005E6651" w:rsidP="00793A88">
      <w:pPr>
        <w:spacing w:line="240" w:lineRule="auto"/>
        <w:ind w:left="0"/>
      </w:pPr>
    </w:p>
    <w:p w14:paraId="041C598B" w14:textId="4EA3D2B5" w:rsidR="005E6651" w:rsidRDefault="005E6651" w:rsidP="00793A88">
      <w:pPr>
        <w:spacing w:line="240" w:lineRule="auto"/>
        <w:ind w:left="0"/>
      </w:pPr>
    </w:p>
    <w:p w14:paraId="7DD73FD8" w14:textId="45B9365B" w:rsidR="005E6651" w:rsidRDefault="005E6651" w:rsidP="00793A88">
      <w:pPr>
        <w:spacing w:line="240" w:lineRule="auto"/>
        <w:ind w:left="0"/>
      </w:pPr>
    </w:p>
    <w:p w14:paraId="6D6728AF" w14:textId="77777777" w:rsidR="005E6651" w:rsidRDefault="005E6651" w:rsidP="00793A88">
      <w:pPr>
        <w:spacing w:line="240" w:lineRule="auto"/>
        <w:ind w:left="0"/>
      </w:pPr>
    </w:p>
    <w:p w14:paraId="1321CDD6" w14:textId="12E257FF" w:rsidR="00BD0FBD" w:rsidRDefault="00BD0FBD" w:rsidP="00793A88">
      <w:pPr>
        <w:spacing w:line="240" w:lineRule="auto"/>
        <w:ind w:left="0"/>
      </w:pPr>
    </w:p>
    <w:p w14:paraId="25B8E97C" w14:textId="370716C6" w:rsidR="00793A88" w:rsidRPr="00C020C1" w:rsidRDefault="00793A88" w:rsidP="00C020C1">
      <w:pPr>
        <w:pStyle w:val="Sinespaciado"/>
      </w:pPr>
      <w:r w:rsidRPr="00C020C1">
        <w:lastRenderedPageBreak/>
        <w:t>MATRIZ DE</w:t>
      </w:r>
      <w:r w:rsidR="00C9583E" w:rsidRPr="00C020C1">
        <w:t xml:space="preserve"> DESARROLLO</w:t>
      </w:r>
    </w:p>
    <w:p w14:paraId="26018771" w14:textId="77777777" w:rsidR="0069768C" w:rsidRDefault="0069768C" w:rsidP="0069768C">
      <w:pPr>
        <w:pStyle w:val="Prrafodelista"/>
        <w:spacing w:line="240" w:lineRule="auto"/>
        <w:ind w:left="1080"/>
        <w:rPr>
          <w:b/>
          <w:bCs/>
        </w:rPr>
      </w:pPr>
    </w:p>
    <w:tbl>
      <w:tblPr>
        <w:tblStyle w:val="Tablaconcuadrcula"/>
        <w:tblpPr w:leftFromText="141" w:rightFromText="141" w:vertAnchor="text" w:tblpX="-289" w:tblpY="1"/>
        <w:tblOverlap w:val="never"/>
        <w:tblW w:w="9776" w:type="dxa"/>
        <w:tblLayout w:type="fixed"/>
        <w:tblLook w:val="04A0" w:firstRow="1" w:lastRow="0" w:firstColumn="1" w:lastColumn="0" w:noHBand="0" w:noVBand="1"/>
      </w:tblPr>
      <w:tblGrid>
        <w:gridCol w:w="562"/>
        <w:gridCol w:w="1882"/>
        <w:gridCol w:w="4979"/>
        <w:gridCol w:w="2353"/>
      </w:tblGrid>
      <w:tr w:rsidR="00BD0FBD" w:rsidRPr="00B57740" w14:paraId="45BBEDB4" w14:textId="77777777" w:rsidTr="00BD0FBD">
        <w:trPr>
          <w:trHeight w:val="340"/>
          <w:tblHeader/>
        </w:trPr>
        <w:tc>
          <w:tcPr>
            <w:tcW w:w="562" w:type="dxa"/>
            <w:shd w:val="clear" w:color="auto" w:fill="BDD6EE" w:themeFill="accent1" w:themeFillTint="66"/>
            <w:vAlign w:val="center"/>
          </w:tcPr>
          <w:p w14:paraId="0F7FE0C9" w14:textId="77777777" w:rsidR="0069768C" w:rsidRPr="0069768C" w:rsidRDefault="0069768C" w:rsidP="0069768C">
            <w:pPr>
              <w:ind w:left="0"/>
              <w:rPr>
                <w:b/>
                <w:noProof/>
                <w:szCs w:val="20"/>
                <w:lang w:eastAsia="es-CO"/>
              </w:rPr>
            </w:pPr>
            <w:r w:rsidRPr="0069768C">
              <w:rPr>
                <w:b/>
                <w:noProof/>
                <w:szCs w:val="20"/>
                <w:lang w:eastAsia="es-CO"/>
              </w:rPr>
              <w:t>No.</w:t>
            </w:r>
          </w:p>
        </w:tc>
        <w:tc>
          <w:tcPr>
            <w:tcW w:w="1882" w:type="dxa"/>
            <w:shd w:val="clear" w:color="auto" w:fill="BDD6EE" w:themeFill="accent1" w:themeFillTint="66"/>
            <w:vAlign w:val="center"/>
          </w:tcPr>
          <w:p w14:paraId="37DF435B" w14:textId="77777777" w:rsidR="0069768C" w:rsidRPr="00B57740" w:rsidRDefault="0069768C" w:rsidP="00AA0F56">
            <w:pPr>
              <w:ind w:left="0"/>
              <w:jc w:val="center"/>
              <w:rPr>
                <w:b/>
                <w:noProof/>
                <w:szCs w:val="20"/>
                <w:lang w:eastAsia="es-CO"/>
              </w:rPr>
            </w:pPr>
            <w:r w:rsidRPr="00B57740">
              <w:rPr>
                <w:b/>
                <w:noProof/>
                <w:szCs w:val="20"/>
                <w:lang w:eastAsia="es-CO"/>
              </w:rPr>
              <w:t>ACTIVIDAD</w:t>
            </w:r>
          </w:p>
        </w:tc>
        <w:tc>
          <w:tcPr>
            <w:tcW w:w="4979" w:type="dxa"/>
            <w:shd w:val="clear" w:color="auto" w:fill="BDD6EE" w:themeFill="accent1" w:themeFillTint="66"/>
            <w:vAlign w:val="center"/>
          </w:tcPr>
          <w:p w14:paraId="0B27C6B7" w14:textId="77777777" w:rsidR="0069768C" w:rsidRPr="00B57740" w:rsidRDefault="0069768C" w:rsidP="00AA0F56">
            <w:pPr>
              <w:ind w:left="0"/>
              <w:jc w:val="center"/>
              <w:rPr>
                <w:b/>
                <w:noProof/>
                <w:szCs w:val="20"/>
                <w:lang w:eastAsia="es-CO"/>
              </w:rPr>
            </w:pPr>
            <w:r w:rsidRPr="00B57740">
              <w:rPr>
                <w:b/>
                <w:noProof/>
                <w:szCs w:val="20"/>
                <w:lang w:eastAsia="es-CO"/>
              </w:rPr>
              <w:t>DESARROLLO</w:t>
            </w:r>
          </w:p>
        </w:tc>
        <w:tc>
          <w:tcPr>
            <w:tcW w:w="2353" w:type="dxa"/>
            <w:shd w:val="clear" w:color="auto" w:fill="BDD6EE" w:themeFill="accent1" w:themeFillTint="66"/>
            <w:vAlign w:val="center"/>
          </w:tcPr>
          <w:p w14:paraId="0FFF06FE" w14:textId="77777777" w:rsidR="0069768C" w:rsidRPr="00B57740" w:rsidRDefault="0069768C" w:rsidP="00AA0F56">
            <w:pPr>
              <w:ind w:left="0"/>
              <w:jc w:val="center"/>
              <w:rPr>
                <w:b/>
                <w:noProof/>
                <w:szCs w:val="20"/>
                <w:lang w:eastAsia="es-CO"/>
              </w:rPr>
            </w:pPr>
            <w:r w:rsidRPr="00B57740">
              <w:rPr>
                <w:b/>
                <w:noProof/>
                <w:szCs w:val="20"/>
                <w:lang w:eastAsia="es-CO"/>
              </w:rPr>
              <w:t>RESPONSABLE</w:t>
            </w:r>
          </w:p>
        </w:tc>
      </w:tr>
      <w:tr w:rsidR="00BD0FBD" w:rsidRPr="00B57740" w14:paraId="3CD1A6CF" w14:textId="77777777" w:rsidTr="00BD0FBD">
        <w:trPr>
          <w:trHeight w:val="215"/>
        </w:trPr>
        <w:tc>
          <w:tcPr>
            <w:tcW w:w="562" w:type="dxa"/>
            <w:vMerge w:val="restart"/>
            <w:vAlign w:val="center"/>
          </w:tcPr>
          <w:p w14:paraId="559AEB68" w14:textId="6141E1F3" w:rsidR="00BD0FBD" w:rsidRPr="00B57740" w:rsidRDefault="00BD0FBD" w:rsidP="00AA0F56">
            <w:pPr>
              <w:ind w:left="-113"/>
              <w:jc w:val="center"/>
              <w:rPr>
                <w:b/>
                <w:noProof/>
                <w:szCs w:val="20"/>
                <w:lang w:eastAsia="es-CO"/>
              </w:rPr>
            </w:pPr>
            <w:r>
              <w:rPr>
                <w:b/>
                <w:noProof/>
                <w:szCs w:val="20"/>
                <w:lang w:eastAsia="es-CO"/>
              </w:rPr>
              <w:t>1.</w:t>
            </w:r>
          </w:p>
        </w:tc>
        <w:tc>
          <w:tcPr>
            <w:tcW w:w="1882" w:type="dxa"/>
            <w:vMerge w:val="restart"/>
            <w:vAlign w:val="center"/>
          </w:tcPr>
          <w:p w14:paraId="3345C687" w14:textId="76A12D0D" w:rsidR="00BD0FBD" w:rsidRPr="005D3861" w:rsidRDefault="00BD0FBD" w:rsidP="0065002C">
            <w:pPr>
              <w:ind w:left="0"/>
              <w:jc w:val="center"/>
              <w:rPr>
                <w:noProof/>
                <w:color w:val="FFFFFF" w:themeColor="background1"/>
                <w:szCs w:val="20"/>
                <w:lang w:eastAsia="es-CO"/>
              </w:rPr>
            </w:pPr>
            <w:r>
              <w:t>Solicitar retiro de cesantías</w:t>
            </w:r>
          </w:p>
        </w:tc>
        <w:tc>
          <w:tcPr>
            <w:tcW w:w="4979" w:type="dxa"/>
            <w:vAlign w:val="center"/>
          </w:tcPr>
          <w:p w14:paraId="16DE0967" w14:textId="3D39E0CC" w:rsidR="00BD0FBD" w:rsidRPr="00C20E76" w:rsidRDefault="00BD0FBD" w:rsidP="00AA0F56">
            <w:pPr>
              <w:ind w:left="0"/>
              <w:rPr>
                <w:noProof/>
                <w:szCs w:val="20"/>
                <w:lang w:eastAsia="es-CO"/>
              </w:rPr>
            </w:pPr>
            <w:r>
              <w:rPr>
                <w:b/>
                <w:noProof/>
                <w:color w:val="000000" w:themeColor="text1"/>
                <w:szCs w:val="20"/>
                <w:lang w:eastAsia="es-CO"/>
              </w:rPr>
              <w:t>POR SOLICITUD DEL TRABAJADOR</w:t>
            </w:r>
          </w:p>
        </w:tc>
        <w:tc>
          <w:tcPr>
            <w:tcW w:w="2353" w:type="dxa"/>
            <w:vMerge w:val="restart"/>
            <w:vAlign w:val="center"/>
          </w:tcPr>
          <w:p w14:paraId="5F1B7E85" w14:textId="52DD413D" w:rsidR="00BD0FBD" w:rsidRPr="00B57740" w:rsidRDefault="00BD0FBD" w:rsidP="000631BA">
            <w:pPr>
              <w:ind w:left="0"/>
              <w:jc w:val="center"/>
              <w:rPr>
                <w:noProof/>
                <w:szCs w:val="20"/>
                <w:lang w:eastAsia="es-CO"/>
              </w:rPr>
            </w:pPr>
            <w:r>
              <w:t>Trabajador</w:t>
            </w:r>
          </w:p>
        </w:tc>
      </w:tr>
      <w:tr w:rsidR="00BD0FBD" w:rsidRPr="00B57740" w14:paraId="625DEC41" w14:textId="77777777" w:rsidTr="00BD0FBD">
        <w:trPr>
          <w:trHeight w:val="691"/>
        </w:trPr>
        <w:tc>
          <w:tcPr>
            <w:tcW w:w="562" w:type="dxa"/>
            <w:vMerge/>
            <w:vAlign w:val="center"/>
          </w:tcPr>
          <w:p w14:paraId="51F91BA7" w14:textId="77777777" w:rsidR="00BD0FBD" w:rsidRPr="00B57740" w:rsidRDefault="00BD0FBD" w:rsidP="0069768C">
            <w:pPr>
              <w:ind w:left="-113"/>
              <w:jc w:val="center"/>
              <w:rPr>
                <w:b/>
                <w:noProof/>
                <w:szCs w:val="20"/>
                <w:lang w:eastAsia="es-CO"/>
              </w:rPr>
            </w:pPr>
          </w:p>
        </w:tc>
        <w:tc>
          <w:tcPr>
            <w:tcW w:w="1882" w:type="dxa"/>
            <w:vMerge/>
            <w:vAlign w:val="center"/>
          </w:tcPr>
          <w:p w14:paraId="5CA6C84F" w14:textId="1B35B659" w:rsidR="00BD0FBD" w:rsidRPr="00B57740" w:rsidRDefault="00BD0FBD" w:rsidP="0069768C">
            <w:pPr>
              <w:ind w:left="0"/>
              <w:jc w:val="center"/>
              <w:rPr>
                <w:noProof/>
                <w:szCs w:val="20"/>
                <w:lang w:eastAsia="es-CO"/>
              </w:rPr>
            </w:pPr>
          </w:p>
        </w:tc>
        <w:tc>
          <w:tcPr>
            <w:tcW w:w="4979" w:type="dxa"/>
            <w:vAlign w:val="center"/>
          </w:tcPr>
          <w:p w14:paraId="055F5518" w14:textId="53C3B805" w:rsidR="00BD0FBD" w:rsidRPr="00722073" w:rsidRDefault="00BD0FBD" w:rsidP="0069768C">
            <w:pPr>
              <w:ind w:left="0"/>
            </w:pPr>
            <w:r>
              <w:t>El trabajador interesado en retirar sus cesantías consignadas en el fondo o causadas en la Compañía, deberá radicar la respectiva solicitud indicando el motivo, si se trata de cesantías causadas o consignadas y el monto, acompañado de los soportes correspondientes dependiendo de la causal bajo la cual fundamenta la solicitud.</w:t>
            </w:r>
          </w:p>
        </w:tc>
        <w:tc>
          <w:tcPr>
            <w:tcW w:w="2353" w:type="dxa"/>
            <w:vMerge/>
            <w:vAlign w:val="center"/>
          </w:tcPr>
          <w:p w14:paraId="35503DC1" w14:textId="2E0A0E8F" w:rsidR="00BD0FBD" w:rsidRPr="00B57740" w:rsidRDefault="00BD0FBD" w:rsidP="0069768C">
            <w:pPr>
              <w:ind w:left="0"/>
              <w:jc w:val="center"/>
              <w:rPr>
                <w:noProof/>
                <w:szCs w:val="20"/>
                <w:lang w:eastAsia="es-CO"/>
              </w:rPr>
            </w:pPr>
          </w:p>
        </w:tc>
      </w:tr>
      <w:tr w:rsidR="00BD0FBD" w:rsidRPr="00B57740" w14:paraId="257CF310" w14:textId="77777777" w:rsidTr="00BD0FBD">
        <w:trPr>
          <w:trHeight w:val="274"/>
        </w:trPr>
        <w:tc>
          <w:tcPr>
            <w:tcW w:w="562" w:type="dxa"/>
            <w:vMerge/>
            <w:vAlign w:val="center"/>
          </w:tcPr>
          <w:p w14:paraId="281629ED" w14:textId="77777777" w:rsidR="00BD0FBD" w:rsidRPr="00B57740" w:rsidRDefault="00BD0FBD" w:rsidP="0069768C">
            <w:pPr>
              <w:ind w:left="-113"/>
              <w:jc w:val="center"/>
              <w:rPr>
                <w:b/>
                <w:noProof/>
                <w:szCs w:val="20"/>
                <w:lang w:eastAsia="es-CO"/>
              </w:rPr>
            </w:pPr>
          </w:p>
        </w:tc>
        <w:tc>
          <w:tcPr>
            <w:tcW w:w="1882" w:type="dxa"/>
            <w:vMerge/>
            <w:vAlign w:val="center"/>
          </w:tcPr>
          <w:p w14:paraId="75534050" w14:textId="77777777" w:rsidR="00BD0FBD" w:rsidRDefault="00BD0FBD" w:rsidP="0069768C">
            <w:pPr>
              <w:ind w:left="0"/>
              <w:jc w:val="center"/>
            </w:pPr>
          </w:p>
        </w:tc>
        <w:tc>
          <w:tcPr>
            <w:tcW w:w="4979" w:type="dxa"/>
            <w:vAlign w:val="center"/>
          </w:tcPr>
          <w:p w14:paraId="15D72763" w14:textId="54C274B2" w:rsidR="00BD0FBD" w:rsidRDefault="00BD0FBD" w:rsidP="0069768C">
            <w:pPr>
              <w:ind w:left="0"/>
            </w:pPr>
            <w:r w:rsidRPr="00503CB6">
              <w:rPr>
                <w:b/>
                <w:bCs/>
              </w:rPr>
              <w:t xml:space="preserve">POR </w:t>
            </w:r>
            <w:r>
              <w:rPr>
                <w:b/>
                <w:bCs/>
              </w:rPr>
              <w:t>TERMINACIÓN DEL CONTRATO</w:t>
            </w:r>
          </w:p>
        </w:tc>
        <w:tc>
          <w:tcPr>
            <w:tcW w:w="2353" w:type="dxa"/>
            <w:vMerge w:val="restart"/>
            <w:vAlign w:val="center"/>
          </w:tcPr>
          <w:p w14:paraId="37FFC917" w14:textId="27FF42C9" w:rsidR="00BD0FBD" w:rsidRDefault="00C020C1" w:rsidP="00E41AC6">
            <w:pPr>
              <w:ind w:left="0"/>
              <w:jc w:val="center"/>
              <w:rPr>
                <w:noProof/>
                <w:color w:val="000000" w:themeColor="text1"/>
                <w:szCs w:val="20"/>
                <w:lang w:eastAsia="es-CO"/>
              </w:rPr>
            </w:pPr>
            <w:r w:rsidRPr="00A6501D">
              <w:rPr>
                <w:noProof/>
                <w:color w:val="000000" w:themeColor="text1"/>
                <w:szCs w:val="20"/>
                <w:lang w:eastAsia="es-CO"/>
              </w:rPr>
              <w:t>Auxiliar de contratacion</w:t>
            </w:r>
          </w:p>
          <w:p w14:paraId="6AD24D72" w14:textId="77777777" w:rsidR="00BD0FBD" w:rsidRDefault="00BD0FBD" w:rsidP="00E41AC6">
            <w:pPr>
              <w:ind w:left="0"/>
              <w:jc w:val="center"/>
              <w:rPr>
                <w:noProof/>
                <w:color w:val="000000" w:themeColor="text1"/>
                <w:szCs w:val="20"/>
                <w:lang w:eastAsia="es-CO"/>
              </w:rPr>
            </w:pPr>
          </w:p>
          <w:p w14:paraId="7A0ED136" w14:textId="6F46A710" w:rsidR="00BD0FBD" w:rsidRDefault="00C020C1" w:rsidP="00A96E45">
            <w:pPr>
              <w:ind w:left="0"/>
              <w:jc w:val="center"/>
            </w:pPr>
            <w:r>
              <w:rPr>
                <w:noProof/>
                <w:color w:val="000000" w:themeColor="text1"/>
                <w:szCs w:val="20"/>
                <w:lang w:eastAsia="es-CO"/>
              </w:rPr>
              <w:t>Director de gestion humana</w:t>
            </w:r>
            <w:r w:rsidR="00BD0FBD" w:rsidRPr="00A6501D">
              <w:rPr>
                <w:noProof/>
                <w:color w:val="000000" w:themeColor="text1"/>
                <w:szCs w:val="20"/>
                <w:lang w:eastAsia="es-CO"/>
              </w:rPr>
              <w:t xml:space="preserve">   </w:t>
            </w:r>
          </w:p>
        </w:tc>
      </w:tr>
      <w:tr w:rsidR="00BD0FBD" w:rsidRPr="00B57740" w14:paraId="4B81AA5A" w14:textId="77777777" w:rsidTr="00BD0FBD">
        <w:trPr>
          <w:trHeight w:val="691"/>
        </w:trPr>
        <w:tc>
          <w:tcPr>
            <w:tcW w:w="562" w:type="dxa"/>
            <w:vMerge/>
            <w:vAlign w:val="center"/>
          </w:tcPr>
          <w:p w14:paraId="00F56156" w14:textId="77777777" w:rsidR="00BD0FBD" w:rsidRPr="00B57740" w:rsidRDefault="00BD0FBD" w:rsidP="0069768C">
            <w:pPr>
              <w:ind w:left="-113"/>
              <w:jc w:val="center"/>
              <w:rPr>
                <w:b/>
                <w:noProof/>
                <w:szCs w:val="20"/>
                <w:lang w:eastAsia="es-CO"/>
              </w:rPr>
            </w:pPr>
          </w:p>
        </w:tc>
        <w:tc>
          <w:tcPr>
            <w:tcW w:w="1882" w:type="dxa"/>
            <w:vMerge/>
            <w:vAlign w:val="center"/>
          </w:tcPr>
          <w:p w14:paraId="60A3C1F5" w14:textId="77777777" w:rsidR="00BD0FBD" w:rsidRDefault="00BD0FBD" w:rsidP="0069768C">
            <w:pPr>
              <w:ind w:left="0"/>
              <w:jc w:val="center"/>
            </w:pPr>
          </w:p>
        </w:tc>
        <w:tc>
          <w:tcPr>
            <w:tcW w:w="4979" w:type="dxa"/>
            <w:vAlign w:val="center"/>
          </w:tcPr>
          <w:p w14:paraId="5A58102B" w14:textId="56EFF38F" w:rsidR="00BD0FBD" w:rsidRPr="00E41AC6" w:rsidRDefault="00BD0FBD" w:rsidP="00E41AC6">
            <w:pPr>
              <w:ind w:left="0"/>
              <w:rPr>
                <w:b/>
                <w:bCs/>
              </w:rPr>
            </w:pPr>
            <w:r w:rsidRPr="00E41AC6">
              <w:rPr>
                <w:b/>
                <w:bCs/>
              </w:rPr>
              <w:t>Terminación relación contractual</w:t>
            </w:r>
          </w:p>
          <w:p w14:paraId="270A8B0A" w14:textId="33DEF81C" w:rsidR="00BD0FBD" w:rsidRDefault="00BD0FBD" w:rsidP="00E41AC6">
            <w:pPr>
              <w:ind w:left="0"/>
            </w:pPr>
            <w:r>
              <w:t>La auxiliar de Contratación proyecta el documento, a través del cual se autoriza el retiro de cesantías, envía el documento proyectado al Director de Gestión Humana para su firma y aprobación, posteriormente se remitirá al correo del extrabajador, de igual manera podrá disponer del documento físico original cuando así lo requiera.</w:t>
            </w:r>
          </w:p>
          <w:p w14:paraId="0554CA2C" w14:textId="5A84D805" w:rsidR="00BD0FBD" w:rsidRDefault="00BD0FBD" w:rsidP="00E41AC6">
            <w:pPr>
              <w:ind w:left="0"/>
            </w:pPr>
            <w:r w:rsidRPr="00503CB6">
              <w:rPr>
                <w:b/>
                <w:bCs/>
                <w:noProof/>
                <w:color w:val="000000" w:themeColor="text1"/>
                <w:szCs w:val="20"/>
                <w:lang w:eastAsia="es-CO"/>
              </w:rPr>
              <w:t>TÉRMINO:</w:t>
            </w:r>
            <w:r>
              <w:rPr>
                <w:noProof/>
                <w:color w:val="000000" w:themeColor="text1"/>
                <w:szCs w:val="20"/>
                <w:lang w:eastAsia="es-CO"/>
              </w:rPr>
              <w:t xml:space="preserve"> Diariamente</w:t>
            </w:r>
          </w:p>
        </w:tc>
        <w:tc>
          <w:tcPr>
            <w:tcW w:w="2353" w:type="dxa"/>
            <w:vMerge/>
            <w:vAlign w:val="center"/>
          </w:tcPr>
          <w:p w14:paraId="20DCA3B9" w14:textId="0EF3BF55" w:rsidR="00BD0FBD" w:rsidRDefault="00BD0FBD" w:rsidP="00E41AC6">
            <w:pPr>
              <w:ind w:left="0"/>
              <w:jc w:val="center"/>
            </w:pPr>
          </w:p>
        </w:tc>
      </w:tr>
      <w:tr w:rsidR="00BD0FBD" w:rsidRPr="00B57740" w14:paraId="1F770481" w14:textId="77777777" w:rsidTr="00270C50">
        <w:trPr>
          <w:trHeight w:val="205"/>
        </w:trPr>
        <w:tc>
          <w:tcPr>
            <w:tcW w:w="562" w:type="dxa"/>
            <w:vMerge/>
            <w:vAlign w:val="center"/>
          </w:tcPr>
          <w:p w14:paraId="08D09A86" w14:textId="77777777" w:rsidR="00BD0FBD" w:rsidRPr="00B57740" w:rsidRDefault="00BD0FBD" w:rsidP="0069768C">
            <w:pPr>
              <w:ind w:left="-113"/>
              <w:jc w:val="center"/>
              <w:rPr>
                <w:b/>
                <w:noProof/>
                <w:szCs w:val="20"/>
                <w:lang w:eastAsia="es-CO"/>
              </w:rPr>
            </w:pPr>
          </w:p>
        </w:tc>
        <w:tc>
          <w:tcPr>
            <w:tcW w:w="1882" w:type="dxa"/>
            <w:vMerge/>
            <w:vAlign w:val="center"/>
          </w:tcPr>
          <w:p w14:paraId="45C4C83E" w14:textId="77777777" w:rsidR="00BD0FBD" w:rsidRDefault="00BD0FBD" w:rsidP="0069768C">
            <w:pPr>
              <w:ind w:left="0"/>
              <w:jc w:val="center"/>
            </w:pPr>
          </w:p>
        </w:tc>
        <w:tc>
          <w:tcPr>
            <w:tcW w:w="4979" w:type="dxa"/>
            <w:vAlign w:val="center"/>
          </w:tcPr>
          <w:p w14:paraId="2942C9E4" w14:textId="29D69AAC" w:rsidR="00BD0FBD" w:rsidRPr="00E41AC6" w:rsidRDefault="00BD0FBD" w:rsidP="00E41AC6">
            <w:pPr>
              <w:ind w:left="0"/>
              <w:rPr>
                <w:b/>
                <w:bCs/>
              </w:rPr>
            </w:pPr>
            <w:r w:rsidRPr="00503CB6">
              <w:rPr>
                <w:b/>
                <w:bCs/>
                <w:color w:val="000000" w:themeColor="text1"/>
                <w:szCs w:val="20"/>
              </w:rPr>
              <w:t>POR MUERTE DEL TRABAJADOR</w:t>
            </w:r>
          </w:p>
        </w:tc>
        <w:tc>
          <w:tcPr>
            <w:tcW w:w="2353" w:type="dxa"/>
            <w:vMerge w:val="restart"/>
            <w:vAlign w:val="center"/>
          </w:tcPr>
          <w:p w14:paraId="024801BB" w14:textId="39D0AA06" w:rsidR="00BD0FBD" w:rsidRPr="00A6501D" w:rsidRDefault="00BD0FBD" w:rsidP="00E41AC6">
            <w:pPr>
              <w:ind w:left="0"/>
              <w:jc w:val="center"/>
              <w:rPr>
                <w:noProof/>
                <w:color w:val="000000" w:themeColor="text1"/>
                <w:szCs w:val="20"/>
                <w:lang w:eastAsia="es-CO"/>
              </w:rPr>
            </w:pPr>
            <w:r>
              <w:rPr>
                <w:noProof/>
                <w:color w:val="000000" w:themeColor="text1"/>
                <w:szCs w:val="20"/>
                <w:lang w:eastAsia="es-CO"/>
              </w:rPr>
              <w:t>Gestor de Relaciones Laborales</w:t>
            </w:r>
          </w:p>
        </w:tc>
      </w:tr>
      <w:tr w:rsidR="00BD0FBD" w:rsidRPr="00B57740" w14:paraId="706E17CA" w14:textId="77777777" w:rsidTr="00BD0FBD">
        <w:trPr>
          <w:trHeight w:val="691"/>
        </w:trPr>
        <w:tc>
          <w:tcPr>
            <w:tcW w:w="562" w:type="dxa"/>
            <w:vMerge/>
            <w:vAlign w:val="center"/>
          </w:tcPr>
          <w:p w14:paraId="347A87D3" w14:textId="77777777" w:rsidR="00BD0FBD" w:rsidRPr="00B57740" w:rsidRDefault="00BD0FBD" w:rsidP="0069768C">
            <w:pPr>
              <w:ind w:left="-113"/>
              <w:jc w:val="center"/>
              <w:rPr>
                <w:b/>
                <w:noProof/>
                <w:szCs w:val="20"/>
                <w:lang w:eastAsia="es-CO"/>
              </w:rPr>
            </w:pPr>
          </w:p>
        </w:tc>
        <w:tc>
          <w:tcPr>
            <w:tcW w:w="1882" w:type="dxa"/>
            <w:vMerge/>
            <w:vAlign w:val="center"/>
          </w:tcPr>
          <w:p w14:paraId="5BB969DD" w14:textId="46567CD2" w:rsidR="00BD0FBD" w:rsidRDefault="00BD0FBD" w:rsidP="0069768C">
            <w:pPr>
              <w:ind w:left="0"/>
              <w:jc w:val="center"/>
            </w:pPr>
          </w:p>
        </w:tc>
        <w:tc>
          <w:tcPr>
            <w:tcW w:w="4979" w:type="dxa"/>
            <w:vAlign w:val="center"/>
          </w:tcPr>
          <w:p w14:paraId="2DC2707A" w14:textId="50146742" w:rsidR="00BD0FBD" w:rsidRPr="00BD0FBD" w:rsidRDefault="00BD0FBD" w:rsidP="00E41AC6">
            <w:pPr>
              <w:ind w:left="0"/>
              <w:rPr>
                <w:b/>
                <w:bCs/>
                <w:color w:val="000000" w:themeColor="text1"/>
                <w:szCs w:val="20"/>
              </w:rPr>
            </w:pPr>
            <w:r w:rsidRPr="00BD0FBD">
              <w:rPr>
                <w:b/>
                <w:bCs/>
              </w:rPr>
              <w:t>Procedimiento del artículo 212 del Código Sustantivo de Trabajo</w:t>
            </w:r>
            <w:r>
              <w:rPr>
                <w:b/>
                <w:bCs/>
              </w:rPr>
              <w:t>.</w:t>
            </w:r>
          </w:p>
          <w:p w14:paraId="731F36AC" w14:textId="4DA1B6B8" w:rsidR="00BD0FBD" w:rsidRPr="00E41AC6" w:rsidRDefault="00BD0FBD" w:rsidP="00E41AC6">
            <w:pPr>
              <w:ind w:left="0"/>
              <w:rPr>
                <w:b/>
                <w:bCs/>
              </w:rPr>
            </w:pPr>
            <w:r>
              <w:rPr>
                <w:color w:val="000000" w:themeColor="text1"/>
                <w:szCs w:val="20"/>
              </w:rPr>
              <w:t xml:space="preserve">Una vez efectuado el procedimiento de terminación de contrato de trabajo por muerte de trabajador, definido en el </w:t>
            </w:r>
            <w:r w:rsidRPr="00270C50">
              <w:rPr>
                <w:b/>
                <w:bCs/>
                <w:i/>
                <w:iCs/>
                <w:color w:val="000000" w:themeColor="text1"/>
                <w:szCs w:val="20"/>
              </w:rPr>
              <w:t>“</w:t>
            </w:r>
            <w:r w:rsidR="00270C50" w:rsidRPr="00270C50">
              <w:rPr>
                <w:b/>
                <w:bCs/>
                <w:i/>
                <w:iCs/>
                <w:color w:val="000000" w:themeColor="text1"/>
                <w:szCs w:val="20"/>
              </w:rPr>
              <w:t xml:space="preserve">P-GH-10 </w:t>
            </w:r>
            <w:r w:rsidRPr="00270C50">
              <w:rPr>
                <w:b/>
                <w:bCs/>
                <w:i/>
                <w:iCs/>
                <w:color w:val="000000" w:themeColor="text1"/>
                <w:szCs w:val="20"/>
              </w:rPr>
              <w:t>procedimiento de desvinculación”</w:t>
            </w:r>
            <w:r>
              <w:rPr>
                <w:i/>
                <w:iCs/>
                <w:color w:val="000000" w:themeColor="text1"/>
                <w:szCs w:val="20"/>
              </w:rPr>
              <w:t xml:space="preserve"> </w:t>
            </w:r>
            <w:r>
              <w:rPr>
                <w:color w:val="000000" w:themeColor="text1"/>
                <w:szCs w:val="20"/>
              </w:rPr>
              <w:t>se elaborará la comunicación de autorización de retiro de cesantías por muerte de trabajador que será entregada a los beneficiarios del trabajador fallecido.</w:t>
            </w:r>
          </w:p>
        </w:tc>
        <w:tc>
          <w:tcPr>
            <w:tcW w:w="2353" w:type="dxa"/>
            <w:vMerge/>
            <w:vAlign w:val="center"/>
          </w:tcPr>
          <w:p w14:paraId="0F815A33" w14:textId="2453B197" w:rsidR="00BD0FBD" w:rsidRPr="00A6501D" w:rsidRDefault="00BD0FBD" w:rsidP="00E41AC6">
            <w:pPr>
              <w:ind w:left="0"/>
              <w:jc w:val="center"/>
              <w:rPr>
                <w:noProof/>
                <w:color w:val="000000" w:themeColor="text1"/>
                <w:szCs w:val="20"/>
                <w:lang w:eastAsia="es-CO"/>
              </w:rPr>
            </w:pPr>
          </w:p>
        </w:tc>
      </w:tr>
      <w:tr w:rsidR="00BD0FBD" w:rsidRPr="00B57740" w14:paraId="1943F444" w14:textId="77777777" w:rsidTr="00BD0FBD">
        <w:trPr>
          <w:trHeight w:val="582"/>
        </w:trPr>
        <w:tc>
          <w:tcPr>
            <w:tcW w:w="562" w:type="dxa"/>
            <w:vAlign w:val="center"/>
          </w:tcPr>
          <w:p w14:paraId="483D5CF8" w14:textId="20D96050" w:rsidR="0069768C" w:rsidRPr="00B57740" w:rsidRDefault="00BD0FBD" w:rsidP="0069768C">
            <w:pPr>
              <w:ind w:left="-113"/>
              <w:jc w:val="center"/>
              <w:rPr>
                <w:b/>
                <w:noProof/>
                <w:szCs w:val="20"/>
                <w:lang w:eastAsia="es-CO"/>
              </w:rPr>
            </w:pPr>
            <w:r>
              <w:rPr>
                <w:b/>
                <w:noProof/>
                <w:szCs w:val="20"/>
                <w:lang w:eastAsia="es-CO"/>
              </w:rPr>
              <w:t>2.</w:t>
            </w:r>
          </w:p>
        </w:tc>
        <w:tc>
          <w:tcPr>
            <w:tcW w:w="1882" w:type="dxa"/>
            <w:vAlign w:val="center"/>
          </w:tcPr>
          <w:p w14:paraId="2B0586D2" w14:textId="77777777" w:rsidR="00245D16" w:rsidRDefault="0069768C" w:rsidP="0069768C">
            <w:pPr>
              <w:ind w:left="0"/>
              <w:jc w:val="center"/>
            </w:pPr>
            <w:r>
              <w:t>Radic</w:t>
            </w:r>
            <w:r w:rsidR="00245D16">
              <w:t>ar</w:t>
            </w:r>
            <w:r>
              <w:t xml:space="preserve"> </w:t>
            </w:r>
          </w:p>
          <w:p w14:paraId="75246A63" w14:textId="43B8FE6D" w:rsidR="0069768C" w:rsidRPr="00B57740" w:rsidRDefault="0069768C" w:rsidP="0069768C">
            <w:pPr>
              <w:ind w:left="0"/>
              <w:jc w:val="center"/>
              <w:rPr>
                <w:noProof/>
                <w:szCs w:val="20"/>
                <w:lang w:eastAsia="es-CO"/>
              </w:rPr>
            </w:pPr>
            <w:r>
              <w:t>solicitud</w:t>
            </w:r>
          </w:p>
        </w:tc>
        <w:tc>
          <w:tcPr>
            <w:tcW w:w="4979" w:type="dxa"/>
            <w:vAlign w:val="center"/>
          </w:tcPr>
          <w:p w14:paraId="1B70A6BC" w14:textId="77777777" w:rsidR="0069768C" w:rsidRDefault="0069768C" w:rsidP="0069768C">
            <w:pPr>
              <w:ind w:left="0"/>
            </w:pPr>
            <w:r>
              <w:t>Una vez recibida la solicitud por cualquiera de los eventos señalados en el presente procedimiento, deberá verificarse que la finalidad del retiro corresponda a las autorizadas por la Ley y validar el cumplimiento de los requisitos.</w:t>
            </w:r>
          </w:p>
          <w:p w14:paraId="4BB93E8E" w14:textId="77777777" w:rsidR="0069768C" w:rsidRDefault="0069768C" w:rsidP="0069768C">
            <w:pPr>
              <w:ind w:left="0"/>
            </w:pPr>
            <w:r w:rsidRPr="001A248F">
              <w:rPr>
                <w:b/>
                <w:bCs/>
              </w:rPr>
              <w:t>CUMPLE REQUISITOS:</w:t>
            </w:r>
            <w:r>
              <w:t xml:space="preserve"> Se procede a informar al trabajador mediante correo electrónico indicando la aprobación del trámite e informar sobre el trámite de remisión de la liquidación, aprobación y giro.</w:t>
            </w:r>
          </w:p>
          <w:p w14:paraId="1CA1B9A3" w14:textId="77777777" w:rsidR="0069768C" w:rsidRDefault="0069768C" w:rsidP="0069768C">
            <w:pPr>
              <w:ind w:left="0"/>
              <w:rPr>
                <w:b/>
                <w:bCs/>
              </w:rPr>
            </w:pPr>
            <w:r w:rsidRPr="001A248F">
              <w:rPr>
                <w:b/>
                <w:bCs/>
              </w:rPr>
              <w:t xml:space="preserve">NO CUMPLE REQUISITOS: </w:t>
            </w:r>
            <w:r w:rsidRPr="001A248F">
              <w:t>Se deberá informar mediante correo electrónico al trabajador, indicando las razones sobre las que se fundamenta el rechazo de la solicitud</w:t>
            </w:r>
          </w:p>
          <w:p w14:paraId="11123F12" w14:textId="035B52D9" w:rsidR="0069768C" w:rsidRPr="00722073" w:rsidRDefault="0069768C" w:rsidP="0069768C">
            <w:pPr>
              <w:ind w:left="0"/>
              <w:rPr>
                <w:lang w:val="x-none"/>
              </w:rPr>
            </w:pPr>
            <w:r w:rsidRPr="001A248F">
              <w:rPr>
                <w:b/>
                <w:bCs/>
              </w:rPr>
              <w:t>TÉRMINO</w:t>
            </w:r>
            <w:r>
              <w:t>: El mismo día de recibida la solicitud</w:t>
            </w:r>
          </w:p>
        </w:tc>
        <w:tc>
          <w:tcPr>
            <w:tcW w:w="2353" w:type="dxa"/>
            <w:vAlign w:val="center"/>
          </w:tcPr>
          <w:p w14:paraId="040A469F" w14:textId="6185FDE3" w:rsidR="0069768C" w:rsidRPr="00B57740" w:rsidRDefault="0069768C" w:rsidP="0069768C">
            <w:pPr>
              <w:ind w:left="0"/>
              <w:jc w:val="center"/>
              <w:rPr>
                <w:noProof/>
                <w:szCs w:val="20"/>
                <w:lang w:eastAsia="es-CO"/>
              </w:rPr>
            </w:pPr>
            <w:r>
              <w:t>Auxiliar de contratación</w:t>
            </w:r>
          </w:p>
        </w:tc>
      </w:tr>
      <w:tr w:rsidR="00BD0FBD" w:rsidRPr="00B57740" w14:paraId="28A364B2" w14:textId="77777777" w:rsidTr="00BD0FBD">
        <w:trPr>
          <w:trHeight w:val="582"/>
        </w:trPr>
        <w:tc>
          <w:tcPr>
            <w:tcW w:w="562" w:type="dxa"/>
            <w:vAlign w:val="center"/>
          </w:tcPr>
          <w:p w14:paraId="5EFE9883" w14:textId="06946F7A" w:rsidR="0069768C" w:rsidRPr="00B57740" w:rsidRDefault="00BD0FBD" w:rsidP="0069768C">
            <w:pPr>
              <w:ind w:left="-113"/>
              <w:jc w:val="center"/>
              <w:rPr>
                <w:b/>
                <w:noProof/>
                <w:szCs w:val="20"/>
                <w:lang w:eastAsia="es-CO"/>
              </w:rPr>
            </w:pPr>
            <w:r>
              <w:rPr>
                <w:b/>
                <w:noProof/>
                <w:szCs w:val="20"/>
                <w:lang w:eastAsia="es-CO"/>
              </w:rPr>
              <w:t>3.</w:t>
            </w:r>
          </w:p>
        </w:tc>
        <w:tc>
          <w:tcPr>
            <w:tcW w:w="1882" w:type="dxa"/>
            <w:vAlign w:val="center"/>
          </w:tcPr>
          <w:p w14:paraId="6C69CA00" w14:textId="77777777" w:rsidR="0069768C" w:rsidRDefault="0069768C" w:rsidP="0069768C">
            <w:pPr>
              <w:ind w:left="0"/>
              <w:jc w:val="center"/>
            </w:pPr>
            <w:r>
              <w:t>Remitir solicitud a Contabilidad</w:t>
            </w:r>
          </w:p>
          <w:p w14:paraId="682DC230" w14:textId="77777777" w:rsidR="0069768C" w:rsidRPr="00B57740" w:rsidRDefault="0069768C" w:rsidP="0069768C">
            <w:pPr>
              <w:ind w:left="0"/>
              <w:jc w:val="center"/>
              <w:rPr>
                <w:noProof/>
                <w:szCs w:val="20"/>
                <w:lang w:eastAsia="es-CO"/>
              </w:rPr>
            </w:pPr>
          </w:p>
        </w:tc>
        <w:tc>
          <w:tcPr>
            <w:tcW w:w="4979" w:type="dxa"/>
            <w:vAlign w:val="center"/>
          </w:tcPr>
          <w:p w14:paraId="3E7F9B28" w14:textId="3177485A" w:rsidR="0069768C" w:rsidRPr="00227FEC" w:rsidRDefault="0069768C" w:rsidP="0069768C">
            <w:pPr>
              <w:ind w:left="0"/>
              <w:rPr>
                <w:lang w:val="x-none"/>
              </w:rPr>
            </w:pPr>
            <w:r>
              <w:t>Cuando la solicitud cumpla con todos los requisitos definidos en la normativa vigente y en el presente procedimiento, deberá remitirse el respectivo memorando a la Dirección de Contabilidad para su liquidación</w:t>
            </w:r>
          </w:p>
        </w:tc>
        <w:tc>
          <w:tcPr>
            <w:tcW w:w="2353" w:type="dxa"/>
            <w:vAlign w:val="center"/>
          </w:tcPr>
          <w:p w14:paraId="407020B4" w14:textId="481F8354" w:rsidR="0069768C" w:rsidRPr="00B57740" w:rsidRDefault="0069768C" w:rsidP="0069768C">
            <w:pPr>
              <w:ind w:left="0"/>
              <w:jc w:val="center"/>
              <w:rPr>
                <w:noProof/>
                <w:szCs w:val="20"/>
                <w:lang w:eastAsia="es-CO"/>
              </w:rPr>
            </w:pPr>
            <w:r>
              <w:t>Auxiliar de contratación</w:t>
            </w:r>
          </w:p>
        </w:tc>
      </w:tr>
      <w:tr w:rsidR="00BD0FBD" w:rsidRPr="00B57740" w14:paraId="74EE0284" w14:textId="77777777" w:rsidTr="00BD0FBD">
        <w:trPr>
          <w:trHeight w:val="582"/>
        </w:trPr>
        <w:tc>
          <w:tcPr>
            <w:tcW w:w="562" w:type="dxa"/>
            <w:vAlign w:val="center"/>
          </w:tcPr>
          <w:p w14:paraId="1F5AC932" w14:textId="20F030FD" w:rsidR="0069768C" w:rsidRPr="00B57740" w:rsidRDefault="00BD0FBD" w:rsidP="0069768C">
            <w:pPr>
              <w:ind w:left="-113"/>
              <w:jc w:val="center"/>
              <w:rPr>
                <w:b/>
                <w:noProof/>
                <w:szCs w:val="20"/>
                <w:lang w:eastAsia="es-CO"/>
              </w:rPr>
            </w:pPr>
            <w:r>
              <w:rPr>
                <w:b/>
                <w:noProof/>
                <w:szCs w:val="20"/>
                <w:lang w:eastAsia="es-CO"/>
              </w:rPr>
              <w:lastRenderedPageBreak/>
              <w:t>4.</w:t>
            </w:r>
          </w:p>
        </w:tc>
        <w:tc>
          <w:tcPr>
            <w:tcW w:w="1882" w:type="dxa"/>
            <w:vAlign w:val="center"/>
          </w:tcPr>
          <w:p w14:paraId="78E55668" w14:textId="7BFE1729" w:rsidR="0069768C" w:rsidRPr="00B57740" w:rsidRDefault="0069768C" w:rsidP="0069768C">
            <w:pPr>
              <w:ind w:left="0"/>
              <w:jc w:val="center"/>
              <w:rPr>
                <w:noProof/>
                <w:szCs w:val="20"/>
                <w:lang w:eastAsia="es-CO"/>
              </w:rPr>
            </w:pPr>
            <w:r>
              <w:t>Elaborar autorización de retiro</w:t>
            </w:r>
          </w:p>
        </w:tc>
        <w:tc>
          <w:tcPr>
            <w:tcW w:w="4979" w:type="dxa"/>
            <w:vAlign w:val="center"/>
          </w:tcPr>
          <w:p w14:paraId="1130CC6B" w14:textId="5DCB8471" w:rsidR="0069768C" w:rsidRPr="000007E1" w:rsidRDefault="0069768C" w:rsidP="0069768C">
            <w:pPr>
              <w:ind w:left="0"/>
              <w:rPr>
                <w:lang w:val="x-none"/>
              </w:rPr>
            </w:pPr>
            <w:r>
              <w:t>Cuando la solicitud verse sobre cesantías consignadas en el Fondo, se elaborará la respectiva autorización de retiro de cesantías para firma de la Directora de Gestión Humana o informará por escrito a la Coordinación de Gestión Humana en el evento en que la autorización se realice a través de las tecnologías de la información</w:t>
            </w:r>
          </w:p>
        </w:tc>
        <w:tc>
          <w:tcPr>
            <w:tcW w:w="2353" w:type="dxa"/>
            <w:vAlign w:val="center"/>
          </w:tcPr>
          <w:p w14:paraId="181EE96F" w14:textId="63A4C953" w:rsidR="0069768C" w:rsidRPr="00B57740" w:rsidRDefault="0069768C" w:rsidP="0069768C">
            <w:pPr>
              <w:ind w:left="0"/>
              <w:jc w:val="center"/>
              <w:rPr>
                <w:noProof/>
                <w:szCs w:val="20"/>
                <w:lang w:eastAsia="es-CO"/>
              </w:rPr>
            </w:pPr>
            <w:r>
              <w:t>Auxiliar de contratación</w:t>
            </w:r>
          </w:p>
        </w:tc>
      </w:tr>
      <w:tr w:rsidR="00BD0FBD" w:rsidRPr="00B57740" w14:paraId="0AA2EC5C" w14:textId="77777777" w:rsidTr="00BD0FBD">
        <w:trPr>
          <w:trHeight w:val="582"/>
        </w:trPr>
        <w:tc>
          <w:tcPr>
            <w:tcW w:w="562" w:type="dxa"/>
            <w:vAlign w:val="center"/>
          </w:tcPr>
          <w:p w14:paraId="69E36ED2" w14:textId="03C07360" w:rsidR="0069768C" w:rsidRPr="00B57740" w:rsidRDefault="00BD0FBD" w:rsidP="0069768C">
            <w:pPr>
              <w:ind w:left="-113"/>
              <w:jc w:val="center"/>
              <w:rPr>
                <w:b/>
                <w:noProof/>
                <w:szCs w:val="20"/>
                <w:lang w:eastAsia="es-CO"/>
              </w:rPr>
            </w:pPr>
            <w:r>
              <w:rPr>
                <w:b/>
                <w:noProof/>
                <w:szCs w:val="20"/>
                <w:lang w:eastAsia="es-CO"/>
              </w:rPr>
              <w:t>5.</w:t>
            </w:r>
          </w:p>
        </w:tc>
        <w:tc>
          <w:tcPr>
            <w:tcW w:w="1882" w:type="dxa"/>
            <w:vAlign w:val="center"/>
          </w:tcPr>
          <w:p w14:paraId="12FCB12A" w14:textId="77777777" w:rsidR="00245D16" w:rsidRDefault="0069768C" w:rsidP="0069768C">
            <w:pPr>
              <w:ind w:left="0"/>
              <w:jc w:val="center"/>
            </w:pPr>
            <w:r>
              <w:t>Autoriza</w:t>
            </w:r>
            <w:r w:rsidR="00245D16">
              <w:t>r</w:t>
            </w:r>
            <w:r>
              <w:t xml:space="preserve"> </w:t>
            </w:r>
          </w:p>
          <w:p w14:paraId="551F6BA5" w14:textId="2D1B7FA5" w:rsidR="0069768C" w:rsidRPr="00B57740" w:rsidRDefault="0069768C" w:rsidP="0069768C">
            <w:pPr>
              <w:ind w:left="0"/>
              <w:jc w:val="center"/>
              <w:rPr>
                <w:noProof/>
                <w:szCs w:val="20"/>
                <w:lang w:eastAsia="es-CO"/>
              </w:rPr>
            </w:pPr>
            <w:r>
              <w:t>retiro de cesantías</w:t>
            </w:r>
          </w:p>
        </w:tc>
        <w:tc>
          <w:tcPr>
            <w:tcW w:w="4979" w:type="dxa"/>
            <w:vAlign w:val="center"/>
          </w:tcPr>
          <w:p w14:paraId="31716E5C" w14:textId="1565D9BE" w:rsidR="0069768C" w:rsidRPr="00A17216" w:rsidRDefault="0069768C" w:rsidP="0069768C">
            <w:pPr>
              <w:ind w:left="0"/>
            </w:pPr>
            <w:r>
              <w:t>Una vez recibida la proyección de la autorización de retiro se procederá a suscribir la comunicación escrita o autorizar el retiro en las plataformas dispuestas por los Fondos de cesantías, cuando se trate de solicitudes adelantadas a través de tecnologías de la información</w:t>
            </w:r>
          </w:p>
        </w:tc>
        <w:tc>
          <w:tcPr>
            <w:tcW w:w="2353" w:type="dxa"/>
            <w:vAlign w:val="center"/>
          </w:tcPr>
          <w:p w14:paraId="67A39BF5" w14:textId="7F5F0DB5" w:rsidR="0069768C" w:rsidRPr="00B57740" w:rsidRDefault="0069768C" w:rsidP="0069768C">
            <w:pPr>
              <w:ind w:left="0"/>
              <w:jc w:val="center"/>
              <w:rPr>
                <w:noProof/>
                <w:szCs w:val="20"/>
                <w:lang w:eastAsia="es-CO"/>
              </w:rPr>
            </w:pPr>
            <w:r>
              <w:t>Directora/Coordinadora de Gestión Humana</w:t>
            </w:r>
          </w:p>
        </w:tc>
      </w:tr>
      <w:tr w:rsidR="0069768C" w:rsidRPr="00B57740" w14:paraId="174FBEC4" w14:textId="77777777" w:rsidTr="00BD0FBD">
        <w:trPr>
          <w:trHeight w:val="582"/>
        </w:trPr>
        <w:tc>
          <w:tcPr>
            <w:tcW w:w="562" w:type="dxa"/>
            <w:vAlign w:val="center"/>
          </w:tcPr>
          <w:p w14:paraId="1D19AC5A" w14:textId="09ADC78B" w:rsidR="0069768C" w:rsidRPr="00B57740" w:rsidRDefault="007F70CC" w:rsidP="0069768C">
            <w:pPr>
              <w:ind w:left="-113"/>
              <w:jc w:val="center"/>
              <w:rPr>
                <w:b/>
                <w:noProof/>
                <w:szCs w:val="20"/>
                <w:lang w:eastAsia="es-CO"/>
              </w:rPr>
            </w:pPr>
            <w:r>
              <w:rPr>
                <w:b/>
                <w:noProof/>
                <w:szCs w:val="20"/>
                <w:lang w:eastAsia="es-CO"/>
              </w:rPr>
              <w:t>6.</w:t>
            </w:r>
          </w:p>
        </w:tc>
        <w:tc>
          <w:tcPr>
            <w:tcW w:w="1882" w:type="dxa"/>
            <w:vAlign w:val="center"/>
          </w:tcPr>
          <w:p w14:paraId="7CF5AE91" w14:textId="49E24786" w:rsidR="0069768C" w:rsidRDefault="00D02A00" w:rsidP="0069768C">
            <w:pPr>
              <w:ind w:left="0"/>
              <w:jc w:val="center"/>
            </w:pPr>
            <w:r>
              <w:t>Remisión de la autorización de retiro/información de la aprobación</w:t>
            </w:r>
          </w:p>
        </w:tc>
        <w:tc>
          <w:tcPr>
            <w:tcW w:w="4979" w:type="dxa"/>
            <w:vAlign w:val="center"/>
          </w:tcPr>
          <w:p w14:paraId="2D59F189" w14:textId="77777777" w:rsidR="00D02A00" w:rsidRDefault="00D02A00" w:rsidP="00D02A00">
            <w:pPr>
              <w:ind w:left="0"/>
            </w:pPr>
            <w:r>
              <w:t xml:space="preserve">Se deberá remitir la comunicación de autorización de retiro de cesantías por escrito o informar mediante correo electrónico sobre la aprobación cuando se trate de solicitudes adelantadas a través de tecnologías de la información  </w:t>
            </w:r>
          </w:p>
          <w:p w14:paraId="7836E184" w14:textId="618F1AB0" w:rsidR="0069768C" w:rsidRDefault="00D02A00" w:rsidP="00D02A00">
            <w:pPr>
              <w:ind w:left="0"/>
            </w:pPr>
            <w:r w:rsidRPr="00503CB6">
              <w:rPr>
                <w:b/>
                <w:bCs/>
              </w:rPr>
              <w:t>TÉRMINO:</w:t>
            </w:r>
            <w:r>
              <w:t xml:space="preserve"> El mismo día de la autorización o aprobación del retiro de cesantías</w:t>
            </w:r>
          </w:p>
        </w:tc>
        <w:tc>
          <w:tcPr>
            <w:tcW w:w="2353" w:type="dxa"/>
            <w:vAlign w:val="center"/>
          </w:tcPr>
          <w:p w14:paraId="77FD25E0" w14:textId="77777777" w:rsidR="00D02A00" w:rsidRDefault="00D02A00" w:rsidP="00D02A00">
            <w:pPr>
              <w:ind w:left="0"/>
              <w:jc w:val="center"/>
            </w:pPr>
            <w:r>
              <w:t>Auxiliar de contratación</w:t>
            </w:r>
          </w:p>
          <w:p w14:paraId="6C767412" w14:textId="77777777" w:rsidR="0069768C" w:rsidRDefault="0069768C" w:rsidP="0069768C">
            <w:pPr>
              <w:ind w:left="0"/>
              <w:jc w:val="center"/>
            </w:pPr>
          </w:p>
        </w:tc>
      </w:tr>
      <w:tr w:rsidR="007F70CC" w:rsidRPr="00B57740" w14:paraId="2DF9CE70" w14:textId="77777777" w:rsidTr="00C020C1">
        <w:trPr>
          <w:trHeight w:val="214"/>
        </w:trPr>
        <w:tc>
          <w:tcPr>
            <w:tcW w:w="562" w:type="dxa"/>
            <w:shd w:val="clear" w:color="auto" w:fill="BDD6EE" w:themeFill="accent1" w:themeFillTint="66"/>
            <w:vAlign w:val="center"/>
          </w:tcPr>
          <w:p w14:paraId="3C8596B5" w14:textId="77777777" w:rsidR="007F70CC" w:rsidRPr="00B57740" w:rsidRDefault="007F70CC" w:rsidP="00067F0C">
            <w:pPr>
              <w:ind w:left="-113"/>
              <w:jc w:val="center"/>
              <w:rPr>
                <w:b/>
                <w:noProof/>
                <w:szCs w:val="20"/>
                <w:lang w:eastAsia="es-CO"/>
              </w:rPr>
            </w:pPr>
          </w:p>
        </w:tc>
        <w:tc>
          <w:tcPr>
            <w:tcW w:w="9214" w:type="dxa"/>
            <w:gridSpan w:val="3"/>
            <w:shd w:val="clear" w:color="auto" w:fill="BDD6EE" w:themeFill="accent1" w:themeFillTint="66"/>
            <w:vAlign w:val="center"/>
          </w:tcPr>
          <w:p w14:paraId="34BF67B1" w14:textId="290A6087" w:rsidR="007F70CC" w:rsidRDefault="007F70CC" w:rsidP="00067F0C">
            <w:pPr>
              <w:ind w:left="0"/>
              <w:jc w:val="center"/>
            </w:pPr>
            <w:r>
              <w:rPr>
                <w:b/>
                <w:bCs/>
                <w:noProof/>
                <w:color w:val="000000" w:themeColor="text1"/>
                <w:szCs w:val="20"/>
                <w:lang w:eastAsia="es-CO"/>
              </w:rPr>
              <w:t xml:space="preserve">2. </w:t>
            </w:r>
            <w:r w:rsidRPr="00CD5AD5">
              <w:rPr>
                <w:b/>
                <w:bCs/>
                <w:noProof/>
                <w:color w:val="000000" w:themeColor="text1"/>
                <w:szCs w:val="20"/>
                <w:lang w:eastAsia="es-CO"/>
              </w:rPr>
              <w:t>LIQUIDACIÓN Y PAGO</w:t>
            </w:r>
          </w:p>
        </w:tc>
      </w:tr>
      <w:tr w:rsidR="00067F0C" w:rsidRPr="00B57740" w14:paraId="714E7EC3" w14:textId="77777777" w:rsidTr="00BD0FBD">
        <w:trPr>
          <w:trHeight w:val="582"/>
        </w:trPr>
        <w:tc>
          <w:tcPr>
            <w:tcW w:w="562" w:type="dxa"/>
            <w:vAlign w:val="center"/>
          </w:tcPr>
          <w:p w14:paraId="1D8A3E4D" w14:textId="512A550D" w:rsidR="00067F0C" w:rsidRPr="00B57740" w:rsidRDefault="007F70CC" w:rsidP="00067F0C">
            <w:pPr>
              <w:ind w:left="-113"/>
              <w:jc w:val="center"/>
              <w:rPr>
                <w:b/>
                <w:noProof/>
                <w:szCs w:val="20"/>
                <w:lang w:eastAsia="es-CO"/>
              </w:rPr>
            </w:pPr>
            <w:r>
              <w:rPr>
                <w:b/>
                <w:noProof/>
                <w:szCs w:val="20"/>
                <w:lang w:eastAsia="es-CO"/>
              </w:rPr>
              <w:t>2.1</w:t>
            </w:r>
          </w:p>
        </w:tc>
        <w:tc>
          <w:tcPr>
            <w:tcW w:w="1882" w:type="dxa"/>
            <w:vAlign w:val="center"/>
          </w:tcPr>
          <w:p w14:paraId="5B84C133" w14:textId="44E1972A" w:rsidR="00067F0C" w:rsidRDefault="00067F0C" w:rsidP="00067F0C">
            <w:pPr>
              <w:ind w:left="0"/>
              <w:jc w:val="center"/>
            </w:pPr>
            <w:r>
              <w:rPr>
                <w:noProof/>
                <w:color w:val="000000" w:themeColor="text1"/>
                <w:szCs w:val="20"/>
                <w:lang w:eastAsia="es-CO"/>
              </w:rPr>
              <w:t>Liquidación</w:t>
            </w:r>
          </w:p>
        </w:tc>
        <w:tc>
          <w:tcPr>
            <w:tcW w:w="4979" w:type="dxa"/>
            <w:vAlign w:val="center"/>
          </w:tcPr>
          <w:p w14:paraId="0EF4A855" w14:textId="1D70F216" w:rsidR="00067F0C" w:rsidRDefault="00067F0C" w:rsidP="00067F0C">
            <w:pPr>
              <w:ind w:left="0"/>
            </w:pPr>
            <w:r>
              <w:rPr>
                <w:color w:val="000000" w:themeColor="text1"/>
                <w:szCs w:val="20"/>
                <w:lang w:val="es-MX"/>
              </w:rPr>
              <w:t>Una vez recibido el memorando remitido por la Dirección de Gestión Humana, se procede a efectuar la liquidación de las cesantías del trabajador</w:t>
            </w:r>
          </w:p>
        </w:tc>
        <w:tc>
          <w:tcPr>
            <w:tcW w:w="2353" w:type="dxa"/>
            <w:vAlign w:val="center"/>
          </w:tcPr>
          <w:p w14:paraId="5AEA8072" w14:textId="110408F1" w:rsidR="00067F0C" w:rsidRDefault="00067F0C" w:rsidP="00067F0C">
            <w:pPr>
              <w:ind w:left="0"/>
              <w:jc w:val="center"/>
            </w:pPr>
            <w:r>
              <w:rPr>
                <w:noProof/>
                <w:color w:val="000000" w:themeColor="text1"/>
                <w:szCs w:val="20"/>
                <w:lang w:eastAsia="es-CO"/>
              </w:rPr>
              <w:t xml:space="preserve">Nómina </w:t>
            </w:r>
          </w:p>
        </w:tc>
      </w:tr>
      <w:tr w:rsidR="00067F0C" w:rsidRPr="00B57740" w14:paraId="666FD6AE" w14:textId="77777777" w:rsidTr="007F70CC">
        <w:trPr>
          <w:trHeight w:val="697"/>
        </w:trPr>
        <w:tc>
          <w:tcPr>
            <w:tcW w:w="562" w:type="dxa"/>
            <w:vAlign w:val="center"/>
          </w:tcPr>
          <w:p w14:paraId="781D83E7" w14:textId="17F51993" w:rsidR="00067F0C" w:rsidRPr="00B57740" w:rsidRDefault="007F70CC" w:rsidP="00067F0C">
            <w:pPr>
              <w:ind w:left="-113"/>
              <w:jc w:val="center"/>
              <w:rPr>
                <w:b/>
                <w:noProof/>
                <w:szCs w:val="20"/>
                <w:lang w:eastAsia="es-CO"/>
              </w:rPr>
            </w:pPr>
            <w:r>
              <w:rPr>
                <w:b/>
                <w:noProof/>
                <w:szCs w:val="20"/>
                <w:lang w:eastAsia="es-CO"/>
              </w:rPr>
              <w:t>2.2</w:t>
            </w:r>
          </w:p>
        </w:tc>
        <w:tc>
          <w:tcPr>
            <w:tcW w:w="1882" w:type="dxa"/>
            <w:vAlign w:val="center"/>
          </w:tcPr>
          <w:p w14:paraId="1F5A3D24" w14:textId="246176D4" w:rsidR="00067F0C" w:rsidRDefault="00067F0C" w:rsidP="00067F0C">
            <w:pPr>
              <w:ind w:left="0"/>
              <w:jc w:val="center"/>
            </w:pPr>
            <w:r>
              <w:t>Remi</w:t>
            </w:r>
            <w:r w:rsidR="00245D16">
              <w:t xml:space="preserve">tir </w:t>
            </w:r>
            <w:r>
              <w:t>liquidación</w:t>
            </w:r>
          </w:p>
        </w:tc>
        <w:tc>
          <w:tcPr>
            <w:tcW w:w="4979" w:type="dxa"/>
            <w:vAlign w:val="center"/>
          </w:tcPr>
          <w:p w14:paraId="63E84A3E" w14:textId="2EDECC63" w:rsidR="00067F0C" w:rsidRDefault="00067F0C" w:rsidP="00067F0C">
            <w:pPr>
              <w:ind w:left="0"/>
            </w:pPr>
            <w:r>
              <w:rPr>
                <w:color w:val="000000" w:themeColor="text1"/>
                <w:szCs w:val="20"/>
              </w:rPr>
              <w:t xml:space="preserve">Se remite la liquidación al trabajador mediante correo electrónico para su respectiva aprobación </w:t>
            </w:r>
          </w:p>
        </w:tc>
        <w:tc>
          <w:tcPr>
            <w:tcW w:w="2353" w:type="dxa"/>
            <w:vAlign w:val="center"/>
          </w:tcPr>
          <w:p w14:paraId="61752741" w14:textId="47FD8245" w:rsidR="00067F0C" w:rsidRPr="007F70CC" w:rsidRDefault="00067F0C" w:rsidP="007F70CC">
            <w:pPr>
              <w:ind w:left="0"/>
              <w:jc w:val="center"/>
              <w:rPr>
                <w:noProof/>
                <w:color w:val="000000" w:themeColor="text1"/>
                <w:szCs w:val="20"/>
                <w:lang w:eastAsia="es-CO"/>
              </w:rPr>
            </w:pPr>
            <w:r>
              <w:t>Gerencia Administrativa y financiera</w:t>
            </w:r>
            <w:r w:rsidRPr="00A6501D">
              <w:rPr>
                <w:noProof/>
                <w:color w:val="000000" w:themeColor="text1"/>
                <w:szCs w:val="20"/>
                <w:lang w:eastAsia="es-CO"/>
              </w:rPr>
              <w:t xml:space="preserve">  </w:t>
            </w:r>
          </w:p>
        </w:tc>
      </w:tr>
      <w:tr w:rsidR="00067F0C" w:rsidRPr="00B57740" w14:paraId="296DD2BD" w14:textId="77777777" w:rsidTr="00BD0FBD">
        <w:trPr>
          <w:trHeight w:val="582"/>
        </w:trPr>
        <w:tc>
          <w:tcPr>
            <w:tcW w:w="562" w:type="dxa"/>
            <w:vAlign w:val="center"/>
          </w:tcPr>
          <w:p w14:paraId="2E9C04E6" w14:textId="7A08059C" w:rsidR="00067F0C" w:rsidRPr="00B57740" w:rsidRDefault="007F70CC" w:rsidP="00067F0C">
            <w:pPr>
              <w:ind w:left="-113"/>
              <w:jc w:val="center"/>
              <w:rPr>
                <w:b/>
                <w:noProof/>
                <w:szCs w:val="20"/>
                <w:lang w:eastAsia="es-CO"/>
              </w:rPr>
            </w:pPr>
            <w:r>
              <w:rPr>
                <w:b/>
                <w:noProof/>
                <w:szCs w:val="20"/>
                <w:lang w:eastAsia="es-CO"/>
              </w:rPr>
              <w:t>2.3</w:t>
            </w:r>
          </w:p>
        </w:tc>
        <w:tc>
          <w:tcPr>
            <w:tcW w:w="1882" w:type="dxa"/>
            <w:vAlign w:val="center"/>
          </w:tcPr>
          <w:p w14:paraId="3274A95F" w14:textId="46F5AF37" w:rsidR="00067F0C" w:rsidRDefault="00067F0C" w:rsidP="00067F0C">
            <w:pPr>
              <w:ind w:left="0"/>
              <w:jc w:val="center"/>
            </w:pPr>
            <w:r>
              <w:t>Aproba</w:t>
            </w:r>
            <w:r w:rsidR="00245D16">
              <w:t>r</w:t>
            </w:r>
          </w:p>
        </w:tc>
        <w:tc>
          <w:tcPr>
            <w:tcW w:w="4979" w:type="dxa"/>
            <w:vAlign w:val="center"/>
          </w:tcPr>
          <w:p w14:paraId="650CAAAC" w14:textId="3C9A612C" w:rsidR="00067F0C" w:rsidRDefault="00067F0C" w:rsidP="007F70CC">
            <w:pPr>
              <w:ind w:left="0"/>
              <w:rPr>
                <w:color w:val="000000" w:themeColor="text1"/>
                <w:szCs w:val="20"/>
              </w:rPr>
            </w:pPr>
            <w:r>
              <w:rPr>
                <w:color w:val="000000" w:themeColor="text1"/>
                <w:szCs w:val="20"/>
              </w:rPr>
              <w:t>Una vez recibe la solicitud de aprobación mediante correo electrónico, el trabajador debe revisarla y en caso de estar de acuerdo remitir la aprobación.</w:t>
            </w:r>
          </w:p>
          <w:p w14:paraId="31FC6C84" w14:textId="41686B3D" w:rsidR="00067F0C" w:rsidRDefault="00067F0C" w:rsidP="007F70CC">
            <w:pPr>
              <w:ind w:left="0"/>
              <w:rPr>
                <w:color w:val="000000" w:themeColor="text1"/>
                <w:szCs w:val="20"/>
              </w:rPr>
            </w:pPr>
            <w:r>
              <w:rPr>
                <w:color w:val="000000" w:themeColor="text1"/>
                <w:szCs w:val="20"/>
              </w:rPr>
              <w:t xml:space="preserve">En caso de desacuerdo deberá especificar los motivos que lo fundamentan. </w:t>
            </w:r>
          </w:p>
          <w:p w14:paraId="409275BB" w14:textId="6627F5F0" w:rsidR="00067F0C" w:rsidRDefault="00067F0C" w:rsidP="00067F0C">
            <w:pPr>
              <w:ind w:left="0"/>
            </w:pPr>
            <w:r>
              <w:rPr>
                <w:color w:val="000000" w:themeColor="text1"/>
                <w:szCs w:val="20"/>
              </w:rPr>
              <w:t xml:space="preserve">Una vez aprobada </w:t>
            </w:r>
            <w:r w:rsidR="007F70CC">
              <w:rPr>
                <w:color w:val="000000" w:themeColor="text1"/>
                <w:szCs w:val="20"/>
              </w:rPr>
              <w:t>u</w:t>
            </w:r>
            <w:r>
              <w:rPr>
                <w:color w:val="000000" w:themeColor="text1"/>
                <w:szCs w:val="20"/>
              </w:rPr>
              <w:t xml:space="preserve"> observada, debe contestar al correo electrónico mediante el cual le fue remitida la liquidación.</w:t>
            </w:r>
          </w:p>
        </w:tc>
        <w:tc>
          <w:tcPr>
            <w:tcW w:w="2353" w:type="dxa"/>
            <w:vAlign w:val="center"/>
          </w:tcPr>
          <w:p w14:paraId="4DBB6711" w14:textId="79EA482B" w:rsidR="00067F0C" w:rsidRDefault="00067F0C" w:rsidP="00067F0C">
            <w:pPr>
              <w:ind w:left="0"/>
              <w:jc w:val="center"/>
            </w:pPr>
            <w:r>
              <w:t>Trabajador</w:t>
            </w:r>
          </w:p>
        </w:tc>
      </w:tr>
      <w:tr w:rsidR="00067F0C" w:rsidRPr="00B57740" w14:paraId="77C3228F" w14:textId="77777777" w:rsidTr="00BD0FBD">
        <w:trPr>
          <w:trHeight w:val="582"/>
        </w:trPr>
        <w:tc>
          <w:tcPr>
            <w:tcW w:w="562" w:type="dxa"/>
            <w:vAlign w:val="center"/>
          </w:tcPr>
          <w:p w14:paraId="736D688E" w14:textId="3C598CF4" w:rsidR="00067F0C" w:rsidRPr="00B57740" w:rsidRDefault="007F70CC" w:rsidP="00067F0C">
            <w:pPr>
              <w:ind w:left="-113"/>
              <w:jc w:val="center"/>
              <w:rPr>
                <w:b/>
                <w:noProof/>
                <w:szCs w:val="20"/>
                <w:lang w:eastAsia="es-CO"/>
              </w:rPr>
            </w:pPr>
            <w:r>
              <w:rPr>
                <w:b/>
                <w:noProof/>
                <w:szCs w:val="20"/>
                <w:lang w:eastAsia="es-CO"/>
              </w:rPr>
              <w:t>2.4</w:t>
            </w:r>
          </w:p>
        </w:tc>
        <w:tc>
          <w:tcPr>
            <w:tcW w:w="1882" w:type="dxa"/>
            <w:vAlign w:val="center"/>
          </w:tcPr>
          <w:p w14:paraId="4750F530" w14:textId="77EACBB3" w:rsidR="00067F0C" w:rsidRDefault="00245D16" w:rsidP="00067F0C">
            <w:pPr>
              <w:ind w:left="0"/>
              <w:jc w:val="center"/>
            </w:pPr>
            <w:r>
              <w:t xml:space="preserve">Realizar </w:t>
            </w:r>
            <w:r w:rsidR="00067F0C">
              <w:t>Pago</w:t>
            </w:r>
          </w:p>
        </w:tc>
        <w:tc>
          <w:tcPr>
            <w:tcW w:w="4979" w:type="dxa"/>
            <w:vAlign w:val="center"/>
          </w:tcPr>
          <w:p w14:paraId="07DB17F8" w14:textId="7369C5B1" w:rsidR="00067F0C" w:rsidRDefault="00067F0C" w:rsidP="00067F0C">
            <w:pPr>
              <w:ind w:left="0"/>
            </w:pPr>
            <w:r>
              <w:rPr>
                <w:color w:val="000000" w:themeColor="text1"/>
                <w:szCs w:val="20"/>
              </w:rPr>
              <w:t>Una vez recibida la aprobación de la liquidación, se procede a agendar el pago de ésta.</w:t>
            </w:r>
          </w:p>
        </w:tc>
        <w:tc>
          <w:tcPr>
            <w:tcW w:w="2353" w:type="dxa"/>
            <w:vAlign w:val="center"/>
          </w:tcPr>
          <w:p w14:paraId="7B333D49" w14:textId="3BD21063" w:rsidR="00067F0C" w:rsidRDefault="00067F0C" w:rsidP="00067F0C">
            <w:pPr>
              <w:ind w:left="0"/>
              <w:jc w:val="center"/>
            </w:pPr>
            <w:r>
              <w:t>Gerencia Administrativa y Financiera</w:t>
            </w:r>
          </w:p>
        </w:tc>
      </w:tr>
      <w:tr w:rsidR="00067F0C" w:rsidRPr="00B57740" w14:paraId="738CF54F" w14:textId="77777777" w:rsidTr="00BD0FBD">
        <w:trPr>
          <w:trHeight w:val="582"/>
        </w:trPr>
        <w:tc>
          <w:tcPr>
            <w:tcW w:w="562" w:type="dxa"/>
            <w:vAlign w:val="center"/>
          </w:tcPr>
          <w:p w14:paraId="2ACFB8C2" w14:textId="480A2223" w:rsidR="00067F0C" w:rsidRPr="00B57740" w:rsidRDefault="007F70CC" w:rsidP="00067F0C">
            <w:pPr>
              <w:ind w:left="-113"/>
              <w:jc w:val="center"/>
              <w:rPr>
                <w:b/>
                <w:noProof/>
                <w:szCs w:val="20"/>
                <w:lang w:eastAsia="es-CO"/>
              </w:rPr>
            </w:pPr>
            <w:r>
              <w:rPr>
                <w:b/>
                <w:noProof/>
                <w:szCs w:val="20"/>
                <w:lang w:eastAsia="es-CO"/>
              </w:rPr>
              <w:t>2.5</w:t>
            </w:r>
          </w:p>
        </w:tc>
        <w:tc>
          <w:tcPr>
            <w:tcW w:w="1882" w:type="dxa"/>
            <w:vAlign w:val="center"/>
          </w:tcPr>
          <w:p w14:paraId="7DEFB720" w14:textId="630306CC" w:rsidR="00067F0C" w:rsidRDefault="00067F0C" w:rsidP="00067F0C">
            <w:pPr>
              <w:ind w:left="0"/>
              <w:jc w:val="center"/>
            </w:pPr>
            <w:r>
              <w:rPr>
                <w:noProof/>
                <w:color w:val="000000" w:themeColor="text1"/>
                <w:szCs w:val="20"/>
                <w:lang w:eastAsia="es-CO"/>
              </w:rPr>
              <w:t>Entrega</w:t>
            </w:r>
            <w:r w:rsidR="00245D16">
              <w:rPr>
                <w:noProof/>
                <w:color w:val="000000" w:themeColor="text1"/>
                <w:szCs w:val="20"/>
                <w:lang w:eastAsia="es-CO"/>
              </w:rPr>
              <w:t>r</w:t>
            </w:r>
            <w:r>
              <w:rPr>
                <w:noProof/>
                <w:color w:val="000000" w:themeColor="text1"/>
                <w:szCs w:val="20"/>
                <w:lang w:eastAsia="es-CO"/>
              </w:rPr>
              <w:t xml:space="preserve"> soportes de pago</w:t>
            </w:r>
          </w:p>
        </w:tc>
        <w:tc>
          <w:tcPr>
            <w:tcW w:w="4979" w:type="dxa"/>
            <w:vAlign w:val="center"/>
          </w:tcPr>
          <w:p w14:paraId="0E3A5FC7" w14:textId="77777777" w:rsidR="00067F0C" w:rsidRDefault="00067F0C" w:rsidP="00067F0C">
            <w:pPr>
              <w:ind w:left="0"/>
              <w:rPr>
                <w:color w:val="000000" w:themeColor="text1"/>
                <w:szCs w:val="20"/>
                <w:lang w:val="es-MX"/>
              </w:rPr>
            </w:pPr>
            <w:r>
              <w:rPr>
                <w:color w:val="000000" w:themeColor="text1"/>
                <w:szCs w:val="20"/>
                <w:lang w:val="es-MX"/>
              </w:rPr>
              <w:t>Una vez se realiza el correspondiente pago o generación de la autorización de retiro de cesantías, se hace entrega al área de gestión documental para que archive los documentos en el expediente del Trabajador.</w:t>
            </w:r>
          </w:p>
          <w:p w14:paraId="70513FDB" w14:textId="77777777" w:rsidR="00067F0C" w:rsidRDefault="00067F0C" w:rsidP="00067F0C">
            <w:pPr>
              <w:ind w:left="0"/>
            </w:pPr>
          </w:p>
        </w:tc>
        <w:tc>
          <w:tcPr>
            <w:tcW w:w="2353" w:type="dxa"/>
            <w:vAlign w:val="center"/>
          </w:tcPr>
          <w:p w14:paraId="70790CD0" w14:textId="77777777" w:rsidR="00067F0C" w:rsidRDefault="00067F0C" w:rsidP="00067F0C">
            <w:pPr>
              <w:ind w:left="0"/>
              <w:jc w:val="center"/>
            </w:pPr>
            <w:r>
              <w:t>Auxiliar de contratación</w:t>
            </w:r>
          </w:p>
          <w:p w14:paraId="6EED7841" w14:textId="77777777" w:rsidR="00067F0C" w:rsidRDefault="00067F0C" w:rsidP="00067F0C">
            <w:pPr>
              <w:ind w:left="0"/>
              <w:jc w:val="center"/>
            </w:pPr>
          </w:p>
          <w:p w14:paraId="272B36A6" w14:textId="77777777" w:rsidR="00067F0C" w:rsidRDefault="00067F0C" w:rsidP="00067F0C">
            <w:pPr>
              <w:ind w:left="0"/>
              <w:jc w:val="center"/>
            </w:pPr>
            <w:r>
              <w:t>Analista de Contratación y Seguridad Social</w:t>
            </w:r>
          </w:p>
          <w:p w14:paraId="3FDC3A79" w14:textId="77777777" w:rsidR="00067F0C" w:rsidRDefault="00067F0C" w:rsidP="00067F0C">
            <w:pPr>
              <w:ind w:left="0"/>
              <w:jc w:val="center"/>
              <w:rPr>
                <w:noProof/>
                <w:color w:val="000000" w:themeColor="text1"/>
                <w:szCs w:val="20"/>
                <w:lang w:eastAsia="es-CO"/>
              </w:rPr>
            </w:pPr>
          </w:p>
          <w:p w14:paraId="7EBC0853" w14:textId="77777777" w:rsidR="00067F0C" w:rsidRDefault="00067F0C" w:rsidP="00067F0C">
            <w:pPr>
              <w:ind w:left="0"/>
              <w:jc w:val="center"/>
              <w:rPr>
                <w:noProof/>
                <w:color w:val="000000" w:themeColor="text1"/>
                <w:szCs w:val="20"/>
                <w:lang w:eastAsia="es-CO"/>
              </w:rPr>
            </w:pPr>
            <w:r w:rsidRPr="008D3A28">
              <w:rPr>
                <w:noProof/>
                <w:color w:val="000000" w:themeColor="text1"/>
                <w:szCs w:val="20"/>
                <w:lang w:eastAsia="es-CO"/>
              </w:rPr>
              <w:t xml:space="preserve">Analista de Gestion Documental   </w:t>
            </w:r>
          </w:p>
          <w:p w14:paraId="0E98463A" w14:textId="77777777" w:rsidR="00067F0C" w:rsidRDefault="00067F0C" w:rsidP="00067F0C">
            <w:pPr>
              <w:ind w:left="0"/>
              <w:jc w:val="center"/>
              <w:rPr>
                <w:noProof/>
                <w:color w:val="000000" w:themeColor="text1"/>
                <w:szCs w:val="20"/>
                <w:lang w:eastAsia="es-CO"/>
              </w:rPr>
            </w:pPr>
          </w:p>
          <w:p w14:paraId="780BB0DD" w14:textId="02CACC1B" w:rsidR="00067F0C" w:rsidRDefault="00067F0C" w:rsidP="00067F0C">
            <w:pPr>
              <w:ind w:left="0"/>
              <w:jc w:val="center"/>
            </w:pPr>
            <w:r>
              <w:rPr>
                <w:noProof/>
                <w:color w:val="000000" w:themeColor="text1"/>
                <w:szCs w:val="20"/>
                <w:lang w:eastAsia="es-CO"/>
              </w:rPr>
              <w:t>Gerencia Administrativa y Financiera</w:t>
            </w:r>
          </w:p>
        </w:tc>
      </w:tr>
    </w:tbl>
    <w:p w14:paraId="1FF83A44" w14:textId="5FB577FC" w:rsidR="0069768C" w:rsidRDefault="00270C50" w:rsidP="00270C50">
      <w:pPr>
        <w:pStyle w:val="titulos1"/>
      </w:pPr>
      <w:bookmarkStart w:id="5" w:name="_Toc108605310"/>
      <w:r>
        <w:lastRenderedPageBreak/>
        <w:t>DOCUMENTOS RELACIONADOS</w:t>
      </w:r>
      <w:bookmarkEnd w:id="5"/>
      <w:r>
        <w:t xml:space="preserve"> </w:t>
      </w:r>
    </w:p>
    <w:p w14:paraId="4FC8E9EB" w14:textId="406AD7EE" w:rsidR="00270C50" w:rsidRPr="00270C50" w:rsidRDefault="00270C50" w:rsidP="00270C50">
      <w:pPr>
        <w:pStyle w:val="Ttulo1"/>
        <w:numPr>
          <w:ilvl w:val="0"/>
          <w:numId w:val="35"/>
        </w:numPr>
        <w:rPr>
          <w:lang w:eastAsia="es-CO"/>
        </w:rPr>
      </w:pPr>
      <w:bookmarkStart w:id="6" w:name="_Toc108605311"/>
      <w:r w:rsidRPr="00270C50">
        <w:rPr>
          <w:rFonts w:ascii="Trebuchet MS" w:hAnsi="Trebuchet MS"/>
          <w:color w:val="000000" w:themeColor="text1"/>
          <w:sz w:val="20"/>
          <w:szCs w:val="20"/>
        </w:rPr>
        <w:t xml:space="preserve">procedimiento de desvinculación              </w:t>
      </w:r>
      <w:r w:rsidRPr="00270C50">
        <w:rPr>
          <w:rFonts w:ascii="Trebuchet MS" w:hAnsi="Trebuchet MS"/>
          <w:i/>
          <w:iCs/>
          <w:color w:val="000000" w:themeColor="text1"/>
          <w:sz w:val="20"/>
          <w:szCs w:val="20"/>
        </w:rPr>
        <w:t>P-GH-10</w:t>
      </w:r>
      <w:bookmarkEnd w:id="6"/>
    </w:p>
    <w:sectPr w:rsidR="00270C50" w:rsidRPr="00270C50" w:rsidSect="007A1445">
      <w:headerReference w:type="default" r:id="rId8"/>
      <w:footerReference w:type="default" r:id="rId9"/>
      <w:headerReference w:type="first" r:id="rId10"/>
      <w:footerReference w:type="first" r:id="rId11"/>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E390" w14:textId="77777777" w:rsidR="008F12D3" w:rsidRDefault="008F12D3" w:rsidP="004D6FE2">
      <w:pPr>
        <w:spacing w:after="0" w:line="240" w:lineRule="auto"/>
      </w:pPr>
      <w:r>
        <w:separator/>
      </w:r>
    </w:p>
  </w:endnote>
  <w:endnote w:type="continuationSeparator" w:id="0">
    <w:p w14:paraId="6FA65B3E" w14:textId="77777777" w:rsidR="008F12D3" w:rsidRDefault="008F12D3" w:rsidP="004D6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CD951" w14:textId="0379316E" w:rsidR="00A62712" w:rsidRDefault="00A62712" w:rsidP="007E6AC7">
    <w:pPr>
      <w:pStyle w:val="Piedepgina"/>
      <w:jc w:val="right"/>
    </w:pPr>
    <w:r w:rsidRPr="00086DC9">
      <w:fldChar w:fldCharType="begin"/>
    </w:r>
    <w:r w:rsidRPr="00086DC9">
      <w:instrText>PAGE  \* Arabic  \* MERGEFORMAT</w:instrText>
    </w:r>
    <w:r w:rsidRPr="00086DC9">
      <w:fldChar w:fldCharType="separate"/>
    </w:r>
    <w:r w:rsidR="004E1C4C" w:rsidRPr="004E1C4C">
      <w:rPr>
        <w:noProof/>
        <w:lang w:val="es-ES"/>
      </w:rPr>
      <w:t>3</w:t>
    </w:r>
    <w:r w:rsidRPr="00086DC9">
      <w:fldChar w:fldCharType="end"/>
    </w:r>
    <w:r w:rsidRPr="00086DC9">
      <w:rPr>
        <w:lang w:val="es-ES"/>
      </w:rPr>
      <w:t xml:space="preserve"> / </w:t>
    </w:r>
    <w:r w:rsidR="006F38D2">
      <w:fldChar w:fldCharType="begin"/>
    </w:r>
    <w:r w:rsidR="006F38D2">
      <w:instrText>NUMPAGES  \* Arabic  \* MERGEFORMAT</w:instrText>
    </w:r>
    <w:r w:rsidR="006F38D2">
      <w:fldChar w:fldCharType="separate"/>
    </w:r>
    <w:r w:rsidR="004E1C4C" w:rsidRPr="004E1C4C">
      <w:rPr>
        <w:noProof/>
        <w:lang w:val="es-ES"/>
      </w:rPr>
      <w:t>4</w:t>
    </w:r>
    <w:r w:rsidR="006F38D2">
      <w:rPr>
        <w:noProof/>
        <w:lang w:val="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margin" w:tblpXSpec="center" w:tblpY="-60"/>
      <w:tblW w:w="557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2977"/>
      <w:gridCol w:w="3685"/>
      <w:gridCol w:w="3150"/>
    </w:tblGrid>
    <w:tr w:rsidR="00A62712" w14:paraId="4D46294F" w14:textId="77777777" w:rsidTr="00F34B92">
      <w:trPr>
        <w:trHeight w:val="1672"/>
      </w:trPr>
      <w:tc>
        <w:tcPr>
          <w:tcW w:w="1517" w:type="pct"/>
        </w:tcPr>
        <w:p w14:paraId="1F02821F" w14:textId="24EDA551" w:rsidR="00A62712" w:rsidRPr="00CC480F" w:rsidRDefault="00A62712" w:rsidP="00F34B92">
          <w:pPr>
            <w:pStyle w:val="Piedepgina"/>
            <w:spacing w:before="40"/>
            <w:ind w:left="0"/>
            <w:rPr>
              <w:rFonts w:cs="Arial"/>
              <w:bCs/>
              <w:sz w:val="18"/>
            </w:rPr>
          </w:pPr>
          <w:r w:rsidRPr="00131705">
            <w:rPr>
              <w:rFonts w:cs="Arial"/>
              <w:b/>
              <w:bCs/>
              <w:sz w:val="18"/>
            </w:rPr>
            <w:t>Elaboró:</w:t>
          </w:r>
          <w:r w:rsidRPr="00131705">
            <w:rPr>
              <w:rFonts w:cs="Arial"/>
              <w:bCs/>
              <w:sz w:val="18"/>
            </w:rPr>
            <w:t xml:space="preserve"> </w:t>
          </w:r>
          <w:r w:rsidR="000E55CB">
            <w:rPr>
              <w:rFonts w:cs="Arial"/>
              <w:bCs/>
              <w:sz w:val="18"/>
            </w:rPr>
            <w:t>Luis Guilermo Bernal</w:t>
          </w:r>
          <w:r>
            <w:rPr>
              <w:rFonts w:cs="Arial"/>
              <w:bCs/>
              <w:sz w:val="18"/>
            </w:rPr>
            <w:t>.</w:t>
          </w:r>
        </w:p>
        <w:p w14:paraId="3E46A34C" w14:textId="77777777" w:rsidR="00A62712" w:rsidRDefault="00A62712" w:rsidP="00F34B92">
          <w:pPr>
            <w:pStyle w:val="Piedepgina"/>
            <w:spacing w:before="40"/>
            <w:ind w:firstLine="708"/>
            <w:rPr>
              <w:rFonts w:cs="Arial"/>
              <w:b/>
              <w:bCs/>
              <w:sz w:val="18"/>
            </w:rPr>
          </w:pPr>
        </w:p>
        <w:p w14:paraId="36F371C0" w14:textId="77777777" w:rsidR="00A62712" w:rsidRDefault="00A62712" w:rsidP="00F34B92">
          <w:pPr>
            <w:pStyle w:val="Piedepgina"/>
            <w:spacing w:before="40"/>
            <w:rPr>
              <w:rFonts w:cs="Arial"/>
              <w:b/>
              <w:bCs/>
              <w:sz w:val="18"/>
            </w:rPr>
          </w:pPr>
        </w:p>
        <w:p w14:paraId="345FB61B" w14:textId="77777777" w:rsidR="00A62712" w:rsidRDefault="00A62712" w:rsidP="00F34B92">
          <w:pPr>
            <w:pStyle w:val="Piedepgina"/>
            <w:spacing w:before="40"/>
            <w:rPr>
              <w:rFonts w:cs="Arial"/>
              <w:b/>
              <w:bCs/>
              <w:sz w:val="18"/>
            </w:rPr>
          </w:pPr>
        </w:p>
        <w:p w14:paraId="56D9FE1A" w14:textId="77777777" w:rsidR="00A62712" w:rsidRPr="00131705" w:rsidRDefault="00A62712" w:rsidP="00F34B92">
          <w:pPr>
            <w:pStyle w:val="Piedepgina"/>
            <w:spacing w:before="40"/>
            <w:rPr>
              <w:rFonts w:cs="Arial"/>
              <w:b/>
              <w:bCs/>
              <w:sz w:val="18"/>
            </w:rPr>
          </w:pPr>
        </w:p>
        <w:p w14:paraId="03F6128D" w14:textId="52E1A74D" w:rsidR="00A62712" w:rsidRPr="00131705" w:rsidRDefault="00A62712" w:rsidP="001C7483">
          <w:pPr>
            <w:pStyle w:val="Piedepgina"/>
            <w:spacing w:before="40"/>
            <w:ind w:left="0"/>
            <w:rPr>
              <w:rFonts w:cs="Arial"/>
              <w:sz w:val="18"/>
            </w:rPr>
          </w:pPr>
          <w:r w:rsidRPr="00131705">
            <w:rPr>
              <w:rFonts w:cs="Arial"/>
              <w:b/>
              <w:bCs/>
              <w:sz w:val="18"/>
            </w:rPr>
            <w:t xml:space="preserve">Cargo: </w:t>
          </w:r>
          <w:r w:rsidR="000E55CB" w:rsidRPr="00DB32F4">
            <w:rPr>
              <w:rFonts w:cs="Arial"/>
              <w:sz w:val="18"/>
            </w:rPr>
            <w:t>Gestor de Relaciones Laborales</w:t>
          </w:r>
        </w:p>
      </w:tc>
      <w:tc>
        <w:tcPr>
          <w:tcW w:w="1878" w:type="pct"/>
        </w:tcPr>
        <w:p w14:paraId="12325C4E" w14:textId="4FE7261F" w:rsidR="00A62712" w:rsidRPr="00131705" w:rsidRDefault="00A62712" w:rsidP="00F34B92">
          <w:pPr>
            <w:pStyle w:val="Piedepgina"/>
            <w:spacing w:before="40"/>
            <w:ind w:left="0"/>
            <w:rPr>
              <w:rFonts w:cs="Arial"/>
              <w:b/>
              <w:bCs/>
              <w:sz w:val="18"/>
            </w:rPr>
          </w:pPr>
          <w:r w:rsidRPr="00131705">
            <w:rPr>
              <w:rFonts w:cs="Arial"/>
              <w:b/>
              <w:bCs/>
              <w:sz w:val="18"/>
            </w:rPr>
            <w:t>Revisó</w:t>
          </w:r>
          <w:r w:rsidRPr="00DB32F4">
            <w:rPr>
              <w:rFonts w:cs="Arial"/>
              <w:b/>
              <w:bCs/>
              <w:sz w:val="18"/>
              <w:szCs w:val="18"/>
            </w:rPr>
            <w:t>:</w:t>
          </w:r>
          <w:r w:rsidR="00DB32F4" w:rsidRPr="00DB32F4">
            <w:rPr>
              <w:rFonts w:cs="Arial"/>
              <w:b/>
              <w:bCs/>
              <w:sz w:val="18"/>
              <w:szCs w:val="18"/>
            </w:rPr>
            <w:t xml:space="preserve"> </w:t>
          </w:r>
          <w:r w:rsidR="007F70CC" w:rsidRPr="00DB32F4">
            <w:rPr>
              <w:sz w:val="18"/>
              <w:szCs w:val="18"/>
            </w:rPr>
            <w:t>Ana</w:t>
          </w:r>
          <w:r w:rsidR="00DB32F4" w:rsidRPr="00DB32F4">
            <w:rPr>
              <w:sz w:val="18"/>
              <w:szCs w:val="18"/>
            </w:rPr>
            <w:t xml:space="preserve"> </w:t>
          </w:r>
          <w:r w:rsidR="007F70CC" w:rsidRPr="00DB32F4">
            <w:rPr>
              <w:sz w:val="18"/>
              <w:szCs w:val="18"/>
            </w:rPr>
            <w:t>María</w:t>
          </w:r>
          <w:r w:rsidR="00DB32F4" w:rsidRPr="00DB32F4">
            <w:rPr>
              <w:sz w:val="18"/>
              <w:szCs w:val="18"/>
            </w:rPr>
            <w:t xml:space="preserve"> </w:t>
          </w:r>
          <w:r w:rsidR="007F70CC" w:rsidRPr="00DB32F4">
            <w:rPr>
              <w:sz w:val="18"/>
              <w:szCs w:val="18"/>
            </w:rPr>
            <w:t>Valderrama</w:t>
          </w:r>
          <w:r w:rsidR="00DB32F4" w:rsidRPr="00DB32F4">
            <w:rPr>
              <w:rFonts w:cs="Arial"/>
              <w:b/>
              <w:bCs/>
              <w:sz w:val="18"/>
              <w:szCs w:val="18"/>
            </w:rPr>
            <w:t xml:space="preserve"> </w:t>
          </w:r>
          <w:r w:rsidR="007F70CC" w:rsidRPr="00DB32F4">
            <w:rPr>
              <w:rFonts w:cs="Arial"/>
              <w:sz w:val="18"/>
              <w:szCs w:val="18"/>
            </w:rPr>
            <w:t>Jar</w:t>
          </w:r>
          <w:r w:rsidR="007F70CC" w:rsidRPr="00DB32F4">
            <w:rPr>
              <w:rFonts w:cs="Arial"/>
              <w:b/>
              <w:bCs/>
              <w:sz w:val="18"/>
              <w:szCs w:val="18"/>
            </w:rPr>
            <w:t>a</w:t>
          </w:r>
          <w:r w:rsidR="00DB32F4" w:rsidRPr="00DB32F4">
            <w:rPr>
              <w:rFonts w:cs="Arial"/>
              <w:b/>
              <w:bCs/>
              <w:sz w:val="18"/>
              <w:szCs w:val="18"/>
            </w:rPr>
            <w:t xml:space="preserve"> </w:t>
          </w:r>
          <w:r w:rsidR="007F70CC" w:rsidRPr="00DB32F4">
            <w:rPr>
              <w:rFonts w:cs="Arial"/>
              <w:b/>
              <w:bCs/>
              <w:sz w:val="18"/>
              <w:szCs w:val="18"/>
            </w:rPr>
            <w:t>/</w:t>
          </w:r>
          <w:r w:rsidRPr="00DB32F4">
            <w:rPr>
              <w:rFonts w:cs="Arial"/>
              <w:sz w:val="18"/>
              <w:szCs w:val="18"/>
            </w:rPr>
            <w:t>Oscar Javier Cabrera A</w:t>
          </w:r>
          <w:r w:rsidR="00DB32F4" w:rsidRPr="00DB32F4">
            <w:rPr>
              <w:rFonts w:cs="Arial"/>
              <w:sz w:val="18"/>
              <w:szCs w:val="18"/>
            </w:rPr>
            <w:t>guilar</w:t>
          </w:r>
          <w:r w:rsidR="00DB32F4">
            <w:rPr>
              <w:rFonts w:cs="Arial"/>
              <w:sz w:val="18"/>
            </w:rPr>
            <w:t xml:space="preserve"> </w:t>
          </w:r>
        </w:p>
        <w:p w14:paraId="310BCED7" w14:textId="77777777" w:rsidR="00A62712" w:rsidRPr="00131705" w:rsidRDefault="00A62712" w:rsidP="00F34B92">
          <w:pPr>
            <w:pStyle w:val="Piedepgina"/>
            <w:spacing w:before="40"/>
            <w:rPr>
              <w:rFonts w:cs="Arial"/>
              <w:b/>
              <w:bCs/>
              <w:sz w:val="18"/>
            </w:rPr>
          </w:pPr>
        </w:p>
        <w:p w14:paraId="2D0AD1EB" w14:textId="77777777" w:rsidR="00A62712" w:rsidRDefault="00A62712" w:rsidP="00F34B92">
          <w:pPr>
            <w:pStyle w:val="Piedepgina"/>
            <w:spacing w:before="40"/>
            <w:rPr>
              <w:rFonts w:cs="Arial"/>
              <w:b/>
              <w:bCs/>
              <w:sz w:val="18"/>
            </w:rPr>
          </w:pPr>
        </w:p>
        <w:p w14:paraId="45775EBC" w14:textId="77777777" w:rsidR="00A62712" w:rsidRPr="00131705" w:rsidRDefault="00A62712" w:rsidP="00DB32F4">
          <w:pPr>
            <w:pStyle w:val="Piedepgina"/>
            <w:spacing w:before="40"/>
            <w:ind w:left="0"/>
            <w:rPr>
              <w:rFonts w:cs="Arial"/>
              <w:b/>
              <w:bCs/>
              <w:sz w:val="18"/>
            </w:rPr>
          </w:pPr>
        </w:p>
        <w:p w14:paraId="6352B806" w14:textId="70FD6D95" w:rsidR="00A62712" w:rsidRPr="00131705" w:rsidRDefault="00A62712" w:rsidP="004E51B9">
          <w:pPr>
            <w:pStyle w:val="Piedepgina"/>
            <w:spacing w:before="40"/>
            <w:ind w:left="0"/>
            <w:rPr>
              <w:rFonts w:cs="Arial"/>
              <w:b/>
              <w:bCs/>
              <w:sz w:val="18"/>
            </w:rPr>
          </w:pPr>
          <w:r w:rsidRPr="00131705">
            <w:rPr>
              <w:rFonts w:cs="Arial"/>
              <w:b/>
              <w:bCs/>
              <w:sz w:val="18"/>
            </w:rPr>
            <w:t xml:space="preserve">Cargo: </w:t>
          </w:r>
          <w:r w:rsidR="00DB32F4" w:rsidRPr="00DB32F4">
            <w:rPr>
              <w:rFonts w:cs="Arial"/>
              <w:sz w:val="18"/>
            </w:rPr>
            <w:t>Director de Gestión Humana</w:t>
          </w:r>
          <w:r w:rsidR="00DB32F4">
            <w:rPr>
              <w:rFonts w:cs="Arial"/>
              <w:b/>
              <w:bCs/>
              <w:sz w:val="18"/>
            </w:rPr>
            <w:t xml:space="preserve"> </w:t>
          </w:r>
          <w:r>
            <w:rPr>
              <w:rFonts w:cs="Arial"/>
              <w:bCs/>
              <w:sz w:val="18"/>
            </w:rPr>
            <w:t xml:space="preserve">Director Gestión de Control y Calidad </w:t>
          </w:r>
        </w:p>
      </w:tc>
      <w:tc>
        <w:tcPr>
          <w:tcW w:w="1605" w:type="pct"/>
        </w:tcPr>
        <w:p w14:paraId="776AB7B6" w14:textId="77777777" w:rsidR="00A62712" w:rsidRPr="00246E1C" w:rsidRDefault="00A62712" w:rsidP="00F34B92">
          <w:pPr>
            <w:pStyle w:val="Piedepgina"/>
            <w:spacing w:before="40"/>
            <w:ind w:left="0"/>
            <w:rPr>
              <w:rFonts w:cs="Arial"/>
              <w:bCs/>
              <w:sz w:val="18"/>
            </w:rPr>
          </w:pPr>
          <w:r w:rsidRPr="00131705">
            <w:rPr>
              <w:rFonts w:cs="Arial"/>
              <w:b/>
              <w:bCs/>
              <w:sz w:val="18"/>
            </w:rPr>
            <w:t xml:space="preserve">Aprobó: </w:t>
          </w:r>
          <w:r w:rsidRPr="00246E1C">
            <w:rPr>
              <w:rFonts w:cs="Arial"/>
              <w:bCs/>
              <w:sz w:val="18"/>
            </w:rPr>
            <w:t>Armando Flórez</w:t>
          </w:r>
        </w:p>
        <w:p w14:paraId="5416B2C8" w14:textId="77777777" w:rsidR="00A62712" w:rsidRPr="00131705" w:rsidRDefault="00A62712" w:rsidP="00F34B92">
          <w:pPr>
            <w:pStyle w:val="Piedepgina"/>
            <w:spacing w:before="40"/>
            <w:rPr>
              <w:rFonts w:cs="Arial"/>
              <w:b/>
              <w:bCs/>
              <w:sz w:val="18"/>
            </w:rPr>
          </w:pPr>
        </w:p>
        <w:p w14:paraId="05D591A1" w14:textId="77777777" w:rsidR="00A62712" w:rsidRPr="00131705" w:rsidRDefault="00A62712" w:rsidP="00F34B92">
          <w:pPr>
            <w:pStyle w:val="Piedepgina"/>
            <w:spacing w:before="40"/>
            <w:rPr>
              <w:rFonts w:cs="Arial"/>
              <w:b/>
              <w:bCs/>
              <w:sz w:val="18"/>
            </w:rPr>
          </w:pPr>
        </w:p>
        <w:p w14:paraId="6D408156" w14:textId="77777777" w:rsidR="00A62712" w:rsidRDefault="00A62712" w:rsidP="00F34B92">
          <w:pPr>
            <w:pStyle w:val="Piedepgina"/>
            <w:spacing w:before="40"/>
            <w:rPr>
              <w:rFonts w:cs="Arial"/>
              <w:b/>
              <w:bCs/>
              <w:sz w:val="18"/>
            </w:rPr>
          </w:pPr>
        </w:p>
        <w:p w14:paraId="5EAEB4C1" w14:textId="77777777" w:rsidR="00A62712" w:rsidRPr="00131705" w:rsidRDefault="00A62712" w:rsidP="00F34B92">
          <w:pPr>
            <w:pStyle w:val="Piedepgina"/>
            <w:spacing w:before="40"/>
            <w:rPr>
              <w:rFonts w:cs="Arial"/>
              <w:b/>
              <w:bCs/>
              <w:sz w:val="18"/>
            </w:rPr>
          </w:pPr>
        </w:p>
        <w:p w14:paraId="6F593B55" w14:textId="77777777" w:rsidR="00A62712" w:rsidRPr="00131705" w:rsidRDefault="00A62712" w:rsidP="00F34B92">
          <w:pPr>
            <w:pStyle w:val="Piedepgina"/>
            <w:spacing w:before="40"/>
            <w:ind w:left="0"/>
            <w:rPr>
              <w:rFonts w:cs="Arial"/>
              <w:sz w:val="18"/>
              <w:lang w:val="es-ES_tradnl"/>
            </w:rPr>
          </w:pPr>
          <w:r w:rsidRPr="00131705">
            <w:rPr>
              <w:rFonts w:cs="Arial"/>
              <w:b/>
              <w:bCs/>
              <w:sz w:val="18"/>
            </w:rPr>
            <w:t xml:space="preserve">Cargo: </w:t>
          </w:r>
          <w:r w:rsidRPr="00131705">
            <w:rPr>
              <w:rFonts w:cs="Arial"/>
              <w:bCs/>
              <w:sz w:val="18"/>
            </w:rPr>
            <w:t>Presidente</w:t>
          </w:r>
        </w:p>
      </w:tc>
    </w:tr>
  </w:tbl>
  <w:p w14:paraId="3209D676" w14:textId="77777777" w:rsidR="00A62712" w:rsidRDefault="00A62712">
    <w:pPr>
      <w:pStyle w:val="Piedepgina"/>
      <w:jc w:val="right"/>
    </w:pPr>
  </w:p>
  <w:p w14:paraId="1F22B860" w14:textId="12690B93" w:rsidR="00A62712" w:rsidRDefault="00A62712" w:rsidP="00557843">
    <w:pPr>
      <w:pStyle w:val="Piedepgina"/>
      <w:tabs>
        <w:tab w:val="center" w:pos="4617"/>
      </w:tabs>
      <w:jc w:val="right"/>
    </w:pPr>
    <w:r>
      <w:tab/>
    </w:r>
    <w:r>
      <w:tab/>
    </w:r>
    <w:r w:rsidRPr="00086DC9">
      <w:fldChar w:fldCharType="begin"/>
    </w:r>
    <w:r w:rsidRPr="00086DC9">
      <w:instrText>PAGE  \* Arabic  \* MERGEFORMAT</w:instrText>
    </w:r>
    <w:r w:rsidRPr="00086DC9">
      <w:fldChar w:fldCharType="separate"/>
    </w:r>
    <w:r w:rsidR="004E1C4C" w:rsidRPr="004E1C4C">
      <w:rPr>
        <w:noProof/>
        <w:lang w:val="es-ES"/>
      </w:rPr>
      <w:t>1</w:t>
    </w:r>
    <w:r w:rsidRPr="00086DC9">
      <w:fldChar w:fldCharType="end"/>
    </w:r>
    <w:r w:rsidRPr="00086DC9">
      <w:rPr>
        <w:lang w:val="es-ES"/>
      </w:rPr>
      <w:t xml:space="preserve"> / </w:t>
    </w:r>
    <w:r w:rsidR="006F38D2">
      <w:fldChar w:fldCharType="begin"/>
    </w:r>
    <w:r w:rsidR="006F38D2">
      <w:instrText>NUMPAGES  \* Arabic  \* MERGEFORMAT</w:instrText>
    </w:r>
    <w:r w:rsidR="006F38D2">
      <w:fldChar w:fldCharType="separate"/>
    </w:r>
    <w:r w:rsidR="004E1C4C" w:rsidRPr="004E1C4C">
      <w:rPr>
        <w:noProof/>
        <w:lang w:val="es-ES"/>
      </w:rPr>
      <w:t>4</w:t>
    </w:r>
    <w:r w:rsidR="006F38D2">
      <w:rPr>
        <w:noProof/>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66281" w14:textId="77777777" w:rsidR="008F12D3" w:rsidRDefault="008F12D3" w:rsidP="004D6FE2">
      <w:pPr>
        <w:spacing w:after="0" w:line="240" w:lineRule="auto"/>
      </w:pPr>
      <w:r>
        <w:separator/>
      </w:r>
    </w:p>
  </w:footnote>
  <w:footnote w:type="continuationSeparator" w:id="0">
    <w:p w14:paraId="4245224F" w14:textId="77777777" w:rsidR="008F12D3" w:rsidRDefault="008F12D3" w:rsidP="004D6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38" w:type="dxa"/>
      <w:jc w:val="center"/>
      <w:tblLayout w:type="fixed"/>
      <w:tblLook w:val="04A0" w:firstRow="1" w:lastRow="0" w:firstColumn="1" w:lastColumn="0" w:noHBand="0" w:noVBand="1"/>
    </w:tblPr>
    <w:tblGrid>
      <w:gridCol w:w="2734"/>
      <w:gridCol w:w="5132"/>
      <w:gridCol w:w="2172"/>
    </w:tblGrid>
    <w:tr w:rsidR="00A62712" w14:paraId="172162E1" w14:textId="77777777" w:rsidTr="00B53F5D">
      <w:trPr>
        <w:trHeight w:val="271"/>
        <w:jc w:val="center"/>
      </w:trPr>
      <w:tc>
        <w:tcPr>
          <w:tcW w:w="2734" w:type="dxa"/>
          <w:vMerge w:val="restart"/>
          <w:vAlign w:val="center"/>
        </w:tcPr>
        <w:p w14:paraId="0AD54909" w14:textId="682A9BB2" w:rsidR="00A62712" w:rsidRPr="00246E1C" w:rsidRDefault="00A62712" w:rsidP="00B03D94">
          <w:pPr>
            <w:pStyle w:val="Encabezado"/>
            <w:ind w:left="0"/>
            <w:jc w:val="center"/>
            <w:rPr>
              <w:noProof/>
              <w:sz w:val="24"/>
              <w:lang w:eastAsia="es-CO"/>
            </w:rPr>
          </w:pPr>
          <w:r w:rsidRPr="00AD37FD">
            <w:rPr>
              <w:b/>
              <w:noProof/>
              <w:sz w:val="24"/>
              <w:szCs w:val="24"/>
              <w:lang w:eastAsia="es-CO"/>
            </w:rPr>
            <w:drawing>
              <wp:anchor distT="0" distB="0" distL="114300" distR="114300" simplePos="0" relativeHeight="251661312" behindDoc="1" locked="0" layoutInCell="1" allowOverlap="1" wp14:anchorId="45A3E5D6" wp14:editId="6839F0DE">
                <wp:simplePos x="0" y="0"/>
                <wp:positionH relativeFrom="column">
                  <wp:posOffset>85725</wp:posOffset>
                </wp:positionH>
                <wp:positionV relativeFrom="paragraph">
                  <wp:posOffset>-11430</wp:posOffset>
                </wp:positionV>
                <wp:extent cx="1419225" cy="362585"/>
                <wp:effectExtent l="0" t="0" r="9525" b="0"/>
                <wp:wrapNone/>
                <wp:docPr id="3" name="Imagen 3" descr="C:\Users\lpenaloza\Pictures\LOGO 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penaloza\Pictures\LOGO AS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9225" cy="3625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32" w:type="dxa"/>
          <w:vMerge w:val="restart"/>
          <w:vAlign w:val="center"/>
        </w:tcPr>
        <w:p w14:paraId="335F9CB0" w14:textId="28F78027" w:rsidR="00A62712" w:rsidRPr="00246E1C" w:rsidRDefault="00A62712" w:rsidP="00AE50F8">
          <w:pPr>
            <w:pStyle w:val="Encabezado"/>
            <w:ind w:left="-153"/>
            <w:jc w:val="center"/>
            <w:rPr>
              <w:b/>
              <w:sz w:val="24"/>
            </w:rPr>
          </w:pPr>
          <w:r>
            <w:rPr>
              <w:b/>
              <w:sz w:val="24"/>
            </w:rPr>
            <w:t>RETIRO DE CESANTÍAS</w:t>
          </w:r>
        </w:p>
      </w:tc>
      <w:tc>
        <w:tcPr>
          <w:tcW w:w="2172" w:type="dxa"/>
          <w:vAlign w:val="center"/>
        </w:tcPr>
        <w:p w14:paraId="760ACB2D" w14:textId="75F5BA14" w:rsidR="00A62712" w:rsidRPr="00246E1C" w:rsidRDefault="00A62712" w:rsidP="00366A4A">
          <w:pPr>
            <w:pStyle w:val="Encabezado"/>
            <w:ind w:left="0"/>
            <w:jc w:val="left"/>
            <w:rPr>
              <w:b/>
              <w:sz w:val="16"/>
            </w:rPr>
          </w:pPr>
          <w:r>
            <w:rPr>
              <w:b/>
              <w:sz w:val="16"/>
            </w:rPr>
            <w:t>Código: P-</w:t>
          </w:r>
          <w:r w:rsidR="00B64D86">
            <w:rPr>
              <w:b/>
              <w:sz w:val="16"/>
            </w:rPr>
            <w:t>GH-15</w:t>
          </w:r>
        </w:p>
      </w:tc>
    </w:tr>
    <w:tr w:rsidR="00A62712" w14:paraId="77F61A64" w14:textId="77777777" w:rsidTr="00B53F5D">
      <w:trPr>
        <w:trHeight w:val="275"/>
        <w:jc w:val="center"/>
      </w:trPr>
      <w:tc>
        <w:tcPr>
          <w:tcW w:w="2734" w:type="dxa"/>
          <w:vMerge/>
          <w:vAlign w:val="center"/>
        </w:tcPr>
        <w:p w14:paraId="76DB0A02" w14:textId="77777777" w:rsidR="00A62712" w:rsidRPr="00246E1C" w:rsidRDefault="00A62712" w:rsidP="00B03D94">
          <w:pPr>
            <w:pStyle w:val="Encabezado"/>
            <w:ind w:left="0"/>
            <w:jc w:val="center"/>
            <w:rPr>
              <w:noProof/>
              <w:sz w:val="24"/>
              <w:lang w:eastAsia="es-CO"/>
            </w:rPr>
          </w:pPr>
        </w:p>
      </w:tc>
      <w:tc>
        <w:tcPr>
          <w:tcW w:w="5132" w:type="dxa"/>
          <w:vMerge/>
          <w:vAlign w:val="center"/>
        </w:tcPr>
        <w:p w14:paraId="4C1BD860" w14:textId="77777777" w:rsidR="00A62712" w:rsidRPr="00246E1C" w:rsidRDefault="00A62712" w:rsidP="00B03D94">
          <w:pPr>
            <w:pStyle w:val="Encabezado"/>
            <w:jc w:val="center"/>
            <w:rPr>
              <w:sz w:val="24"/>
            </w:rPr>
          </w:pPr>
        </w:p>
      </w:tc>
      <w:tc>
        <w:tcPr>
          <w:tcW w:w="2172" w:type="dxa"/>
          <w:vAlign w:val="center"/>
        </w:tcPr>
        <w:p w14:paraId="6348B935" w14:textId="6EF07F8F" w:rsidR="00A62712" w:rsidRPr="00246E1C" w:rsidRDefault="00A62712" w:rsidP="00B03D94">
          <w:pPr>
            <w:pStyle w:val="Encabezado"/>
            <w:ind w:left="0"/>
            <w:jc w:val="left"/>
            <w:rPr>
              <w:b/>
              <w:sz w:val="16"/>
            </w:rPr>
          </w:pPr>
          <w:r>
            <w:rPr>
              <w:b/>
              <w:sz w:val="16"/>
            </w:rPr>
            <w:t xml:space="preserve">Revisión # </w:t>
          </w:r>
          <w:r w:rsidR="00B64D86">
            <w:rPr>
              <w:b/>
              <w:sz w:val="16"/>
            </w:rPr>
            <w:t>1</w:t>
          </w:r>
        </w:p>
      </w:tc>
    </w:tr>
    <w:tr w:rsidR="00A62712" w14:paraId="03FDB797" w14:textId="77777777" w:rsidTr="00B53F5D">
      <w:trPr>
        <w:trHeight w:val="568"/>
        <w:jc w:val="center"/>
      </w:trPr>
      <w:tc>
        <w:tcPr>
          <w:tcW w:w="2734" w:type="dxa"/>
          <w:vMerge/>
          <w:vAlign w:val="center"/>
        </w:tcPr>
        <w:p w14:paraId="375F5D00" w14:textId="77777777" w:rsidR="00A62712" w:rsidRPr="00246E1C" w:rsidRDefault="00A62712" w:rsidP="00B03D94">
          <w:pPr>
            <w:pStyle w:val="Encabezado"/>
            <w:ind w:left="0"/>
            <w:jc w:val="center"/>
            <w:rPr>
              <w:noProof/>
              <w:sz w:val="24"/>
              <w:lang w:eastAsia="es-CO"/>
            </w:rPr>
          </w:pPr>
        </w:p>
      </w:tc>
      <w:tc>
        <w:tcPr>
          <w:tcW w:w="5132" w:type="dxa"/>
          <w:vMerge/>
          <w:vAlign w:val="center"/>
        </w:tcPr>
        <w:p w14:paraId="607F876A" w14:textId="77777777" w:rsidR="00A62712" w:rsidRPr="00246E1C" w:rsidRDefault="00A62712" w:rsidP="00B03D94">
          <w:pPr>
            <w:pStyle w:val="Encabezado"/>
            <w:jc w:val="center"/>
            <w:rPr>
              <w:sz w:val="24"/>
            </w:rPr>
          </w:pPr>
        </w:p>
      </w:tc>
      <w:tc>
        <w:tcPr>
          <w:tcW w:w="2172" w:type="dxa"/>
          <w:vAlign w:val="center"/>
        </w:tcPr>
        <w:p w14:paraId="177AD31D" w14:textId="6A095EEB" w:rsidR="00A62712" w:rsidRDefault="00A62712" w:rsidP="00B03D94">
          <w:pPr>
            <w:pStyle w:val="Encabezado"/>
            <w:ind w:left="0"/>
            <w:jc w:val="left"/>
            <w:rPr>
              <w:b/>
              <w:sz w:val="16"/>
            </w:rPr>
          </w:pPr>
          <w:r>
            <w:rPr>
              <w:b/>
              <w:sz w:val="16"/>
            </w:rPr>
            <w:t xml:space="preserve">Fecha vigencia </w:t>
          </w:r>
        </w:p>
        <w:p w14:paraId="78E7804C" w14:textId="77777777" w:rsidR="00A62712" w:rsidRDefault="00A62712" w:rsidP="00B03D94">
          <w:pPr>
            <w:pStyle w:val="Encabezado"/>
            <w:ind w:left="0"/>
            <w:jc w:val="left"/>
            <w:rPr>
              <w:b/>
              <w:sz w:val="16"/>
            </w:rPr>
          </w:pPr>
        </w:p>
        <w:p w14:paraId="5E01BEB3" w14:textId="7F7678AC" w:rsidR="00B64D86" w:rsidRPr="00246E1C" w:rsidRDefault="00B64D86" w:rsidP="00B03D94">
          <w:pPr>
            <w:pStyle w:val="Encabezado"/>
            <w:ind w:left="0"/>
            <w:jc w:val="left"/>
            <w:rPr>
              <w:b/>
              <w:sz w:val="16"/>
            </w:rPr>
          </w:pPr>
          <w:r>
            <w:rPr>
              <w:b/>
              <w:sz w:val="16"/>
            </w:rPr>
            <w:t>13/07/2022</w:t>
          </w:r>
        </w:p>
      </w:tc>
    </w:tr>
  </w:tbl>
  <w:p w14:paraId="5962FAD1" w14:textId="4504AC5F" w:rsidR="00A62712" w:rsidRDefault="00A627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38" w:type="dxa"/>
      <w:jc w:val="center"/>
      <w:tblLayout w:type="fixed"/>
      <w:tblLook w:val="04A0" w:firstRow="1" w:lastRow="0" w:firstColumn="1" w:lastColumn="0" w:noHBand="0" w:noVBand="1"/>
    </w:tblPr>
    <w:tblGrid>
      <w:gridCol w:w="2734"/>
      <w:gridCol w:w="5132"/>
      <w:gridCol w:w="2172"/>
    </w:tblGrid>
    <w:tr w:rsidR="00A62712" w14:paraId="3A96E88D" w14:textId="77777777" w:rsidTr="00CC7467">
      <w:trPr>
        <w:trHeight w:val="271"/>
        <w:jc w:val="center"/>
      </w:trPr>
      <w:tc>
        <w:tcPr>
          <w:tcW w:w="2734" w:type="dxa"/>
          <w:vMerge w:val="restart"/>
          <w:vAlign w:val="center"/>
        </w:tcPr>
        <w:p w14:paraId="0336A9CB" w14:textId="079EE308" w:rsidR="00A62712" w:rsidRPr="00246E1C" w:rsidRDefault="00A62712" w:rsidP="004C2FBE">
          <w:pPr>
            <w:pStyle w:val="Encabezado"/>
            <w:ind w:left="0"/>
            <w:rPr>
              <w:noProof/>
              <w:sz w:val="24"/>
              <w:lang w:eastAsia="es-CO"/>
            </w:rPr>
          </w:pPr>
          <w:r w:rsidRPr="00AD37FD">
            <w:rPr>
              <w:b/>
              <w:noProof/>
              <w:sz w:val="24"/>
              <w:szCs w:val="24"/>
              <w:lang w:eastAsia="es-CO"/>
            </w:rPr>
            <w:drawing>
              <wp:anchor distT="0" distB="0" distL="114300" distR="114300" simplePos="0" relativeHeight="251659264" behindDoc="1" locked="0" layoutInCell="1" allowOverlap="1" wp14:anchorId="75784FD1" wp14:editId="041175E2">
                <wp:simplePos x="0" y="0"/>
                <wp:positionH relativeFrom="column">
                  <wp:posOffset>114935</wp:posOffset>
                </wp:positionH>
                <wp:positionV relativeFrom="paragraph">
                  <wp:posOffset>-8255</wp:posOffset>
                </wp:positionV>
                <wp:extent cx="1419225" cy="362585"/>
                <wp:effectExtent l="0" t="0" r="9525" b="0"/>
                <wp:wrapNone/>
                <wp:docPr id="2" name="Imagen 2" descr="C:\Users\lpenaloza\Pictures\LOGO 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penaloza\Pictures\LOGO AS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9225" cy="3625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32" w:type="dxa"/>
          <w:vMerge w:val="restart"/>
          <w:vAlign w:val="center"/>
        </w:tcPr>
        <w:p w14:paraId="631C92D5" w14:textId="69399D85" w:rsidR="00A62712" w:rsidRPr="00246E1C" w:rsidRDefault="00A62712" w:rsidP="00CC725B">
          <w:pPr>
            <w:pStyle w:val="Encabezado"/>
            <w:ind w:left="-153"/>
            <w:jc w:val="center"/>
            <w:rPr>
              <w:b/>
              <w:sz w:val="24"/>
            </w:rPr>
          </w:pPr>
          <w:r>
            <w:rPr>
              <w:b/>
              <w:sz w:val="24"/>
            </w:rPr>
            <w:t xml:space="preserve">RETIRO DE CESANTÍAS </w:t>
          </w:r>
        </w:p>
      </w:tc>
      <w:tc>
        <w:tcPr>
          <w:tcW w:w="2172" w:type="dxa"/>
          <w:vAlign w:val="center"/>
        </w:tcPr>
        <w:p w14:paraId="7800324F" w14:textId="529DE521" w:rsidR="00A62712" w:rsidRPr="00246E1C" w:rsidRDefault="00A62712" w:rsidP="00366A4A">
          <w:pPr>
            <w:pStyle w:val="Encabezado"/>
            <w:ind w:left="0"/>
            <w:jc w:val="left"/>
            <w:rPr>
              <w:b/>
              <w:sz w:val="16"/>
            </w:rPr>
          </w:pPr>
          <w:r>
            <w:rPr>
              <w:b/>
              <w:sz w:val="16"/>
            </w:rPr>
            <w:t>Código: P-</w:t>
          </w:r>
          <w:r w:rsidR="00B64D86">
            <w:rPr>
              <w:b/>
              <w:sz w:val="16"/>
            </w:rPr>
            <w:t>GH-15</w:t>
          </w:r>
        </w:p>
      </w:tc>
    </w:tr>
    <w:tr w:rsidR="00A62712" w14:paraId="67424401" w14:textId="77777777" w:rsidTr="00CC7467">
      <w:trPr>
        <w:trHeight w:val="275"/>
        <w:jc w:val="center"/>
      </w:trPr>
      <w:tc>
        <w:tcPr>
          <w:tcW w:w="2734" w:type="dxa"/>
          <w:vMerge/>
          <w:vAlign w:val="center"/>
        </w:tcPr>
        <w:p w14:paraId="4A6439C5" w14:textId="77777777" w:rsidR="00A62712" w:rsidRPr="00246E1C" w:rsidRDefault="00A62712" w:rsidP="00B03D94">
          <w:pPr>
            <w:pStyle w:val="Encabezado"/>
            <w:ind w:left="0"/>
            <w:jc w:val="center"/>
            <w:rPr>
              <w:noProof/>
              <w:sz w:val="24"/>
              <w:lang w:eastAsia="es-CO"/>
            </w:rPr>
          </w:pPr>
        </w:p>
      </w:tc>
      <w:tc>
        <w:tcPr>
          <w:tcW w:w="5132" w:type="dxa"/>
          <w:vMerge/>
          <w:vAlign w:val="center"/>
        </w:tcPr>
        <w:p w14:paraId="02091E86" w14:textId="77777777" w:rsidR="00A62712" w:rsidRPr="00246E1C" w:rsidRDefault="00A62712" w:rsidP="004319AD">
          <w:pPr>
            <w:pStyle w:val="Encabezado"/>
            <w:jc w:val="center"/>
            <w:rPr>
              <w:sz w:val="24"/>
            </w:rPr>
          </w:pPr>
        </w:p>
      </w:tc>
      <w:tc>
        <w:tcPr>
          <w:tcW w:w="2172" w:type="dxa"/>
          <w:vAlign w:val="center"/>
        </w:tcPr>
        <w:p w14:paraId="0BC031C7" w14:textId="0E6C1316" w:rsidR="00A62712" w:rsidRPr="00246E1C" w:rsidRDefault="00A62712" w:rsidP="00B03D94">
          <w:pPr>
            <w:pStyle w:val="Encabezado"/>
            <w:ind w:left="0"/>
            <w:jc w:val="left"/>
            <w:rPr>
              <w:b/>
              <w:sz w:val="16"/>
            </w:rPr>
          </w:pPr>
          <w:r>
            <w:rPr>
              <w:b/>
              <w:sz w:val="16"/>
            </w:rPr>
            <w:t xml:space="preserve">Revisión # </w:t>
          </w:r>
          <w:r w:rsidR="00B64D86">
            <w:rPr>
              <w:b/>
              <w:sz w:val="16"/>
            </w:rPr>
            <w:t>1</w:t>
          </w:r>
        </w:p>
      </w:tc>
    </w:tr>
    <w:tr w:rsidR="00A62712" w14:paraId="3ABFC4D1" w14:textId="77777777" w:rsidTr="00CC7467">
      <w:trPr>
        <w:trHeight w:val="568"/>
        <w:jc w:val="center"/>
      </w:trPr>
      <w:tc>
        <w:tcPr>
          <w:tcW w:w="2734" w:type="dxa"/>
          <w:vMerge/>
          <w:vAlign w:val="center"/>
        </w:tcPr>
        <w:p w14:paraId="7437DAB6" w14:textId="77777777" w:rsidR="00A62712" w:rsidRPr="00246E1C" w:rsidRDefault="00A62712" w:rsidP="00B03D94">
          <w:pPr>
            <w:pStyle w:val="Encabezado"/>
            <w:ind w:left="0"/>
            <w:jc w:val="center"/>
            <w:rPr>
              <w:noProof/>
              <w:sz w:val="24"/>
              <w:lang w:eastAsia="es-CO"/>
            </w:rPr>
          </w:pPr>
        </w:p>
      </w:tc>
      <w:tc>
        <w:tcPr>
          <w:tcW w:w="5132" w:type="dxa"/>
          <w:vMerge/>
          <w:vAlign w:val="center"/>
        </w:tcPr>
        <w:p w14:paraId="1DCE7E17" w14:textId="77777777" w:rsidR="00A62712" w:rsidRPr="00246E1C" w:rsidRDefault="00A62712" w:rsidP="004319AD">
          <w:pPr>
            <w:pStyle w:val="Encabezado"/>
            <w:jc w:val="center"/>
            <w:rPr>
              <w:sz w:val="24"/>
            </w:rPr>
          </w:pPr>
        </w:p>
      </w:tc>
      <w:tc>
        <w:tcPr>
          <w:tcW w:w="2172" w:type="dxa"/>
          <w:vAlign w:val="center"/>
        </w:tcPr>
        <w:p w14:paraId="2ABD5486" w14:textId="775317D9" w:rsidR="00A62712" w:rsidRDefault="00A62712" w:rsidP="00B03D94">
          <w:pPr>
            <w:pStyle w:val="Encabezado"/>
            <w:ind w:left="0"/>
            <w:jc w:val="left"/>
            <w:rPr>
              <w:b/>
              <w:sz w:val="16"/>
            </w:rPr>
          </w:pPr>
          <w:r>
            <w:rPr>
              <w:b/>
              <w:sz w:val="16"/>
            </w:rPr>
            <w:t xml:space="preserve">Fecha vigencia </w:t>
          </w:r>
        </w:p>
        <w:p w14:paraId="49C6D312" w14:textId="77777777" w:rsidR="00B64D86" w:rsidRDefault="00B64D86" w:rsidP="00B03D94">
          <w:pPr>
            <w:pStyle w:val="Encabezado"/>
            <w:ind w:left="0"/>
            <w:jc w:val="left"/>
            <w:rPr>
              <w:b/>
              <w:sz w:val="16"/>
            </w:rPr>
          </w:pPr>
        </w:p>
        <w:p w14:paraId="362168D7" w14:textId="7F320977" w:rsidR="00A62712" w:rsidRPr="00246E1C" w:rsidRDefault="00B64D86" w:rsidP="001D06A4">
          <w:pPr>
            <w:pStyle w:val="Encabezado"/>
            <w:ind w:left="0"/>
            <w:jc w:val="left"/>
            <w:rPr>
              <w:b/>
              <w:sz w:val="16"/>
            </w:rPr>
          </w:pPr>
          <w:r>
            <w:rPr>
              <w:b/>
              <w:sz w:val="16"/>
            </w:rPr>
            <w:t>13/07/2022</w:t>
          </w:r>
        </w:p>
      </w:tc>
    </w:tr>
  </w:tbl>
  <w:p w14:paraId="69EE4F0E" w14:textId="020407D5" w:rsidR="00A62712" w:rsidRDefault="00A627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color w:val="auto"/>
        <w:sz w:val="24"/>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color w:val="auto"/>
        <w:sz w:val="24"/>
        <w:szCs w:val="24"/>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5"/>
    <w:multiLevelType w:val="multilevel"/>
    <w:tmpl w:val="049AE94E"/>
    <w:name w:val="WW8Num5"/>
    <w:lvl w:ilvl="0">
      <w:start w:val="1"/>
      <w:numFmt w:val="decimal"/>
      <w:lvlText w:val="%1."/>
      <w:lvlJc w:val="left"/>
      <w:pPr>
        <w:tabs>
          <w:tab w:val="num" w:pos="0"/>
        </w:tabs>
        <w:ind w:left="360" w:hanging="360"/>
      </w:pPr>
      <w:rPr>
        <w:lang w:val="es-ES"/>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5" w15:restartNumberingAfterBreak="0">
    <w:nsid w:val="00000007"/>
    <w:multiLevelType w:val="singleLevel"/>
    <w:tmpl w:val="00000007"/>
    <w:name w:val="WW8Num7"/>
    <w:lvl w:ilvl="0">
      <w:start w:val="1"/>
      <w:numFmt w:val="bullet"/>
      <w:lvlText w:val=""/>
      <w:lvlJc w:val="left"/>
      <w:pPr>
        <w:tabs>
          <w:tab w:val="num" w:pos="0"/>
        </w:tabs>
        <w:ind w:left="360" w:hanging="360"/>
      </w:pPr>
      <w:rPr>
        <w:rFonts w:ascii="Symbol" w:hAnsi="Symbol" w:cs="Symbol" w:hint="default"/>
        <w:sz w:val="24"/>
        <w:szCs w:val="24"/>
      </w:rPr>
    </w:lvl>
  </w:abstractNum>
  <w:abstractNum w:abstractNumId="6"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hint="default"/>
        <w:sz w:val="24"/>
        <w:szCs w:val="24"/>
      </w:rPr>
    </w:lvl>
  </w:abstractNum>
  <w:abstractNum w:abstractNumId="7"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rPr>
    </w:lvl>
  </w:abstractNum>
  <w:abstractNum w:abstractNumId="8" w15:restartNumberingAfterBreak="0">
    <w:nsid w:val="0000000A"/>
    <w:multiLevelType w:val="singleLevel"/>
    <w:tmpl w:val="0000000A"/>
    <w:name w:val="WW8Num11"/>
    <w:lvl w:ilvl="0">
      <w:start w:val="1"/>
      <w:numFmt w:val="bullet"/>
      <w:lvlText w:val=""/>
      <w:lvlJc w:val="left"/>
      <w:pPr>
        <w:tabs>
          <w:tab w:val="num" w:pos="0"/>
        </w:tabs>
        <w:ind w:left="1356" w:hanging="360"/>
      </w:pPr>
      <w:rPr>
        <w:rFonts w:ascii="Symbol" w:hAnsi="Symbol" w:cs="Symbol" w:hint="default"/>
        <w:color w:val="000000"/>
        <w:sz w:val="24"/>
        <w:szCs w:val="24"/>
      </w:rPr>
    </w:lvl>
  </w:abstractNum>
  <w:abstractNum w:abstractNumId="9" w15:restartNumberingAfterBreak="0">
    <w:nsid w:val="01C04434"/>
    <w:multiLevelType w:val="hybridMultilevel"/>
    <w:tmpl w:val="91EA6496"/>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0" w15:restartNumberingAfterBreak="0">
    <w:nsid w:val="044150DC"/>
    <w:multiLevelType w:val="multilevel"/>
    <w:tmpl w:val="5CA4931C"/>
    <w:lvl w:ilvl="0">
      <w:start w:val="5"/>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616" w:hanging="1800"/>
      </w:pPr>
      <w:rPr>
        <w:rFonts w:hint="default"/>
      </w:rPr>
    </w:lvl>
    <w:lvl w:ilvl="8">
      <w:start w:val="1"/>
      <w:numFmt w:val="decimal"/>
      <w:isLgl/>
      <w:lvlText w:val="%1.%2.%3.%4.%5.%6.%7.%8.%9"/>
      <w:lvlJc w:val="left"/>
      <w:pPr>
        <w:ind w:left="2692" w:hanging="1800"/>
      </w:pPr>
      <w:rPr>
        <w:rFonts w:hint="default"/>
      </w:rPr>
    </w:lvl>
  </w:abstractNum>
  <w:abstractNum w:abstractNumId="11" w15:restartNumberingAfterBreak="0">
    <w:nsid w:val="07A45845"/>
    <w:multiLevelType w:val="hybridMultilevel"/>
    <w:tmpl w:val="49F6C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BDA4CCD"/>
    <w:multiLevelType w:val="hybridMultilevel"/>
    <w:tmpl w:val="5540C8A0"/>
    <w:lvl w:ilvl="0" w:tplc="4FC80F7C">
      <w:start w:val="1"/>
      <w:numFmt w:val="decimal"/>
      <w:lvlText w:val="%1."/>
      <w:lvlJc w:val="left"/>
      <w:pPr>
        <w:ind w:left="247" w:hanging="360"/>
      </w:pPr>
      <w:rPr>
        <w:rFonts w:hint="default"/>
      </w:rPr>
    </w:lvl>
    <w:lvl w:ilvl="1" w:tplc="240A0019" w:tentative="1">
      <w:start w:val="1"/>
      <w:numFmt w:val="lowerLetter"/>
      <w:lvlText w:val="%2."/>
      <w:lvlJc w:val="left"/>
      <w:pPr>
        <w:ind w:left="967" w:hanging="360"/>
      </w:pPr>
    </w:lvl>
    <w:lvl w:ilvl="2" w:tplc="240A001B" w:tentative="1">
      <w:start w:val="1"/>
      <w:numFmt w:val="lowerRoman"/>
      <w:lvlText w:val="%3."/>
      <w:lvlJc w:val="right"/>
      <w:pPr>
        <w:ind w:left="1687" w:hanging="180"/>
      </w:pPr>
    </w:lvl>
    <w:lvl w:ilvl="3" w:tplc="240A000F" w:tentative="1">
      <w:start w:val="1"/>
      <w:numFmt w:val="decimal"/>
      <w:lvlText w:val="%4."/>
      <w:lvlJc w:val="left"/>
      <w:pPr>
        <w:ind w:left="2407" w:hanging="360"/>
      </w:pPr>
    </w:lvl>
    <w:lvl w:ilvl="4" w:tplc="240A0019" w:tentative="1">
      <w:start w:val="1"/>
      <w:numFmt w:val="lowerLetter"/>
      <w:lvlText w:val="%5."/>
      <w:lvlJc w:val="left"/>
      <w:pPr>
        <w:ind w:left="3127" w:hanging="360"/>
      </w:pPr>
    </w:lvl>
    <w:lvl w:ilvl="5" w:tplc="240A001B" w:tentative="1">
      <w:start w:val="1"/>
      <w:numFmt w:val="lowerRoman"/>
      <w:lvlText w:val="%6."/>
      <w:lvlJc w:val="right"/>
      <w:pPr>
        <w:ind w:left="3847" w:hanging="180"/>
      </w:pPr>
    </w:lvl>
    <w:lvl w:ilvl="6" w:tplc="240A000F" w:tentative="1">
      <w:start w:val="1"/>
      <w:numFmt w:val="decimal"/>
      <w:lvlText w:val="%7."/>
      <w:lvlJc w:val="left"/>
      <w:pPr>
        <w:ind w:left="4567" w:hanging="360"/>
      </w:pPr>
    </w:lvl>
    <w:lvl w:ilvl="7" w:tplc="240A0019" w:tentative="1">
      <w:start w:val="1"/>
      <w:numFmt w:val="lowerLetter"/>
      <w:lvlText w:val="%8."/>
      <w:lvlJc w:val="left"/>
      <w:pPr>
        <w:ind w:left="5287" w:hanging="360"/>
      </w:pPr>
    </w:lvl>
    <w:lvl w:ilvl="8" w:tplc="240A001B" w:tentative="1">
      <w:start w:val="1"/>
      <w:numFmt w:val="lowerRoman"/>
      <w:lvlText w:val="%9."/>
      <w:lvlJc w:val="right"/>
      <w:pPr>
        <w:ind w:left="6007" w:hanging="180"/>
      </w:pPr>
    </w:lvl>
  </w:abstractNum>
  <w:abstractNum w:abstractNumId="13" w15:restartNumberingAfterBreak="0">
    <w:nsid w:val="0DC03FD4"/>
    <w:multiLevelType w:val="hybridMultilevel"/>
    <w:tmpl w:val="054EFE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F4619CF"/>
    <w:multiLevelType w:val="hybridMultilevel"/>
    <w:tmpl w:val="B8FE6C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3525734"/>
    <w:multiLevelType w:val="hybridMultilevel"/>
    <w:tmpl w:val="41248F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9FE6463"/>
    <w:multiLevelType w:val="hybridMultilevel"/>
    <w:tmpl w:val="E2B00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BAC3A51"/>
    <w:multiLevelType w:val="hybridMultilevel"/>
    <w:tmpl w:val="F23EF2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23C07B6"/>
    <w:multiLevelType w:val="hybridMultilevel"/>
    <w:tmpl w:val="B1B62AC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249B7503"/>
    <w:multiLevelType w:val="hybridMultilevel"/>
    <w:tmpl w:val="8D1E38D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0" w15:restartNumberingAfterBreak="0">
    <w:nsid w:val="25D7630B"/>
    <w:multiLevelType w:val="hybridMultilevel"/>
    <w:tmpl w:val="8EAE5476"/>
    <w:lvl w:ilvl="0" w:tplc="240A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21" w15:restartNumberingAfterBreak="0">
    <w:nsid w:val="2C5D15BE"/>
    <w:multiLevelType w:val="hybridMultilevel"/>
    <w:tmpl w:val="804C809E"/>
    <w:lvl w:ilvl="0" w:tplc="240A0001">
      <w:start w:val="1"/>
      <w:numFmt w:val="bullet"/>
      <w:lvlText w:val=""/>
      <w:lvlJc w:val="left"/>
      <w:pPr>
        <w:ind w:left="1800" w:hanging="360"/>
      </w:pPr>
      <w:rPr>
        <w:rFonts w:ascii="Symbol" w:hAnsi="Symbol"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2" w15:restartNumberingAfterBreak="0">
    <w:nsid w:val="2D0718CF"/>
    <w:multiLevelType w:val="hybridMultilevel"/>
    <w:tmpl w:val="584E14C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3" w15:restartNumberingAfterBreak="0">
    <w:nsid w:val="31D91DFD"/>
    <w:multiLevelType w:val="hybridMultilevel"/>
    <w:tmpl w:val="71064C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2633358"/>
    <w:multiLevelType w:val="hybridMultilevel"/>
    <w:tmpl w:val="F77CD312"/>
    <w:lvl w:ilvl="0" w:tplc="312255C6">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5" w15:restartNumberingAfterBreak="0">
    <w:nsid w:val="352F7BCE"/>
    <w:multiLevelType w:val="hybridMultilevel"/>
    <w:tmpl w:val="DD3AB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7BB3AF0"/>
    <w:multiLevelType w:val="hybridMultilevel"/>
    <w:tmpl w:val="B7CCA8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3AB14EE6"/>
    <w:multiLevelType w:val="hybridMultilevel"/>
    <w:tmpl w:val="1A209A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C14071F"/>
    <w:multiLevelType w:val="multilevel"/>
    <w:tmpl w:val="D56C4FC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D06528A"/>
    <w:multiLevelType w:val="hybridMultilevel"/>
    <w:tmpl w:val="DE064A5C"/>
    <w:lvl w:ilvl="0" w:tplc="240A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0" w15:restartNumberingAfterBreak="0">
    <w:nsid w:val="3F4A4768"/>
    <w:multiLevelType w:val="hybridMultilevel"/>
    <w:tmpl w:val="509E2EAC"/>
    <w:lvl w:ilvl="0" w:tplc="196CA7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0483D67"/>
    <w:multiLevelType w:val="hybridMultilevel"/>
    <w:tmpl w:val="006A5850"/>
    <w:lvl w:ilvl="0" w:tplc="556688CA">
      <w:start w:val="1"/>
      <w:numFmt w:val="bullet"/>
      <w:lvlText w:val=""/>
      <w:lvlJc w:val="left"/>
      <w:pPr>
        <w:ind w:left="720" w:hanging="360"/>
      </w:pPr>
      <w:rPr>
        <w:rFonts w:ascii="Symbol" w:hAnsi="Symbol" w:hint="default"/>
        <w:color w:val="auto"/>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2FF72A1"/>
    <w:multiLevelType w:val="hybridMultilevel"/>
    <w:tmpl w:val="D65E4F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469F7A6B"/>
    <w:multiLevelType w:val="hybridMultilevel"/>
    <w:tmpl w:val="81C02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495508CE"/>
    <w:multiLevelType w:val="multilevel"/>
    <w:tmpl w:val="C23E3538"/>
    <w:lvl w:ilvl="0">
      <w:start w:val="1"/>
      <w:numFmt w:val="decimal"/>
      <w:lvlText w:val="%1."/>
      <w:lvlJc w:val="left"/>
      <w:pPr>
        <w:ind w:left="405" w:hanging="360"/>
      </w:pPr>
      <w:rPr>
        <w:rFonts w:hint="default"/>
      </w:rPr>
    </w:lvl>
    <w:lvl w:ilvl="1">
      <w:start w:val="1"/>
      <w:numFmt w:val="decimal"/>
      <w:isLgl/>
      <w:lvlText w:val="%1.%2"/>
      <w:lvlJc w:val="left"/>
      <w:pPr>
        <w:ind w:left="780" w:hanging="375"/>
      </w:pPr>
      <w:rPr>
        <w:rFonts w:hint="default"/>
        <w:b/>
        <w:bCs/>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2925" w:hanging="108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4725" w:hanging="1800"/>
      </w:pPr>
      <w:rPr>
        <w:rFonts w:hint="default"/>
      </w:rPr>
    </w:lvl>
  </w:abstractNum>
  <w:abstractNum w:abstractNumId="35" w15:restartNumberingAfterBreak="0">
    <w:nsid w:val="4C0D5754"/>
    <w:multiLevelType w:val="hybridMultilevel"/>
    <w:tmpl w:val="C32AB570"/>
    <w:lvl w:ilvl="0" w:tplc="0876DDD4">
      <w:start w:val="1"/>
      <w:numFmt w:val="decimal"/>
      <w:pStyle w:val="titulos1"/>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6" w15:restartNumberingAfterBreak="0">
    <w:nsid w:val="52D046BE"/>
    <w:multiLevelType w:val="hybridMultilevel"/>
    <w:tmpl w:val="7568959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7" w15:restartNumberingAfterBreak="0">
    <w:nsid w:val="57DF5341"/>
    <w:multiLevelType w:val="hybridMultilevel"/>
    <w:tmpl w:val="44A4C9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1245D2D"/>
    <w:multiLevelType w:val="hybridMultilevel"/>
    <w:tmpl w:val="93549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8037784"/>
    <w:multiLevelType w:val="hybridMultilevel"/>
    <w:tmpl w:val="D3026F06"/>
    <w:lvl w:ilvl="0" w:tplc="240A0001">
      <w:start w:val="1"/>
      <w:numFmt w:val="bullet"/>
      <w:lvlText w:val=""/>
      <w:lvlJc w:val="left"/>
      <w:pPr>
        <w:ind w:left="1117" w:hanging="360"/>
      </w:pPr>
      <w:rPr>
        <w:rFonts w:ascii="Symbol" w:hAnsi="Symbol" w:hint="default"/>
      </w:rPr>
    </w:lvl>
    <w:lvl w:ilvl="1" w:tplc="240A0003" w:tentative="1">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40" w15:restartNumberingAfterBreak="0">
    <w:nsid w:val="6B3C350F"/>
    <w:multiLevelType w:val="hybridMultilevel"/>
    <w:tmpl w:val="5B287002"/>
    <w:lvl w:ilvl="0" w:tplc="C710340A">
      <w:start w:val="1"/>
      <w:numFmt w:val="decimal"/>
      <w:pStyle w:val="Sinespaciado"/>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FF84021"/>
    <w:multiLevelType w:val="multilevel"/>
    <w:tmpl w:val="536E3CC4"/>
    <w:lvl w:ilvl="0">
      <w:start w:val="4"/>
      <w:numFmt w:val="decimal"/>
      <w:lvlText w:val="%1."/>
      <w:lvlJc w:val="left"/>
      <w:pPr>
        <w:tabs>
          <w:tab w:val="num" w:pos="360"/>
        </w:tabs>
        <w:ind w:left="360" w:hanging="360"/>
      </w:pPr>
      <w:rPr>
        <w:sz w:val="24"/>
      </w:rPr>
    </w:lvl>
    <w:lvl w:ilvl="1">
      <w:start w:val="1"/>
      <w:numFmt w:val="decimal"/>
      <w:isLgl/>
      <w:lvlText w:val="%1.%2."/>
      <w:lvlJc w:val="left"/>
      <w:pPr>
        <w:tabs>
          <w:tab w:val="num" w:pos="510"/>
        </w:tabs>
        <w:ind w:left="510" w:hanging="51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2" w15:restartNumberingAfterBreak="0">
    <w:nsid w:val="77925DF3"/>
    <w:multiLevelType w:val="hybridMultilevel"/>
    <w:tmpl w:val="BD1A3616"/>
    <w:lvl w:ilvl="0" w:tplc="240A0001">
      <w:start w:val="1"/>
      <w:numFmt w:val="bullet"/>
      <w:lvlText w:val=""/>
      <w:lvlJc w:val="left"/>
      <w:pPr>
        <w:ind w:left="1117" w:hanging="360"/>
      </w:pPr>
      <w:rPr>
        <w:rFonts w:ascii="Symbol" w:hAnsi="Symbol" w:hint="default"/>
      </w:rPr>
    </w:lvl>
    <w:lvl w:ilvl="1" w:tplc="240A0003" w:tentative="1">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43" w15:restartNumberingAfterBreak="0">
    <w:nsid w:val="799340B3"/>
    <w:multiLevelType w:val="hybridMultilevel"/>
    <w:tmpl w:val="AE6CE6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BDC7BBC"/>
    <w:multiLevelType w:val="hybridMultilevel"/>
    <w:tmpl w:val="71262BCC"/>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45" w15:restartNumberingAfterBreak="0">
    <w:nsid w:val="7C5C3A31"/>
    <w:multiLevelType w:val="multilevel"/>
    <w:tmpl w:val="E63E8AC0"/>
    <w:lvl w:ilvl="0">
      <w:start w:val="1"/>
      <w:numFmt w:val="decimal"/>
      <w:lvlText w:val="%1."/>
      <w:lvlJc w:val="left"/>
      <w:pPr>
        <w:ind w:left="720" w:hanging="360"/>
      </w:pPr>
      <w:rPr>
        <w:rFonts w:hint="default"/>
        <w:b w:val="0"/>
        <w:color w:val="000000" w:themeColor="text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58817440">
    <w:abstractNumId w:val="34"/>
  </w:num>
  <w:num w:numId="2" w16cid:durableId="687215683">
    <w:abstractNumId w:val="40"/>
  </w:num>
  <w:num w:numId="3" w16cid:durableId="1635061046">
    <w:abstractNumId w:val="22"/>
  </w:num>
  <w:num w:numId="4" w16cid:durableId="1213539068">
    <w:abstractNumId w:val="38"/>
  </w:num>
  <w:num w:numId="5" w16cid:durableId="503083582">
    <w:abstractNumId w:val="42"/>
  </w:num>
  <w:num w:numId="6" w16cid:durableId="1716155499">
    <w:abstractNumId w:val="15"/>
  </w:num>
  <w:num w:numId="7" w16cid:durableId="1725449482">
    <w:abstractNumId w:val="32"/>
  </w:num>
  <w:num w:numId="8" w16cid:durableId="1078751496">
    <w:abstractNumId w:val="9"/>
  </w:num>
  <w:num w:numId="9" w16cid:durableId="757361108">
    <w:abstractNumId w:val="43"/>
  </w:num>
  <w:num w:numId="10" w16cid:durableId="108550404">
    <w:abstractNumId w:val="39"/>
  </w:num>
  <w:num w:numId="11" w16cid:durableId="2001034473">
    <w:abstractNumId w:val="25"/>
  </w:num>
  <w:num w:numId="12" w16cid:durableId="1499732041">
    <w:abstractNumId w:val="23"/>
  </w:num>
  <w:num w:numId="13" w16cid:durableId="1469057434">
    <w:abstractNumId w:val="17"/>
  </w:num>
  <w:num w:numId="14" w16cid:durableId="1725986760">
    <w:abstractNumId w:val="13"/>
  </w:num>
  <w:num w:numId="15" w16cid:durableId="822815760">
    <w:abstractNumId w:val="37"/>
  </w:num>
  <w:num w:numId="16" w16cid:durableId="362511599">
    <w:abstractNumId w:val="16"/>
  </w:num>
  <w:num w:numId="17" w16cid:durableId="471674213">
    <w:abstractNumId w:val="41"/>
  </w:num>
  <w:num w:numId="18" w16cid:durableId="1356348216">
    <w:abstractNumId w:val="27"/>
  </w:num>
  <w:num w:numId="19" w16cid:durableId="1293945526">
    <w:abstractNumId w:val="11"/>
  </w:num>
  <w:num w:numId="20" w16cid:durableId="367025052">
    <w:abstractNumId w:val="33"/>
  </w:num>
  <w:num w:numId="21" w16cid:durableId="441650250">
    <w:abstractNumId w:val="14"/>
  </w:num>
  <w:num w:numId="22" w16cid:durableId="1047530335">
    <w:abstractNumId w:val="26"/>
  </w:num>
  <w:num w:numId="23" w16cid:durableId="240800481">
    <w:abstractNumId w:val="24"/>
  </w:num>
  <w:num w:numId="24" w16cid:durableId="151650640">
    <w:abstractNumId w:val="10"/>
  </w:num>
  <w:num w:numId="25" w16cid:durableId="945771963">
    <w:abstractNumId w:val="12"/>
  </w:num>
  <w:num w:numId="26" w16cid:durableId="578517108">
    <w:abstractNumId w:val="36"/>
  </w:num>
  <w:num w:numId="27" w16cid:durableId="277376675">
    <w:abstractNumId w:val="19"/>
  </w:num>
  <w:num w:numId="28" w16cid:durableId="1811046389">
    <w:abstractNumId w:val="44"/>
  </w:num>
  <w:num w:numId="29" w16cid:durableId="61416747">
    <w:abstractNumId w:val="45"/>
  </w:num>
  <w:num w:numId="30" w16cid:durableId="1469468331">
    <w:abstractNumId w:val="21"/>
  </w:num>
  <w:num w:numId="31" w16cid:durableId="1311787106">
    <w:abstractNumId w:val="28"/>
  </w:num>
  <w:num w:numId="32" w16cid:durableId="2146969272">
    <w:abstractNumId w:val="18"/>
  </w:num>
  <w:num w:numId="33" w16cid:durableId="1765301305">
    <w:abstractNumId w:val="20"/>
  </w:num>
  <w:num w:numId="34" w16cid:durableId="1007093245">
    <w:abstractNumId w:val="29"/>
  </w:num>
  <w:num w:numId="35" w16cid:durableId="897476265">
    <w:abstractNumId w:val="31"/>
  </w:num>
  <w:num w:numId="36" w16cid:durableId="1671911396">
    <w:abstractNumId w:val="30"/>
  </w:num>
  <w:num w:numId="37" w16cid:durableId="565802441">
    <w:abstractNumId w:val="35"/>
  </w:num>
  <w:num w:numId="38" w16cid:durableId="165217107">
    <w:abstractNumId w:val="10"/>
  </w:num>
  <w:num w:numId="39" w16cid:durableId="1218004853">
    <w:abstractNumId w:val="35"/>
  </w:num>
  <w:num w:numId="40" w16cid:durableId="22480400">
    <w:abstractNumId w:val="35"/>
  </w:num>
  <w:num w:numId="41" w16cid:durableId="1419331210">
    <w:abstractNumId w:val="35"/>
  </w:num>
  <w:num w:numId="42" w16cid:durableId="585959446">
    <w:abstractNumId w:val="40"/>
  </w:num>
  <w:num w:numId="43" w16cid:durableId="566498100">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s-ES" w:vendorID="64" w:dllVersion="6" w:nlCheck="1" w:checkStyle="1"/>
  <w:activeWritingStyle w:appName="MSWord" w:lang="es-ES_tradnl" w:vendorID="64" w:dllVersion="6" w:nlCheck="1" w:checkStyle="1"/>
  <w:activeWritingStyle w:appName="MSWord" w:lang="es-MX" w:vendorID="64" w:dllVersion="6" w:nlCheck="1" w:checkStyle="1"/>
  <w:activeWritingStyle w:appName="MSWord" w:lang="es-CO" w:vendorID="64" w:dllVersion="0" w:nlCheck="1" w:checkStyle="0"/>
  <w:activeWritingStyle w:appName="MSWord" w:lang="es-MX"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FE2"/>
    <w:rsid w:val="000007E1"/>
    <w:rsid w:val="000142A3"/>
    <w:rsid w:val="00031708"/>
    <w:rsid w:val="00046152"/>
    <w:rsid w:val="00053962"/>
    <w:rsid w:val="0005705F"/>
    <w:rsid w:val="000605D9"/>
    <w:rsid w:val="00067F0C"/>
    <w:rsid w:val="00086F6D"/>
    <w:rsid w:val="00090E2C"/>
    <w:rsid w:val="00091431"/>
    <w:rsid w:val="000C1630"/>
    <w:rsid w:val="000D079D"/>
    <w:rsid w:val="000D144C"/>
    <w:rsid w:val="000D37FA"/>
    <w:rsid w:val="000D3DE2"/>
    <w:rsid w:val="000E2BC5"/>
    <w:rsid w:val="000E55CB"/>
    <w:rsid w:val="000E6704"/>
    <w:rsid w:val="000F39A5"/>
    <w:rsid w:val="000F6C93"/>
    <w:rsid w:val="001076D9"/>
    <w:rsid w:val="0011166E"/>
    <w:rsid w:val="00116A8D"/>
    <w:rsid w:val="00122CA1"/>
    <w:rsid w:val="00125D93"/>
    <w:rsid w:val="00126399"/>
    <w:rsid w:val="00141FD8"/>
    <w:rsid w:val="0015142C"/>
    <w:rsid w:val="00154DE7"/>
    <w:rsid w:val="001632F6"/>
    <w:rsid w:val="00167D6E"/>
    <w:rsid w:val="00167F7D"/>
    <w:rsid w:val="001754FC"/>
    <w:rsid w:val="00176C96"/>
    <w:rsid w:val="00197BE1"/>
    <w:rsid w:val="001A248F"/>
    <w:rsid w:val="001A6C22"/>
    <w:rsid w:val="001C7483"/>
    <w:rsid w:val="001D06A4"/>
    <w:rsid w:val="002109C2"/>
    <w:rsid w:val="00213B7D"/>
    <w:rsid w:val="00227FEC"/>
    <w:rsid w:val="002338F9"/>
    <w:rsid w:val="00245D16"/>
    <w:rsid w:val="002631A8"/>
    <w:rsid w:val="00270C50"/>
    <w:rsid w:val="00291C48"/>
    <w:rsid w:val="002B7062"/>
    <w:rsid w:val="002C155C"/>
    <w:rsid w:val="002C2ADE"/>
    <w:rsid w:val="002C54A5"/>
    <w:rsid w:val="002E44DB"/>
    <w:rsid w:val="002E72E3"/>
    <w:rsid w:val="002F3022"/>
    <w:rsid w:val="002F481B"/>
    <w:rsid w:val="00301933"/>
    <w:rsid w:val="00305C28"/>
    <w:rsid w:val="0031636C"/>
    <w:rsid w:val="00344860"/>
    <w:rsid w:val="00357D71"/>
    <w:rsid w:val="00360199"/>
    <w:rsid w:val="00366A4A"/>
    <w:rsid w:val="003748F4"/>
    <w:rsid w:val="00374CC0"/>
    <w:rsid w:val="00377D42"/>
    <w:rsid w:val="0038107B"/>
    <w:rsid w:val="00397BD4"/>
    <w:rsid w:val="003A42C3"/>
    <w:rsid w:val="003B0FBC"/>
    <w:rsid w:val="003B7B38"/>
    <w:rsid w:val="003C6662"/>
    <w:rsid w:val="003C6F5A"/>
    <w:rsid w:val="003D6F8B"/>
    <w:rsid w:val="003E206D"/>
    <w:rsid w:val="003E4EC4"/>
    <w:rsid w:val="004037AC"/>
    <w:rsid w:val="00411564"/>
    <w:rsid w:val="00412826"/>
    <w:rsid w:val="00412DB5"/>
    <w:rsid w:val="0042351E"/>
    <w:rsid w:val="00424DA2"/>
    <w:rsid w:val="004319AD"/>
    <w:rsid w:val="0043468A"/>
    <w:rsid w:val="00455D8D"/>
    <w:rsid w:val="004635FB"/>
    <w:rsid w:val="00475594"/>
    <w:rsid w:val="00481351"/>
    <w:rsid w:val="0048592E"/>
    <w:rsid w:val="004939C6"/>
    <w:rsid w:val="004A0ABB"/>
    <w:rsid w:val="004A39A3"/>
    <w:rsid w:val="004A5EF0"/>
    <w:rsid w:val="004B4550"/>
    <w:rsid w:val="004C2FBE"/>
    <w:rsid w:val="004C725D"/>
    <w:rsid w:val="004D3431"/>
    <w:rsid w:val="004D6FE2"/>
    <w:rsid w:val="004D7EB7"/>
    <w:rsid w:val="004E1C4C"/>
    <w:rsid w:val="004E51B9"/>
    <w:rsid w:val="004F1616"/>
    <w:rsid w:val="004F2779"/>
    <w:rsid w:val="00503CB6"/>
    <w:rsid w:val="00515AAE"/>
    <w:rsid w:val="005168A7"/>
    <w:rsid w:val="005206C9"/>
    <w:rsid w:val="0052344B"/>
    <w:rsid w:val="00524914"/>
    <w:rsid w:val="0052782E"/>
    <w:rsid w:val="00541582"/>
    <w:rsid w:val="00550F6E"/>
    <w:rsid w:val="005512A4"/>
    <w:rsid w:val="0055317C"/>
    <w:rsid w:val="00557843"/>
    <w:rsid w:val="005653DE"/>
    <w:rsid w:val="00567AB0"/>
    <w:rsid w:val="00575E91"/>
    <w:rsid w:val="005906C6"/>
    <w:rsid w:val="00595BD1"/>
    <w:rsid w:val="005A1500"/>
    <w:rsid w:val="005A5AEF"/>
    <w:rsid w:val="005B096F"/>
    <w:rsid w:val="005B1846"/>
    <w:rsid w:val="005B385C"/>
    <w:rsid w:val="005C096D"/>
    <w:rsid w:val="005D3222"/>
    <w:rsid w:val="005D3861"/>
    <w:rsid w:val="005D51A9"/>
    <w:rsid w:val="005E1DC9"/>
    <w:rsid w:val="005E2CD2"/>
    <w:rsid w:val="005E6651"/>
    <w:rsid w:val="005E7CE3"/>
    <w:rsid w:val="005F7344"/>
    <w:rsid w:val="006008ED"/>
    <w:rsid w:val="00602BD2"/>
    <w:rsid w:val="006161A7"/>
    <w:rsid w:val="006167BD"/>
    <w:rsid w:val="00620FDB"/>
    <w:rsid w:val="00624434"/>
    <w:rsid w:val="00625E7D"/>
    <w:rsid w:val="00627875"/>
    <w:rsid w:val="006279C7"/>
    <w:rsid w:val="0063456C"/>
    <w:rsid w:val="00654144"/>
    <w:rsid w:val="00665851"/>
    <w:rsid w:val="0067452C"/>
    <w:rsid w:val="006777F5"/>
    <w:rsid w:val="006825B8"/>
    <w:rsid w:val="00685F83"/>
    <w:rsid w:val="00694E4C"/>
    <w:rsid w:val="0069768C"/>
    <w:rsid w:val="006A2467"/>
    <w:rsid w:val="006C0FD4"/>
    <w:rsid w:val="006C4810"/>
    <w:rsid w:val="006C6088"/>
    <w:rsid w:val="006C762A"/>
    <w:rsid w:val="006E4EF5"/>
    <w:rsid w:val="006F1C0A"/>
    <w:rsid w:val="006F38D2"/>
    <w:rsid w:val="007035E7"/>
    <w:rsid w:val="00706DA9"/>
    <w:rsid w:val="0071073A"/>
    <w:rsid w:val="007113FE"/>
    <w:rsid w:val="00722073"/>
    <w:rsid w:val="007253D4"/>
    <w:rsid w:val="007261E7"/>
    <w:rsid w:val="00730568"/>
    <w:rsid w:val="007456B7"/>
    <w:rsid w:val="0075486F"/>
    <w:rsid w:val="00757E68"/>
    <w:rsid w:val="0076197B"/>
    <w:rsid w:val="00773383"/>
    <w:rsid w:val="00786A40"/>
    <w:rsid w:val="00786C82"/>
    <w:rsid w:val="007906C7"/>
    <w:rsid w:val="00791DBD"/>
    <w:rsid w:val="00792582"/>
    <w:rsid w:val="00793A88"/>
    <w:rsid w:val="007A1445"/>
    <w:rsid w:val="007A7452"/>
    <w:rsid w:val="007B0499"/>
    <w:rsid w:val="007B7A64"/>
    <w:rsid w:val="007C4C97"/>
    <w:rsid w:val="007D617C"/>
    <w:rsid w:val="007E6AC7"/>
    <w:rsid w:val="007F0B46"/>
    <w:rsid w:val="007F4311"/>
    <w:rsid w:val="007F435B"/>
    <w:rsid w:val="007F70CC"/>
    <w:rsid w:val="007F71E3"/>
    <w:rsid w:val="00811234"/>
    <w:rsid w:val="00817B08"/>
    <w:rsid w:val="0082286D"/>
    <w:rsid w:val="00823AEE"/>
    <w:rsid w:val="0085092C"/>
    <w:rsid w:val="008525C3"/>
    <w:rsid w:val="00854971"/>
    <w:rsid w:val="0086405D"/>
    <w:rsid w:val="00864B6F"/>
    <w:rsid w:val="008702FB"/>
    <w:rsid w:val="0087789A"/>
    <w:rsid w:val="00881765"/>
    <w:rsid w:val="008A08AF"/>
    <w:rsid w:val="008A5B26"/>
    <w:rsid w:val="008B0FC9"/>
    <w:rsid w:val="008D1D0E"/>
    <w:rsid w:val="008D3A28"/>
    <w:rsid w:val="008D6691"/>
    <w:rsid w:val="008F09DB"/>
    <w:rsid w:val="008F12D3"/>
    <w:rsid w:val="008F15A7"/>
    <w:rsid w:val="008F1710"/>
    <w:rsid w:val="009013FE"/>
    <w:rsid w:val="0092536C"/>
    <w:rsid w:val="009256CD"/>
    <w:rsid w:val="00926FCB"/>
    <w:rsid w:val="00931ED5"/>
    <w:rsid w:val="00950CDE"/>
    <w:rsid w:val="00954DEB"/>
    <w:rsid w:val="0096372A"/>
    <w:rsid w:val="009713FA"/>
    <w:rsid w:val="009740A7"/>
    <w:rsid w:val="00987181"/>
    <w:rsid w:val="00990C03"/>
    <w:rsid w:val="009B1779"/>
    <w:rsid w:val="009B2384"/>
    <w:rsid w:val="009B3969"/>
    <w:rsid w:val="009D576C"/>
    <w:rsid w:val="009D6ECF"/>
    <w:rsid w:val="009F4CB1"/>
    <w:rsid w:val="00A17216"/>
    <w:rsid w:val="00A230CE"/>
    <w:rsid w:val="00A315B9"/>
    <w:rsid w:val="00A316BE"/>
    <w:rsid w:val="00A37F6A"/>
    <w:rsid w:val="00A55AA8"/>
    <w:rsid w:val="00A56D3A"/>
    <w:rsid w:val="00A62712"/>
    <w:rsid w:val="00A6501D"/>
    <w:rsid w:val="00A6511E"/>
    <w:rsid w:val="00A74315"/>
    <w:rsid w:val="00A75357"/>
    <w:rsid w:val="00A97BA3"/>
    <w:rsid w:val="00AA6D73"/>
    <w:rsid w:val="00AC3E51"/>
    <w:rsid w:val="00AC4C0D"/>
    <w:rsid w:val="00AD2DD1"/>
    <w:rsid w:val="00AD7EF0"/>
    <w:rsid w:val="00AE20E1"/>
    <w:rsid w:val="00AE39AB"/>
    <w:rsid w:val="00AE50F8"/>
    <w:rsid w:val="00AF05AA"/>
    <w:rsid w:val="00AF15F8"/>
    <w:rsid w:val="00B02BD8"/>
    <w:rsid w:val="00B03D94"/>
    <w:rsid w:val="00B1173B"/>
    <w:rsid w:val="00B20F7D"/>
    <w:rsid w:val="00B23BAE"/>
    <w:rsid w:val="00B25B4B"/>
    <w:rsid w:val="00B4086E"/>
    <w:rsid w:val="00B452C8"/>
    <w:rsid w:val="00B52E25"/>
    <w:rsid w:val="00B53F5D"/>
    <w:rsid w:val="00B57740"/>
    <w:rsid w:val="00B64D86"/>
    <w:rsid w:val="00B65A18"/>
    <w:rsid w:val="00B66E66"/>
    <w:rsid w:val="00B76112"/>
    <w:rsid w:val="00B808BC"/>
    <w:rsid w:val="00BA5907"/>
    <w:rsid w:val="00BC0754"/>
    <w:rsid w:val="00BC2995"/>
    <w:rsid w:val="00BC6291"/>
    <w:rsid w:val="00BD0FBD"/>
    <w:rsid w:val="00BD2A2D"/>
    <w:rsid w:val="00BD562B"/>
    <w:rsid w:val="00BD7CBA"/>
    <w:rsid w:val="00C020C1"/>
    <w:rsid w:val="00C02F23"/>
    <w:rsid w:val="00C20BD4"/>
    <w:rsid w:val="00C20E76"/>
    <w:rsid w:val="00C22E4A"/>
    <w:rsid w:val="00C2357B"/>
    <w:rsid w:val="00C258DF"/>
    <w:rsid w:val="00C3095C"/>
    <w:rsid w:val="00C500D2"/>
    <w:rsid w:val="00C552E8"/>
    <w:rsid w:val="00C5594C"/>
    <w:rsid w:val="00C55A92"/>
    <w:rsid w:val="00C57C3A"/>
    <w:rsid w:val="00C70664"/>
    <w:rsid w:val="00C70FF3"/>
    <w:rsid w:val="00C743D3"/>
    <w:rsid w:val="00C9583E"/>
    <w:rsid w:val="00C962CF"/>
    <w:rsid w:val="00C97379"/>
    <w:rsid w:val="00CA785B"/>
    <w:rsid w:val="00CC047D"/>
    <w:rsid w:val="00CC251E"/>
    <w:rsid w:val="00CC3AB2"/>
    <w:rsid w:val="00CC480F"/>
    <w:rsid w:val="00CC725B"/>
    <w:rsid w:val="00CC7467"/>
    <w:rsid w:val="00CD4C17"/>
    <w:rsid w:val="00CE66B6"/>
    <w:rsid w:val="00CF044C"/>
    <w:rsid w:val="00D02A00"/>
    <w:rsid w:val="00D10C37"/>
    <w:rsid w:val="00D13941"/>
    <w:rsid w:val="00D206A4"/>
    <w:rsid w:val="00D26014"/>
    <w:rsid w:val="00D32154"/>
    <w:rsid w:val="00D446BA"/>
    <w:rsid w:val="00D5223C"/>
    <w:rsid w:val="00D6008C"/>
    <w:rsid w:val="00D62A08"/>
    <w:rsid w:val="00D6380D"/>
    <w:rsid w:val="00D63F18"/>
    <w:rsid w:val="00D73E21"/>
    <w:rsid w:val="00D75E4C"/>
    <w:rsid w:val="00DA4801"/>
    <w:rsid w:val="00DA5656"/>
    <w:rsid w:val="00DB1376"/>
    <w:rsid w:val="00DB32F4"/>
    <w:rsid w:val="00DB4B48"/>
    <w:rsid w:val="00DD02E7"/>
    <w:rsid w:val="00DE0F98"/>
    <w:rsid w:val="00DE7D13"/>
    <w:rsid w:val="00DF58F5"/>
    <w:rsid w:val="00E12F0B"/>
    <w:rsid w:val="00E220F4"/>
    <w:rsid w:val="00E23A30"/>
    <w:rsid w:val="00E30E16"/>
    <w:rsid w:val="00E4082F"/>
    <w:rsid w:val="00E41AC6"/>
    <w:rsid w:val="00E43CFD"/>
    <w:rsid w:val="00E47EF0"/>
    <w:rsid w:val="00E50043"/>
    <w:rsid w:val="00E55E61"/>
    <w:rsid w:val="00E66F3D"/>
    <w:rsid w:val="00E72AB3"/>
    <w:rsid w:val="00E731D3"/>
    <w:rsid w:val="00E81761"/>
    <w:rsid w:val="00E827EB"/>
    <w:rsid w:val="00E8529D"/>
    <w:rsid w:val="00EB3EB2"/>
    <w:rsid w:val="00EC113E"/>
    <w:rsid w:val="00EE2578"/>
    <w:rsid w:val="00EF4038"/>
    <w:rsid w:val="00EF4F1A"/>
    <w:rsid w:val="00EF6DF7"/>
    <w:rsid w:val="00F0044F"/>
    <w:rsid w:val="00F031DA"/>
    <w:rsid w:val="00F20EF4"/>
    <w:rsid w:val="00F34B92"/>
    <w:rsid w:val="00F4532E"/>
    <w:rsid w:val="00F508AF"/>
    <w:rsid w:val="00F57A80"/>
    <w:rsid w:val="00F639F2"/>
    <w:rsid w:val="00F831AC"/>
    <w:rsid w:val="00F84949"/>
    <w:rsid w:val="00F927D8"/>
    <w:rsid w:val="00F92DEB"/>
    <w:rsid w:val="00FA71F9"/>
    <w:rsid w:val="00FB66BC"/>
    <w:rsid w:val="00FB7106"/>
    <w:rsid w:val="00FC6F35"/>
    <w:rsid w:val="00FD5ED6"/>
    <w:rsid w:val="00FD625A"/>
    <w:rsid w:val="00FD63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E5CE7"/>
  <w15:docId w15:val="{59A1A189-4B60-49B0-BEDF-BE8A007E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E66"/>
    <w:pPr>
      <w:ind w:left="397"/>
      <w:jc w:val="both"/>
    </w:pPr>
    <w:rPr>
      <w:rFonts w:ascii="Trebuchet MS" w:hAnsi="Trebuchet MS"/>
      <w:sz w:val="20"/>
    </w:rPr>
  </w:style>
  <w:style w:type="paragraph" w:styleId="Ttulo1">
    <w:name w:val="heading 1"/>
    <w:basedOn w:val="Normal"/>
    <w:next w:val="Normal"/>
    <w:link w:val="Ttulo1Car"/>
    <w:uiPriority w:val="9"/>
    <w:qFormat/>
    <w:rsid w:val="00C962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7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F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FE2"/>
  </w:style>
  <w:style w:type="paragraph" w:styleId="Piedepgina">
    <w:name w:val="footer"/>
    <w:basedOn w:val="Normal"/>
    <w:link w:val="PiedepginaCar"/>
    <w:uiPriority w:val="99"/>
    <w:unhideWhenUsed/>
    <w:rsid w:val="004D6F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FE2"/>
  </w:style>
  <w:style w:type="table" w:styleId="Tablaconcuadrcula">
    <w:name w:val="Table Grid"/>
    <w:basedOn w:val="Tablanormal"/>
    <w:uiPriority w:val="59"/>
    <w:rsid w:val="004D6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789A"/>
    <w:pPr>
      <w:spacing w:after="200" w:line="276" w:lineRule="auto"/>
      <w:ind w:left="720"/>
      <w:contextualSpacing/>
    </w:pPr>
    <w:rPr>
      <w:color w:val="000000"/>
    </w:rPr>
  </w:style>
  <w:style w:type="paragraph" w:styleId="Textoindependiente">
    <w:name w:val="Body Text"/>
    <w:basedOn w:val="Normal"/>
    <w:link w:val="TextoindependienteCar"/>
    <w:rsid w:val="00DF58F5"/>
    <w:pPr>
      <w:spacing w:after="0" w:line="240" w:lineRule="auto"/>
    </w:pPr>
    <w:rPr>
      <w:rFonts w:ascii="Arial" w:eastAsia="Times New Roman" w:hAnsi="Arial" w:cs="Times New Roman"/>
      <w:szCs w:val="20"/>
      <w:lang w:val="x-none" w:eastAsia="es-CO"/>
    </w:rPr>
  </w:style>
  <w:style w:type="character" w:customStyle="1" w:styleId="TextoindependienteCar">
    <w:name w:val="Texto independiente Car"/>
    <w:basedOn w:val="Fuentedeprrafopredeter"/>
    <w:link w:val="Textoindependiente"/>
    <w:rsid w:val="00DF58F5"/>
    <w:rPr>
      <w:rFonts w:ascii="Arial" w:eastAsia="Times New Roman" w:hAnsi="Arial" w:cs="Times New Roman"/>
      <w:sz w:val="20"/>
      <w:szCs w:val="20"/>
      <w:lang w:val="x-none" w:eastAsia="es-CO"/>
    </w:rPr>
  </w:style>
  <w:style w:type="paragraph" w:customStyle="1" w:styleId="Contenidodelatabla">
    <w:name w:val="Contenido de la tabla"/>
    <w:basedOn w:val="Normal"/>
    <w:rsid w:val="00DF58F5"/>
    <w:pPr>
      <w:suppressLineNumbers/>
      <w:suppressAutoHyphens/>
      <w:spacing w:after="0" w:line="240" w:lineRule="auto"/>
    </w:pPr>
    <w:rPr>
      <w:rFonts w:ascii="Times New Roman" w:eastAsia="Times New Roman" w:hAnsi="Times New Roman" w:cs="Times New Roman"/>
      <w:sz w:val="24"/>
      <w:szCs w:val="24"/>
      <w:lang w:val="es-ES" w:eastAsia="ar-SA"/>
    </w:rPr>
  </w:style>
  <w:style w:type="paragraph" w:styleId="NormalWeb">
    <w:name w:val="Normal (Web)"/>
    <w:basedOn w:val="Normal"/>
    <w:uiPriority w:val="99"/>
    <w:semiHidden/>
    <w:unhideWhenUsed/>
    <w:rsid w:val="009256C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qFormat/>
    <w:rsid w:val="009256CD"/>
    <w:rPr>
      <w:b/>
      <w:bCs/>
    </w:rPr>
  </w:style>
  <w:style w:type="character" w:styleId="Refdecomentario">
    <w:name w:val="annotation reference"/>
    <w:basedOn w:val="Fuentedeprrafopredeter"/>
    <w:uiPriority w:val="99"/>
    <w:semiHidden/>
    <w:unhideWhenUsed/>
    <w:rsid w:val="00BD2A2D"/>
    <w:rPr>
      <w:sz w:val="16"/>
      <w:szCs w:val="16"/>
    </w:rPr>
  </w:style>
  <w:style w:type="paragraph" w:styleId="Textocomentario">
    <w:name w:val="annotation text"/>
    <w:basedOn w:val="Normal"/>
    <w:link w:val="TextocomentarioCar"/>
    <w:uiPriority w:val="99"/>
    <w:semiHidden/>
    <w:unhideWhenUsed/>
    <w:rsid w:val="00BD2A2D"/>
    <w:pPr>
      <w:spacing w:line="240" w:lineRule="auto"/>
    </w:pPr>
    <w:rPr>
      <w:szCs w:val="20"/>
    </w:rPr>
  </w:style>
  <w:style w:type="character" w:customStyle="1" w:styleId="TextocomentarioCar">
    <w:name w:val="Texto comentario Car"/>
    <w:basedOn w:val="Fuentedeprrafopredeter"/>
    <w:link w:val="Textocomentario"/>
    <w:uiPriority w:val="99"/>
    <w:semiHidden/>
    <w:rsid w:val="00BD2A2D"/>
    <w:rPr>
      <w:sz w:val="20"/>
      <w:szCs w:val="20"/>
    </w:rPr>
  </w:style>
  <w:style w:type="paragraph" w:styleId="Asuntodelcomentario">
    <w:name w:val="annotation subject"/>
    <w:basedOn w:val="Textocomentario"/>
    <w:next w:val="Textocomentario"/>
    <w:link w:val="AsuntodelcomentarioCar"/>
    <w:uiPriority w:val="99"/>
    <w:semiHidden/>
    <w:unhideWhenUsed/>
    <w:rsid w:val="00BD2A2D"/>
    <w:rPr>
      <w:b/>
      <w:bCs/>
    </w:rPr>
  </w:style>
  <w:style w:type="character" w:customStyle="1" w:styleId="AsuntodelcomentarioCar">
    <w:name w:val="Asunto del comentario Car"/>
    <w:basedOn w:val="TextocomentarioCar"/>
    <w:link w:val="Asuntodelcomentario"/>
    <w:uiPriority w:val="99"/>
    <w:semiHidden/>
    <w:rsid w:val="00BD2A2D"/>
    <w:rPr>
      <w:b/>
      <w:bCs/>
      <w:sz w:val="20"/>
      <w:szCs w:val="20"/>
    </w:rPr>
  </w:style>
  <w:style w:type="paragraph" w:styleId="Textodeglobo">
    <w:name w:val="Balloon Text"/>
    <w:basedOn w:val="Normal"/>
    <w:link w:val="TextodegloboCar"/>
    <w:uiPriority w:val="99"/>
    <w:semiHidden/>
    <w:unhideWhenUsed/>
    <w:rsid w:val="00BD2A2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2A2D"/>
    <w:rPr>
      <w:rFonts w:ascii="Segoe UI" w:hAnsi="Segoe UI" w:cs="Segoe UI"/>
      <w:sz w:val="18"/>
      <w:szCs w:val="18"/>
    </w:rPr>
  </w:style>
  <w:style w:type="paragraph" w:styleId="Revisin">
    <w:name w:val="Revision"/>
    <w:hidden/>
    <w:uiPriority w:val="99"/>
    <w:semiHidden/>
    <w:rsid w:val="005E7CE3"/>
    <w:pPr>
      <w:spacing w:after="0" w:line="240" w:lineRule="auto"/>
    </w:pPr>
  </w:style>
  <w:style w:type="paragraph" w:customStyle="1" w:styleId="titulos1">
    <w:name w:val="titulos1"/>
    <w:basedOn w:val="Ttulo1"/>
    <w:next w:val="Ttulo1"/>
    <w:link w:val="titulos1Car"/>
    <w:autoRedefine/>
    <w:qFormat/>
    <w:rsid w:val="00DB32F4"/>
    <w:pPr>
      <w:numPr>
        <w:numId w:val="37"/>
      </w:numPr>
    </w:pPr>
    <w:rPr>
      <w:rFonts w:ascii="Trebuchet MS" w:eastAsiaTheme="minorHAnsi" w:hAnsi="Trebuchet MS"/>
      <w:b/>
      <w:noProof/>
      <w:color w:val="000000" w:themeColor="text1"/>
      <w:sz w:val="20"/>
      <w:szCs w:val="20"/>
      <w:lang w:eastAsia="es-CO"/>
    </w:rPr>
  </w:style>
  <w:style w:type="character" w:customStyle="1" w:styleId="titulos1Car">
    <w:name w:val="titulos1 Car"/>
    <w:basedOn w:val="Ttulo1Car"/>
    <w:link w:val="titulos1"/>
    <w:rsid w:val="00DB32F4"/>
    <w:rPr>
      <w:rFonts w:ascii="Trebuchet MS" w:eastAsiaTheme="majorEastAsia" w:hAnsi="Trebuchet MS" w:cstheme="majorBidi"/>
      <w:b/>
      <w:noProof/>
      <w:color w:val="000000" w:themeColor="text1"/>
      <w:sz w:val="20"/>
      <w:szCs w:val="20"/>
      <w:lang w:eastAsia="es-CO"/>
    </w:rPr>
  </w:style>
  <w:style w:type="character" w:customStyle="1" w:styleId="Ttulo1Car">
    <w:name w:val="Título 1 Car"/>
    <w:basedOn w:val="Fuentedeprrafopredeter"/>
    <w:link w:val="Ttulo1"/>
    <w:uiPriority w:val="9"/>
    <w:rsid w:val="00C962C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962CF"/>
    <w:pPr>
      <w:outlineLvl w:val="9"/>
    </w:pPr>
    <w:rPr>
      <w:lang w:eastAsia="es-CO"/>
    </w:rPr>
  </w:style>
  <w:style w:type="paragraph" w:styleId="TDC1">
    <w:name w:val="toc 1"/>
    <w:basedOn w:val="Normal"/>
    <w:next w:val="Normal"/>
    <w:autoRedefine/>
    <w:uiPriority w:val="39"/>
    <w:unhideWhenUsed/>
    <w:rsid w:val="00C962CF"/>
    <w:pPr>
      <w:spacing w:after="100"/>
    </w:pPr>
  </w:style>
  <w:style w:type="character" w:styleId="Hipervnculo">
    <w:name w:val="Hyperlink"/>
    <w:basedOn w:val="Fuentedeprrafopredeter"/>
    <w:uiPriority w:val="99"/>
    <w:unhideWhenUsed/>
    <w:rsid w:val="00C962CF"/>
    <w:rPr>
      <w:color w:val="0563C1" w:themeColor="hyperlink"/>
      <w:u w:val="single"/>
    </w:rPr>
  </w:style>
  <w:style w:type="paragraph" w:styleId="Sinespaciado">
    <w:name w:val="No Spacing"/>
    <w:aliases w:val="titulo2"/>
    <w:next w:val="Normal"/>
    <w:uiPriority w:val="1"/>
    <w:qFormat/>
    <w:rsid w:val="00A97BA3"/>
    <w:pPr>
      <w:numPr>
        <w:numId w:val="2"/>
      </w:numPr>
      <w:spacing w:after="0" w:line="240" w:lineRule="auto"/>
    </w:pPr>
    <w:rPr>
      <w:rFonts w:ascii="Trebuchet MS" w:hAnsi="Trebuchet MS"/>
      <w:b/>
      <w:sz w:val="20"/>
    </w:rPr>
  </w:style>
  <w:style w:type="character" w:customStyle="1" w:styleId="Ttulo2Car">
    <w:name w:val="Título 2 Car"/>
    <w:basedOn w:val="Fuentedeprrafopredeter"/>
    <w:link w:val="Ttulo2"/>
    <w:uiPriority w:val="9"/>
    <w:rsid w:val="00A97BA3"/>
    <w:rPr>
      <w:rFonts w:asciiTheme="majorHAnsi" w:eastAsiaTheme="majorEastAsia" w:hAnsiTheme="majorHAnsi" w:cstheme="majorBidi"/>
      <w:color w:val="2E74B5" w:themeColor="accent1" w:themeShade="BF"/>
      <w:sz w:val="26"/>
      <w:szCs w:val="26"/>
    </w:rPr>
  </w:style>
  <w:style w:type="character" w:styleId="nfasis">
    <w:name w:val="Emphasis"/>
    <w:qFormat/>
    <w:rsid w:val="003D6F8B"/>
    <w:rPr>
      <w:i/>
      <w:iCs/>
    </w:rPr>
  </w:style>
  <w:style w:type="table" w:customStyle="1" w:styleId="Tablaconcuadrcula1">
    <w:name w:val="Tabla con cuadrícula1"/>
    <w:basedOn w:val="Tablanormal"/>
    <w:next w:val="Tablaconcuadrcula"/>
    <w:uiPriority w:val="59"/>
    <w:rsid w:val="00B0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iPriority w:val="99"/>
    <w:semiHidden/>
    <w:unhideWhenUsed/>
    <w:rsid w:val="00CC725B"/>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CC725B"/>
    <w:rPr>
      <w:rFonts w:ascii="Trebuchet MS" w:hAnsi="Trebuchet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1309">
      <w:bodyDiv w:val="1"/>
      <w:marLeft w:val="0"/>
      <w:marRight w:val="0"/>
      <w:marTop w:val="0"/>
      <w:marBottom w:val="0"/>
      <w:divBdr>
        <w:top w:val="none" w:sz="0" w:space="0" w:color="auto"/>
        <w:left w:val="none" w:sz="0" w:space="0" w:color="auto"/>
        <w:bottom w:val="none" w:sz="0" w:space="0" w:color="auto"/>
        <w:right w:val="none" w:sz="0" w:space="0" w:color="auto"/>
      </w:divBdr>
    </w:div>
    <w:div w:id="176969181">
      <w:bodyDiv w:val="1"/>
      <w:marLeft w:val="0"/>
      <w:marRight w:val="0"/>
      <w:marTop w:val="0"/>
      <w:marBottom w:val="0"/>
      <w:divBdr>
        <w:top w:val="none" w:sz="0" w:space="0" w:color="auto"/>
        <w:left w:val="none" w:sz="0" w:space="0" w:color="auto"/>
        <w:bottom w:val="none" w:sz="0" w:space="0" w:color="auto"/>
        <w:right w:val="none" w:sz="0" w:space="0" w:color="auto"/>
      </w:divBdr>
    </w:div>
    <w:div w:id="235483623">
      <w:bodyDiv w:val="1"/>
      <w:marLeft w:val="0"/>
      <w:marRight w:val="0"/>
      <w:marTop w:val="0"/>
      <w:marBottom w:val="0"/>
      <w:divBdr>
        <w:top w:val="none" w:sz="0" w:space="0" w:color="auto"/>
        <w:left w:val="none" w:sz="0" w:space="0" w:color="auto"/>
        <w:bottom w:val="none" w:sz="0" w:space="0" w:color="auto"/>
        <w:right w:val="none" w:sz="0" w:space="0" w:color="auto"/>
      </w:divBdr>
    </w:div>
    <w:div w:id="320156586">
      <w:bodyDiv w:val="1"/>
      <w:marLeft w:val="0"/>
      <w:marRight w:val="0"/>
      <w:marTop w:val="0"/>
      <w:marBottom w:val="0"/>
      <w:divBdr>
        <w:top w:val="none" w:sz="0" w:space="0" w:color="auto"/>
        <w:left w:val="none" w:sz="0" w:space="0" w:color="auto"/>
        <w:bottom w:val="none" w:sz="0" w:space="0" w:color="auto"/>
        <w:right w:val="none" w:sz="0" w:space="0" w:color="auto"/>
      </w:divBdr>
    </w:div>
    <w:div w:id="477697547">
      <w:bodyDiv w:val="1"/>
      <w:marLeft w:val="0"/>
      <w:marRight w:val="0"/>
      <w:marTop w:val="0"/>
      <w:marBottom w:val="0"/>
      <w:divBdr>
        <w:top w:val="none" w:sz="0" w:space="0" w:color="auto"/>
        <w:left w:val="none" w:sz="0" w:space="0" w:color="auto"/>
        <w:bottom w:val="none" w:sz="0" w:space="0" w:color="auto"/>
        <w:right w:val="none" w:sz="0" w:space="0" w:color="auto"/>
      </w:divBdr>
    </w:div>
    <w:div w:id="497159188">
      <w:bodyDiv w:val="1"/>
      <w:marLeft w:val="0"/>
      <w:marRight w:val="0"/>
      <w:marTop w:val="0"/>
      <w:marBottom w:val="0"/>
      <w:divBdr>
        <w:top w:val="none" w:sz="0" w:space="0" w:color="auto"/>
        <w:left w:val="none" w:sz="0" w:space="0" w:color="auto"/>
        <w:bottom w:val="none" w:sz="0" w:space="0" w:color="auto"/>
        <w:right w:val="none" w:sz="0" w:space="0" w:color="auto"/>
      </w:divBdr>
    </w:div>
    <w:div w:id="753016946">
      <w:bodyDiv w:val="1"/>
      <w:marLeft w:val="0"/>
      <w:marRight w:val="0"/>
      <w:marTop w:val="0"/>
      <w:marBottom w:val="0"/>
      <w:divBdr>
        <w:top w:val="none" w:sz="0" w:space="0" w:color="auto"/>
        <w:left w:val="none" w:sz="0" w:space="0" w:color="auto"/>
        <w:bottom w:val="none" w:sz="0" w:space="0" w:color="auto"/>
        <w:right w:val="none" w:sz="0" w:space="0" w:color="auto"/>
      </w:divBdr>
    </w:div>
    <w:div w:id="805779495">
      <w:bodyDiv w:val="1"/>
      <w:marLeft w:val="0"/>
      <w:marRight w:val="0"/>
      <w:marTop w:val="0"/>
      <w:marBottom w:val="0"/>
      <w:divBdr>
        <w:top w:val="none" w:sz="0" w:space="0" w:color="auto"/>
        <w:left w:val="none" w:sz="0" w:space="0" w:color="auto"/>
        <w:bottom w:val="none" w:sz="0" w:space="0" w:color="auto"/>
        <w:right w:val="none" w:sz="0" w:space="0" w:color="auto"/>
      </w:divBdr>
    </w:div>
    <w:div w:id="904143380">
      <w:bodyDiv w:val="1"/>
      <w:marLeft w:val="0"/>
      <w:marRight w:val="0"/>
      <w:marTop w:val="0"/>
      <w:marBottom w:val="0"/>
      <w:divBdr>
        <w:top w:val="none" w:sz="0" w:space="0" w:color="auto"/>
        <w:left w:val="none" w:sz="0" w:space="0" w:color="auto"/>
        <w:bottom w:val="none" w:sz="0" w:space="0" w:color="auto"/>
        <w:right w:val="none" w:sz="0" w:space="0" w:color="auto"/>
      </w:divBdr>
    </w:div>
    <w:div w:id="969701862">
      <w:bodyDiv w:val="1"/>
      <w:marLeft w:val="0"/>
      <w:marRight w:val="0"/>
      <w:marTop w:val="0"/>
      <w:marBottom w:val="0"/>
      <w:divBdr>
        <w:top w:val="none" w:sz="0" w:space="0" w:color="auto"/>
        <w:left w:val="none" w:sz="0" w:space="0" w:color="auto"/>
        <w:bottom w:val="none" w:sz="0" w:space="0" w:color="auto"/>
        <w:right w:val="none" w:sz="0" w:space="0" w:color="auto"/>
      </w:divBdr>
    </w:div>
    <w:div w:id="1013799860">
      <w:bodyDiv w:val="1"/>
      <w:marLeft w:val="0"/>
      <w:marRight w:val="0"/>
      <w:marTop w:val="0"/>
      <w:marBottom w:val="0"/>
      <w:divBdr>
        <w:top w:val="none" w:sz="0" w:space="0" w:color="auto"/>
        <w:left w:val="none" w:sz="0" w:space="0" w:color="auto"/>
        <w:bottom w:val="none" w:sz="0" w:space="0" w:color="auto"/>
        <w:right w:val="none" w:sz="0" w:space="0" w:color="auto"/>
      </w:divBdr>
    </w:div>
    <w:div w:id="1224680330">
      <w:bodyDiv w:val="1"/>
      <w:marLeft w:val="0"/>
      <w:marRight w:val="0"/>
      <w:marTop w:val="0"/>
      <w:marBottom w:val="0"/>
      <w:divBdr>
        <w:top w:val="none" w:sz="0" w:space="0" w:color="auto"/>
        <w:left w:val="none" w:sz="0" w:space="0" w:color="auto"/>
        <w:bottom w:val="none" w:sz="0" w:space="0" w:color="auto"/>
        <w:right w:val="none" w:sz="0" w:space="0" w:color="auto"/>
      </w:divBdr>
    </w:div>
    <w:div w:id="1317684113">
      <w:bodyDiv w:val="1"/>
      <w:marLeft w:val="0"/>
      <w:marRight w:val="0"/>
      <w:marTop w:val="0"/>
      <w:marBottom w:val="0"/>
      <w:divBdr>
        <w:top w:val="none" w:sz="0" w:space="0" w:color="auto"/>
        <w:left w:val="none" w:sz="0" w:space="0" w:color="auto"/>
        <w:bottom w:val="none" w:sz="0" w:space="0" w:color="auto"/>
        <w:right w:val="none" w:sz="0" w:space="0" w:color="auto"/>
      </w:divBdr>
    </w:div>
    <w:div w:id="1320040974">
      <w:bodyDiv w:val="1"/>
      <w:marLeft w:val="0"/>
      <w:marRight w:val="0"/>
      <w:marTop w:val="0"/>
      <w:marBottom w:val="0"/>
      <w:divBdr>
        <w:top w:val="none" w:sz="0" w:space="0" w:color="auto"/>
        <w:left w:val="none" w:sz="0" w:space="0" w:color="auto"/>
        <w:bottom w:val="none" w:sz="0" w:space="0" w:color="auto"/>
        <w:right w:val="none" w:sz="0" w:space="0" w:color="auto"/>
      </w:divBdr>
    </w:div>
    <w:div w:id="1528064761">
      <w:bodyDiv w:val="1"/>
      <w:marLeft w:val="0"/>
      <w:marRight w:val="0"/>
      <w:marTop w:val="0"/>
      <w:marBottom w:val="0"/>
      <w:divBdr>
        <w:top w:val="none" w:sz="0" w:space="0" w:color="auto"/>
        <w:left w:val="none" w:sz="0" w:space="0" w:color="auto"/>
        <w:bottom w:val="none" w:sz="0" w:space="0" w:color="auto"/>
        <w:right w:val="none" w:sz="0" w:space="0" w:color="auto"/>
      </w:divBdr>
    </w:div>
    <w:div w:id="1626958865">
      <w:bodyDiv w:val="1"/>
      <w:marLeft w:val="0"/>
      <w:marRight w:val="0"/>
      <w:marTop w:val="0"/>
      <w:marBottom w:val="0"/>
      <w:divBdr>
        <w:top w:val="none" w:sz="0" w:space="0" w:color="auto"/>
        <w:left w:val="none" w:sz="0" w:space="0" w:color="auto"/>
        <w:bottom w:val="none" w:sz="0" w:space="0" w:color="auto"/>
        <w:right w:val="none" w:sz="0" w:space="0" w:color="auto"/>
      </w:divBdr>
    </w:div>
    <w:div w:id="1632444404">
      <w:bodyDiv w:val="1"/>
      <w:marLeft w:val="0"/>
      <w:marRight w:val="0"/>
      <w:marTop w:val="0"/>
      <w:marBottom w:val="0"/>
      <w:divBdr>
        <w:top w:val="none" w:sz="0" w:space="0" w:color="auto"/>
        <w:left w:val="none" w:sz="0" w:space="0" w:color="auto"/>
        <w:bottom w:val="none" w:sz="0" w:space="0" w:color="auto"/>
        <w:right w:val="none" w:sz="0" w:space="0" w:color="auto"/>
      </w:divBdr>
    </w:div>
    <w:div w:id="1662268293">
      <w:bodyDiv w:val="1"/>
      <w:marLeft w:val="0"/>
      <w:marRight w:val="0"/>
      <w:marTop w:val="0"/>
      <w:marBottom w:val="0"/>
      <w:divBdr>
        <w:top w:val="none" w:sz="0" w:space="0" w:color="auto"/>
        <w:left w:val="none" w:sz="0" w:space="0" w:color="auto"/>
        <w:bottom w:val="none" w:sz="0" w:space="0" w:color="auto"/>
        <w:right w:val="none" w:sz="0" w:space="0" w:color="auto"/>
      </w:divBdr>
    </w:div>
    <w:div w:id="1667005964">
      <w:bodyDiv w:val="1"/>
      <w:marLeft w:val="0"/>
      <w:marRight w:val="0"/>
      <w:marTop w:val="0"/>
      <w:marBottom w:val="0"/>
      <w:divBdr>
        <w:top w:val="none" w:sz="0" w:space="0" w:color="auto"/>
        <w:left w:val="none" w:sz="0" w:space="0" w:color="auto"/>
        <w:bottom w:val="none" w:sz="0" w:space="0" w:color="auto"/>
        <w:right w:val="none" w:sz="0" w:space="0" w:color="auto"/>
      </w:divBdr>
    </w:div>
    <w:div w:id="1808010384">
      <w:bodyDiv w:val="1"/>
      <w:marLeft w:val="0"/>
      <w:marRight w:val="0"/>
      <w:marTop w:val="0"/>
      <w:marBottom w:val="0"/>
      <w:divBdr>
        <w:top w:val="none" w:sz="0" w:space="0" w:color="auto"/>
        <w:left w:val="none" w:sz="0" w:space="0" w:color="auto"/>
        <w:bottom w:val="none" w:sz="0" w:space="0" w:color="auto"/>
        <w:right w:val="none" w:sz="0" w:space="0" w:color="auto"/>
      </w:divBdr>
    </w:div>
    <w:div w:id="1967466283">
      <w:bodyDiv w:val="1"/>
      <w:marLeft w:val="0"/>
      <w:marRight w:val="0"/>
      <w:marTop w:val="0"/>
      <w:marBottom w:val="0"/>
      <w:divBdr>
        <w:top w:val="none" w:sz="0" w:space="0" w:color="auto"/>
        <w:left w:val="none" w:sz="0" w:space="0" w:color="auto"/>
        <w:bottom w:val="none" w:sz="0" w:space="0" w:color="auto"/>
        <w:right w:val="none" w:sz="0" w:space="0" w:color="auto"/>
      </w:divBdr>
    </w:div>
    <w:div w:id="2086301297">
      <w:bodyDiv w:val="1"/>
      <w:marLeft w:val="0"/>
      <w:marRight w:val="0"/>
      <w:marTop w:val="0"/>
      <w:marBottom w:val="0"/>
      <w:divBdr>
        <w:top w:val="none" w:sz="0" w:space="0" w:color="auto"/>
        <w:left w:val="none" w:sz="0" w:space="0" w:color="auto"/>
        <w:bottom w:val="none" w:sz="0" w:space="0" w:color="auto"/>
        <w:right w:val="none" w:sz="0" w:space="0" w:color="auto"/>
      </w:divBdr>
    </w:div>
    <w:div w:id="210583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EE53E376925CF4BA4DF7F63429AA35E" ma:contentTypeVersion="11" ma:contentTypeDescription="Crear nuevo documento." ma:contentTypeScope="" ma:versionID="7905584ed459735284a4f53072c64c55">
  <xsd:schema xmlns:xsd="http://www.w3.org/2001/XMLSchema" xmlns:xs="http://www.w3.org/2001/XMLSchema" xmlns:p="http://schemas.microsoft.com/office/2006/metadata/properties" xmlns:ns2="92fe1942-7ab9-4822-b02d-bac220231d09" xmlns:ns3="a9003eb4-f127-433b-b18e-5dbcd3a91792" targetNamespace="http://schemas.microsoft.com/office/2006/metadata/properties" ma:root="true" ma:fieldsID="56e64b8e8a8664f0e913aaecd57b2073" ns2:_="" ns3:_="">
    <xsd:import namespace="92fe1942-7ab9-4822-b02d-bac220231d09"/>
    <xsd:import namespace="a9003eb4-f127-433b-b18e-5dbcd3a917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fe1942-7ab9-4822-b02d-bac220231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4b070415-3f74-48f5-bd0d-4e15121d59a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003eb4-f127-433b-b18e-5dbcd3a9179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6867f9d-eedb-415b-8110-b571dadfa42b}" ma:internalName="TaxCatchAll" ma:showField="CatchAllData" ma:web="a9003eb4-f127-433b-b18e-5dbcd3a917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9003eb4-f127-433b-b18e-5dbcd3a91792" xsi:nil="true"/>
    <lcf76f155ced4ddcb4097134ff3c332f xmlns="92fe1942-7ab9-4822-b02d-bac220231d0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BA433E-0554-4EF5-B09C-27BD5C922E3D}">
  <ds:schemaRefs>
    <ds:schemaRef ds:uri="http://schemas.openxmlformats.org/officeDocument/2006/bibliography"/>
  </ds:schemaRefs>
</ds:datastoreItem>
</file>

<file path=customXml/itemProps2.xml><?xml version="1.0" encoding="utf-8"?>
<ds:datastoreItem xmlns:ds="http://schemas.openxmlformats.org/officeDocument/2006/customXml" ds:itemID="{68194378-9024-4D75-AB79-9807448E1643}"/>
</file>

<file path=customXml/itemProps3.xml><?xml version="1.0" encoding="utf-8"?>
<ds:datastoreItem xmlns:ds="http://schemas.openxmlformats.org/officeDocument/2006/customXml" ds:itemID="{D1A6A908-3108-4CFE-B506-7F61D430AC85}"/>
</file>

<file path=customXml/itemProps4.xml><?xml version="1.0" encoding="utf-8"?>
<ds:datastoreItem xmlns:ds="http://schemas.openxmlformats.org/officeDocument/2006/customXml" ds:itemID="{FA84405A-DBB7-4495-8C09-BAC1A8C8AFF8}"/>
</file>

<file path=docProps/app.xml><?xml version="1.0" encoding="utf-8"?>
<Properties xmlns="http://schemas.openxmlformats.org/officeDocument/2006/extended-properties" xmlns:vt="http://schemas.openxmlformats.org/officeDocument/2006/docPropsVTypes">
  <Template>Normal</Template>
  <TotalTime>230</TotalTime>
  <Pages>10</Pages>
  <Words>3159</Words>
  <Characters>17378</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estefany peñaloza ortegon</dc:creator>
  <cp:keywords/>
  <dc:description/>
  <cp:lastModifiedBy>Angie Yulieth Perez Pereira</cp:lastModifiedBy>
  <cp:revision>14</cp:revision>
  <cp:lastPrinted>2022-07-13T17:06:00Z</cp:lastPrinted>
  <dcterms:created xsi:type="dcterms:W3CDTF">2021-06-03T19:12:00Z</dcterms:created>
  <dcterms:modified xsi:type="dcterms:W3CDTF">2022-07-13T17:06:00Z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0x0101002EE53E376925CF4BA4DF7F63429AA35E</vt:lpwstr>
  </property>
</Properties>
</file>