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A857" w14:textId="77777777" w:rsidR="00A90859" w:rsidRDefault="00A90859" w:rsidP="00A90859">
      <w:r>
        <w:t>Brannen i 1884</w:t>
      </w:r>
    </w:p>
    <w:p w14:paraId="4755D45E" w14:textId="77777777" w:rsidR="00A90859" w:rsidRDefault="00A90859" w:rsidP="00A90859">
      <w:r>
        <w:t>Søndag den 12. oktober blåste en frisk nordavind, som på kvelden økte til voldsom storm og trakk mer over mot nordøst. Det kan ha historisk interesse å inkludere et øyenvitnes beretning om denne store ulykken, som på mange måter fungerte som en renselsesfest for byen:</w:t>
      </w:r>
    </w:p>
    <w:p w14:paraId="42C0EDEB" w14:textId="77777777" w:rsidR="00A90859" w:rsidRDefault="00A90859" w:rsidP="00A90859">
      <w:r>
        <w:t xml:space="preserve">Vi lar en innbygger fortelle: </w:t>
      </w:r>
    </w:p>
    <w:p w14:paraId="7E742D0E" w14:textId="77777777" w:rsidR="00A90859" w:rsidRDefault="00A90859" w:rsidP="00A90859">
      <w:r>
        <w:t>Vi satt rundt kl. 9 om kvelden i «</w:t>
      </w:r>
      <w:proofErr w:type="spellStart"/>
      <w:r>
        <w:t>Sextetten</w:t>
      </w:r>
      <w:proofErr w:type="spellEnd"/>
      <w:r>
        <w:t xml:space="preserve">» og nøt de vakre akkordene i </w:t>
      </w:r>
      <w:proofErr w:type="spellStart"/>
      <w:r>
        <w:t>Gounods</w:t>
      </w:r>
      <w:proofErr w:type="spellEnd"/>
      <w:r>
        <w:t xml:space="preserve"> Ave Maria, da vi plutselig ble skremt opp av et voldsomt bankende på husveggen og en rå røst som ropte: «Brann!» «Gud bevare oss! Brann i denne forferdelige stormen!» var det samstemte utropet. Cellisten, stadsingeniør Engebret </w:t>
      </w:r>
      <w:proofErr w:type="spellStart"/>
      <w:r>
        <w:t>Sooth</w:t>
      </w:r>
      <w:proofErr w:type="spellEnd"/>
      <w:r>
        <w:t xml:space="preserve">, kastet buen og styrtet </w:t>
      </w:r>
      <w:proofErr w:type="spellStart"/>
      <w:r>
        <w:t>avgårde</w:t>
      </w:r>
      <w:proofErr w:type="spellEnd"/>
      <w:r>
        <w:t xml:space="preserve">, idet han ba en av oss om å komme etter med hans uniform. Da jeg fem minutter senere var på brannstedet, slo allerede en voldsom flamme ut av taket på </w:t>
      </w:r>
      <w:proofErr w:type="spellStart"/>
      <w:r>
        <w:t>kulboden</w:t>
      </w:r>
      <w:proofErr w:type="spellEnd"/>
      <w:r>
        <w:t xml:space="preserve"> nede i smugene mellom matrikkelnummer 86 og 152. Brannfolkene arbeidet med imponerende raskhet, og snart strømmet store vannmengder ut over ilden, men den hadde allerede fått godt tak. Gjennom de gamle tørre bygningene raste den med en knitrende lyd, og brannfolkene måtte trekke seg ut av det trange smug og opp i gatene, hvor det snart ble klart at ilden var herre.</w:t>
      </w:r>
    </w:p>
    <w:p w14:paraId="49F16660" w14:textId="77777777" w:rsidR="00A90859" w:rsidRDefault="00A90859" w:rsidP="00A90859">
      <w:proofErr w:type="spellStart"/>
      <w:r>
        <w:t>Forjeves</w:t>
      </w:r>
      <w:proofErr w:type="spellEnd"/>
      <w:r>
        <w:t xml:space="preserve"> forsøkte man å stoppe den på Torvet; stormen og den intense varmen gjorde anstrengelsene fruktløse, og det som var igjen, var å prøve å begrense ilden på passende steder lenger sør. Dette lyktes ved årvåkne vaktposter som hindret ilden i å få tak i Dampsagen og dens bordopplag. Trærne foran Gausen, spesielt den store, tette hestekastanjen ved inngangen, dannet et godt vern. Den bøyde steinfyllingen for jernbanen sperret for ilden og lammet dens kraft, slik at huset på hjørnet av </w:t>
      </w:r>
      <w:proofErr w:type="spellStart"/>
      <w:r>
        <w:t>Bjergstrædet</w:t>
      </w:r>
      <w:proofErr w:type="spellEnd"/>
      <w:r>
        <w:t xml:space="preserve"> og Rådhusgaten ble det sydligste huset som brant. Men ellers raste alt fra matrikkelnummer 80–82 og sør-siden av </w:t>
      </w:r>
      <w:proofErr w:type="spellStart"/>
      <w:r>
        <w:t>Baggaden</w:t>
      </w:r>
      <w:proofErr w:type="spellEnd"/>
      <w:r>
        <w:t xml:space="preserve"> helt til </w:t>
      </w:r>
      <w:proofErr w:type="spellStart"/>
      <w:r>
        <w:t>Bjergstrædet</w:t>
      </w:r>
      <w:proofErr w:type="spellEnd"/>
      <w:r>
        <w:t>, med unntak av Nyveien, hvor kun et hull, matrikkelnummer 96b, brant.</w:t>
      </w:r>
    </w:p>
    <w:p w14:paraId="4CF1471E" w14:textId="77777777" w:rsidR="00A90859" w:rsidRDefault="00A90859" w:rsidP="00A90859"/>
    <w:p w14:paraId="5F42265C" w14:textId="77777777" w:rsidR="00A90859" w:rsidRDefault="00A90859" w:rsidP="00A90859">
      <w:r>
        <w:t xml:space="preserve">Jeg hadde en syk slektning som lå rett sør for Torvet. Etter å ha fulgt brannfolkets anstrengelser i noen minutter, innså jeg at det var fare for brann i min slektnings hus og styrtet av sted for å redde det. På en gullstol ble hun båret ned og bort til Torvet, hvor jeg hadde lagt merke til en forlatt liten trillebår som sto. Hun ble løftet opp i denne, og i trav ble hun fraktet gjennom </w:t>
      </w:r>
      <w:proofErr w:type="spellStart"/>
      <w:r>
        <w:t>Baggaden</w:t>
      </w:r>
      <w:proofErr w:type="spellEnd"/>
      <w:r>
        <w:t xml:space="preserve"> til trygghet nord i byen. I rasende fart fikk jeg gjort to vendinger med sølvtøy og gjenstander av affeksjonsverdi mellom de to stedene, men på vei tilbake regnet gnistene så voldsomt at jeg fikk brent hull i klærne, og da jeg for tredje gang forsøkte å komme sørover, var passasjen stengt. Langgaten bortover så ut som en smelteovn, hvor flammene knitrende slo tvert over gaten; luften steg i høye søyler med gnister fra det kolossale bålet, som sammen med stormen dannet et fryktelig </w:t>
      </w:r>
      <w:proofErr w:type="spellStart"/>
      <w:r>
        <w:t>brannbål</w:t>
      </w:r>
      <w:proofErr w:type="spellEnd"/>
      <w:r>
        <w:t xml:space="preserve">. Over bålet var luften fylt med gnister og brennende papirlapper, og høyt oppe irret en flokk villfarlige duer skremt omkring, sterkt påvirket av flammene. Jeg var selv vitne til hvordan et brennende trestykke, rundt 1,12 fot langt, ble kastet mot en husvegg langt foran brannen, det klistrende fast til veggen, og før et øyeblikk hadde det allerede tatt fyr og blitt utgangspunktet for en ny brann. På denne måten sprang flammene, nærmest som om de var en levende kraft, og kastet lange stykker over enda </w:t>
      </w:r>
      <w:proofErr w:type="spellStart"/>
      <w:r>
        <w:t>uskadte</w:t>
      </w:r>
      <w:proofErr w:type="spellEnd"/>
      <w:r>
        <w:t xml:space="preserve"> bygninger.</w:t>
      </w:r>
    </w:p>
    <w:p w14:paraId="07C676CF" w14:textId="77777777" w:rsidR="00A90859" w:rsidRDefault="00A90859" w:rsidP="00A90859">
      <w:r>
        <w:t>Brannens konsekvenser og redningsarbeidet</w:t>
      </w:r>
    </w:p>
    <w:p w14:paraId="63C89F71" w14:textId="77777777" w:rsidR="00A90859" w:rsidRDefault="00A90859" w:rsidP="00A90859">
      <w:r>
        <w:t xml:space="preserve">På bare 5–6 timer var hele området et eneste flammehav, men først ved femtiden om morgenen var man så vidt herre over ilden at de utmattede brannfolkene kunne få en liten hvilepause. I flere dager etterpå røyk det fortsatt fra branntomtene, og det brant i de store </w:t>
      </w:r>
      <w:proofErr w:type="spellStart"/>
      <w:r>
        <w:t>kullbeholdningene</w:t>
      </w:r>
      <w:proofErr w:type="spellEnd"/>
      <w:r>
        <w:t xml:space="preserve"> på </w:t>
      </w:r>
      <w:r>
        <w:lastRenderedPageBreak/>
        <w:t xml:space="preserve">Pettersen og Holsts tomt. Man var gjennomgående vitne til en prisverdig oppofrelse for å hjelpe til med redningen, spesielt flere raske sjøfolk som utmerket seg ved å trekke seil over </w:t>
      </w:r>
      <w:proofErr w:type="spellStart"/>
      <w:r>
        <w:t>Brændevinssamlagets</w:t>
      </w:r>
      <w:proofErr w:type="spellEnd"/>
      <w:r>
        <w:t xml:space="preserve"> store gård, hvorved området bak i </w:t>
      </w:r>
      <w:proofErr w:type="spellStart"/>
      <w:r>
        <w:t>Baggaden</w:t>
      </w:r>
      <w:proofErr w:type="spellEnd"/>
      <w:r>
        <w:t xml:space="preserve"> – «dessverre» var det vanlige uttrykket senere – ble reddet, og dermed ble faren for store deler av Nordbyen avverget. Men dessverre må det også noteres at en stor del av arbeiderbefolkningen og sjøfolkene viste en beklagelig </w:t>
      </w:r>
      <w:proofErr w:type="spellStart"/>
      <w:r>
        <w:t>likgyldighet</w:t>
      </w:r>
      <w:proofErr w:type="spellEnd"/>
      <w:r>
        <w:t xml:space="preserve"> og uvilje mot å påta seg besværet med redningsarbeidet. Heldigvis kom ingen mennesker til skade, og ulykken begrenset seg dermed til materiell skade: 66 matrikkelnummer brente ned (fra nummer 70–115) og 7 ble beskadiget, med en samlet forsikringssum på 422 150 kroner. Legges verdien av løsøre og varebeholdninger til, beløp den totale skaden seg til omtrent 1 million kroner. Det var triste dager i den lille byen utover høsten, og ikke lite bidro den stygge mistanken om ildspåsettelse, som ble næret av meldingen om et selvmord og omstendighetene rundt en annen brann som hadde funnet sted på samme sted, men for hvilken det ikke fantes noe hold i brannforhørene.</w:t>
      </w:r>
    </w:p>
    <w:p w14:paraId="22998D64" w14:textId="77777777" w:rsidR="00A90859" w:rsidRDefault="00A90859" w:rsidP="00A90859">
      <w:r>
        <w:t xml:space="preserve">Så mye mer ros bør byens myndigheter få, fordi de, selv om mange av dem var rammet av brannen, med prisverdig raskhet fremmet arbeidet med reguleringen og ombyggingen av det brannrammede området. Ikke minst bidro til det heldige resultatet den raske, smidige håndteringen av Brandforsikringsordningens representant, kgl. fullmektig Bernt Hygen. Allerede 17. november kunne reguleringskommisjonen legge frem sin plan (vedtatt i kommunestyret 15. desember 1884, approbert 28. januar 1885) med kart over reguleringen av det brannrammede området, som inkluderte en 30 meter bred </w:t>
      </w:r>
      <w:proofErr w:type="spellStart"/>
      <w:r>
        <w:t>torvalmenning</w:t>
      </w:r>
      <w:proofErr w:type="spellEnd"/>
      <w:r>
        <w:t xml:space="preserve"> fra jernbanen til sjøen, Langgaten på 12 meter bredde i rett linje fra Samlaget (</w:t>
      </w:r>
      <w:proofErr w:type="spellStart"/>
      <w:r>
        <w:t>matr</w:t>
      </w:r>
      <w:proofErr w:type="spellEnd"/>
      <w:r>
        <w:t xml:space="preserve">. no. 67 og 80) til inngangen til Gausen, en 7,5 meter bred fortsettelse av Jernbanegaten fra Torvet til </w:t>
      </w:r>
      <w:proofErr w:type="spellStart"/>
      <w:r>
        <w:t>Magnusgaten</w:t>
      </w:r>
      <w:proofErr w:type="spellEnd"/>
      <w:r>
        <w:t xml:space="preserve">, samt to 9 meter brede tverrgater. De nye gatene fikk navn etter formannskapets forslag i bystyremøtet 23. juli 1886 (se kartet fra 1903). Med bygningens strenge krav til avstand mellom trehusene og ved oppbygging av flere murbygninger ble byens utseende fullstendig endret, kanskje mindre malerisk, men med hensyn til brannsikkerhet og hygieniske forhold, et stort fremskritt. Den rådende nød blant de fattige, som selvfølgelig ikke hadde forsikret seg, ble så langt som mulig avhjulpet ved utdeling av midler, innsamlet av en hjelpekomité bestående av sognepresten, magistraten og ordføreren. I «Holmestrandsposten» nr. 149 for 1884 redegjøres det for anvendelsen av de innsamlede midlene, 488,56 kroner, samt en del klær. Hjelpen kom i stor grad </w:t>
      </w:r>
      <w:proofErr w:type="spellStart"/>
      <w:r>
        <w:t>utenbysfra</w:t>
      </w:r>
      <w:proofErr w:type="spellEnd"/>
      <w:r>
        <w:t>, både fra nær og fjern, og spesielt flere gamle Holmestrandinger utmerket seg med rike gaver. Selv om befolkningen måtte trenge seg sammen på det innsnevrede rommet, slapp byen heldigvis vinteren gjennom uten epidemier, og våren med den livlige byggevirksomheten brakte lysere tider.</w:t>
      </w:r>
    </w:p>
    <w:p w14:paraId="77D1F8E9" w14:textId="77777777" w:rsidR="00A90859" w:rsidRDefault="00A90859" w:rsidP="00A90859">
      <w:r>
        <w:t>Utviklingen av Holmestrand etter brannene og reguleringene</w:t>
      </w:r>
    </w:p>
    <w:p w14:paraId="616E1A0F" w14:textId="4D46FCB4" w:rsidR="007E20C4" w:rsidRDefault="00A90859" w:rsidP="00A90859">
      <w:r>
        <w:t xml:space="preserve">Ved de to store brannene som har rammet Holmestrand, er hele den opprinnelige bebyggelsen blitt utslettet, unntatt i området rundt Kirken og nedover Kirkegaten, hvor byens eldste hus fortsatt står. Ett av de eldste er matrikkelnummer 16, som, til tross for de mange ombyggingene det har vært utsatt for, fortsatt bærer preg av å være bygget på en tid da man ikke hadde sans for regulering. På toppen av den gamle </w:t>
      </w:r>
      <w:proofErr w:type="spellStart"/>
      <w:r>
        <w:t>verkstedsbygningen</w:t>
      </w:r>
      <w:proofErr w:type="spellEnd"/>
      <w:r>
        <w:t xml:space="preserve"> for garveriet står en stor skråpipe, på hvis vestre side er en jernplate hvor det er risset: I. P. S. – M. R. D. 1744. I 1716 bodde Hans Fredriksen Sundby, og i 1762 bodde </w:t>
      </w:r>
      <w:proofErr w:type="spellStart"/>
      <w:r>
        <w:t>procurator</w:t>
      </w:r>
      <w:proofErr w:type="spellEnd"/>
      <w:r>
        <w:t xml:space="preserve"> Hans </w:t>
      </w:r>
      <w:proofErr w:type="spellStart"/>
      <w:r>
        <w:t>Biørn</w:t>
      </w:r>
      <w:proofErr w:type="spellEnd"/>
      <w:r>
        <w:t xml:space="preserve"> i gården. Den eies i 1801 av skipper Lorentz (Fredrik) Lorentzen, og senere ble gården eiet av Anne Kathrine Backer (Backer A. VIII. g.), som hadde faren, losoldermann og </w:t>
      </w:r>
      <w:proofErr w:type="spellStart"/>
      <w:r>
        <w:t>bavnefoged</w:t>
      </w:r>
      <w:proofErr w:type="spellEnd"/>
      <w:r>
        <w:t xml:space="preserve"> Fredrik Schierven Lorentzen, samt broderen, sjømannen Emanuel Fredrik Lorentzen, boende hos seg. Etter dem eides gården av et selskap </w:t>
      </w:r>
      <w:r>
        <w:lastRenderedPageBreak/>
        <w:t xml:space="preserve">med fem </w:t>
      </w:r>
      <w:proofErr w:type="spellStart"/>
      <w:r>
        <w:t>partshavere</w:t>
      </w:r>
      <w:proofErr w:type="spellEnd"/>
      <w:r>
        <w:t xml:space="preserve">, og den ble senere, etter flere overføringer, solgt til kjøpmann Hans </w:t>
      </w:r>
      <w:proofErr w:type="spellStart"/>
      <w:r>
        <w:t>Nysom</w:t>
      </w:r>
      <w:proofErr w:type="spellEnd"/>
      <w:r>
        <w:t>, som solgte den videre til garver H. O. Nyrerød.</w:t>
      </w:r>
    </w:p>
    <w:sectPr w:rsidR="007E20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5A1"/>
    <w:multiLevelType w:val="multilevel"/>
    <w:tmpl w:val="81C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D2D1F"/>
    <w:multiLevelType w:val="multilevel"/>
    <w:tmpl w:val="73E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719395">
    <w:abstractNumId w:val="0"/>
  </w:num>
  <w:num w:numId="2" w16cid:durableId="1025129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B0"/>
    <w:rsid w:val="00161099"/>
    <w:rsid w:val="002A68EA"/>
    <w:rsid w:val="002E6146"/>
    <w:rsid w:val="006013E4"/>
    <w:rsid w:val="007E20C4"/>
    <w:rsid w:val="007F5D7E"/>
    <w:rsid w:val="009A1C0E"/>
    <w:rsid w:val="00A90859"/>
    <w:rsid w:val="00E95EB0"/>
    <w:rsid w:val="00ED3F94"/>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6877"/>
  <w15:chartTrackingRefBased/>
  <w15:docId w15:val="{13FD50DF-E529-4A93-9CD3-B90F0F24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9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E9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95EB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95EB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95EB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95EB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95EB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95EB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95EB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Sterkreferanse">
    <w:name w:val="Intense Reference"/>
    <w:basedOn w:val="Standardskriftforavsnitt"/>
    <w:uiPriority w:val="32"/>
    <w:qFormat/>
    <w:rsid w:val="009A1C0E"/>
    <w:rPr>
      <w:b/>
      <w:bCs/>
      <w:smallCaps/>
      <w:color w:val="275317" w:themeColor="accent6" w:themeShade="80"/>
      <w:spacing w:val="5"/>
    </w:rPr>
  </w:style>
  <w:style w:type="character" w:customStyle="1" w:styleId="Overskrift1Tegn">
    <w:name w:val="Overskrift 1 Tegn"/>
    <w:basedOn w:val="Standardskriftforavsnitt"/>
    <w:link w:val="Overskrift1"/>
    <w:uiPriority w:val="9"/>
    <w:rsid w:val="00E95EB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E95EB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E95EB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E95EB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95EB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95EB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95EB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95EB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95EB0"/>
    <w:rPr>
      <w:rFonts w:eastAsiaTheme="majorEastAsia" w:cstheme="majorBidi"/>
      <w:color w:val="272727" w:themeColor="text1" w:themeTint="D8"/>
    </w:rPr>
  </w:style>
  <w:style w:type="paragraph" w:styleId="Tittel">
    <w:name w:val="Title"/>
    <w:basedOn w:val="Normal"/>
    <w:next w:val="Normal"/>
    <w:link w:val="TittelTegn"/>
    <w:uiPriority w:val="10"/>
    <w:qFormat/>
    <w:rsid w:val="00E9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95EB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95EB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95EB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95EB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95EB0"/>
    <w:rPr>
      <w:i/>
      <w:iCs/>
      <w:color w:val="404040" w:themeColor="text1" w:themeTint="BF"/>
    </w:rPr>
  </w:style>
  <w:style w:type="paragraph" w:styleId="Listeavsnitt">
    <w:name w:val="List Paragraph"/>
    <w:basedOn w:val="Normal"/>
    <w:uiPriority w:val="34"/>
    <w:qFormat/>
    <w:rsid w:val="00E95EB0"/>
    <w:pPr>
      <w:ind w:left="720"/>
      <w:contextualSpacing/>
    </w:pPr>
  </w:style>
  <w:style w:type="character" w:styleId="Sterkutheving">
    <w:name w:val="Intense Emphasis"/>
    <w:basedOn w:val="Standardskriftforavsnitt"/>
    <w:uiPriority w:val="21"/>
    <w:qFormat/>
    <w:rsid w:val="00E95EB0"/>
    <w:rPr>
      <w:i/>
      <w:iCs/>
      <w:color w:val="0F4761" w:themeColor="accent1" w:themeShade="BF"/>
    </w:rPr>
  </w:style>
  <w:style w:type="paragraph" w:styleId="Sterktsitat">
    <w:name w:val="Intense Quote"/>
    <w:basedOn w:val="Normal"/>
    <w:next w:val="Normal"/>
    <w:link w:val="SterktsitatTegn"/>
    <w:uiPriority w:val="30"/>
    <w:qFormat/>
    <w:rsid w:val="00E9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95EB0"/>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1236</Words>
  <Characters>6556</Characters>
  <Application>Microsoft Office Word</Application>
  <DocSecurity>0</DocSecurity>
  <Lines>54</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4</cp:revision>
  <dcterms:created xsi:type="dcterms:W3CDTF">2025-03-08T11:53:00Z</dcterms:created>
  <dcterms:modified xsi:type="dcterms:W3CDTF">2025-03-08T16:19:00Z</dcterms:modified>
</cp:coreProperties>
</file>