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177A" w:rsidRDefault="003F633A" w:rsidP="0086384A">
      <w:pPr>
        <w:spacing w:after="240" w:line="276" w:lineRule="auto"/>
        <w:jc w:val="center"/>
        <w:rPr>
          <w:rFonts w:asciiTheme="minorHAnsi" w:hAnsiTheme="minorHAnsi" w:cstheme="minorHAnsi"/>
          <w:b/>
          <w:bCs/>
        </w:rPr>
      </w:pPr>
      <w:r w:rsidRPr="009171CB">
        <w:rPr>
          <w:rFonts w:asciiTheme="minorHAnsi" w:hAnsiTheme="minorHAnsi" w:cstheme="minorHAnsi"/>
          <w:b/>
          <w:bCs/>
        </w:rPr>
        <w:t>HISTORICAL DEVELOPMENT OF INTELLECTUAL PROPERTY LAWS IN NIGERIA</w:t>
      </w:r>
    </w:p>
    <w:p w:rsidR="002F67B7" w:rsidRPr="00E3177A" w:rsidRDefault="00E9316C" w:rsidP="00B62B16">
      <w:pPr>
        <w:spacing w:after="240" w:line="276" w:lineRule="auto"/>
        <w:jc w:val="both"/>
        <w:rPr>
          <w:rFonts w:asciiTheme="minorHAnsi" w:hAnsiTheme="minorHAnsi" w:cstheme="minorHAnsi"/>
          <w:b/>
          <w:bCs/>
        </w:rPr>
      </w:pPr>
      <w:r>
        <w:rPr>
          <w:rFonts w:asciiTheme="minorHAnsi" w:hAnsiTheme="minorHAnsi" w:cstheme="minorHAnsi"/>
        </w:rPr>
        <w:t xml:space="preserve">With a complex and fascinating history beginning in 500 BCE when Sybaris, a Greek city state made it possible for citizens to obtain a one year patent for creating new luxurious items to the more complicated legal framework seen today, intellectual property has no doubt been accepted as a very important part of the foundation of a successful </w:t>
      </w:r>
      <w:r w:rsidR="00B44819">
        <w:rPr>
          <w:rFonts w:asciiTheme="minorHAnsi" w:hAnsiTheme="minorHAnsi" w:cstheme="minorHAnsi"/>
        </w:rPr>
        <w:t>economy. Over</w:t>
      </w:r>
      <w:r w:rsidR="00C57960">
        <w:rPr>
          <w:rFonts w:asciiTheme="minorHAnsi" w:hAnsiTheme="minorHAnsi" w:cstheme="minorHAnsi"/>
        </w:rPr>
        <w:t xml:space="preserve"> the years</w:t>
      </w:r>
      <w:r w:rsidR="00CE6738">
        <w:rPr>
          <w:rFonts w:asciiTheme="minorHAnsi" w:hAnsiTheme="minorHAnsi" w:cstheme="minorHAnsi"/>
        </w:rPr>
        <w:t>,</w:t>
      </w:r>
      <w:r w:rsidR="00C57960">
        <w:rPr>
          <w:rFonts w:asciiTheme="minorHAnsi" w:hAnsiTheme="minorHAnsi" w:cstheme="minorHAnsi"/>
        </w:rPr>
        <w:t xml:space="preserve"> </w:t>
      </w:r>
      <w:r w:rsidR="00B44819">
        <w:rPr>
          <w:rFonts w:asciiTheme="minorHAnsi" w:hAnsiTheme="minorHAnsi" w:cstheme="minorHAnsi"/>
        </w:rPr>
        <w:t>the overarching</w:t>
      </w:r>
      <w:r w:rsidR="00622182">
        <w:rPr>
          <w:rFonts w:asciiTheme="minorHAnsi" w:hAnsiTheme="minorHAnsi" w:cstheme="minorHAnsi"/>
        </w:rPr>
        <w:t xml:space="preserve"> justification given for the need to protect intellectual property</w:t>
      </w:r>
      <w:r w:rsidR="00C57960">
        <w:rPr>
          <w:rFonts w:asciiTheme="minorHAnsi" w:hAnsiTheme="minorHAnsi" w:cstheme="minorHAnsi"/>
        </w:rPr>
        <w:t xml:space="preserve"> has been to dete</w:t>
      </w:r>
      <w:r w:rsidR="00622182">
        <w:rPr>
          <w:rFonts w:asciiTheme="minorHAnsi" w:hAnsiTheme="minorHAnsi" w:cstheme="minorHAnsi"/>
        </w:rPr>
        <w:t>r</w:t>
      </w:r>
      <w:r w:rsidR="003F633A" w:rsidRPr="009171CB">
        <w:rPr>
          <w:rFonts w:asciiTheme="minorHAnsi" w:hAnsiTheme="minorHAnsi" w:cstheme="minorHAnsi"/>
        </w:rPr>
        <w:t xml:space="preserve"> others from copying or taking unfair advantage of the work or reputation of another and provides remedies where such situation arises. Under intellectual property law, owners are granted certain exclusive rights to a variety of intangible assets, such </w:t>
      </w:r>
      <w:r w:rsidR="00A46029" w:rsidRPr="009171CB">
        <w:rPr>
          <w:rFonts w:asciiTheme="minorHAnsi" w:hAnsiTheme="minorHAnsi" w:cstheme="minorHAnsi"/>
        </w:rPr>
        <w:t>literary</w:t>
      </w:r>
      <w:r w:rsidR="003F633A" w:rsidRPr="009171CB">
        <w:rPr>
          <w:rFonts w:asciiTheme="minorHAnsi" w:hAnsiTheme="minorHAnsi" w:cstheme="minorHAnsi"/>
        </w:rPr>
        <w:t xml:space="preserve"> and artistic works; discoveries and inventions; words, phrases, symbols, and designs.</w:t>
      </w:r>
      <w:r w:rsidR="003F633A" w:rsidRPr="009171CB">
        <w:rPr>
          <w:rStyle w:val="FootnoteAnchor"/>
          <w:rFonts w:asciiTheme="minorHAnsi" w:hAnsiTheme="minorHAnsi" w:cstheme="minorHAnsi"/>
        </w:rPr>
        <w:footnoteReference w:id="1"/>
      </w:r>
      <w:r w:rsidR="00A46332">
        <w:rPr>
          <w:rFonts w:asciiTheme="minorHAnsi" w:hAnsiTheme="minorHAnsi" w:cstheme="minorHAnsi"/>
        </w:rPr>
        <w:t xml:space="preserve"> </w:t>
      </w:r>
      <w:r w:rsidR="003F633A" w:rsidRPr="009171CB">
        <w:rPr>
          <w:rFonts w:asciiTheme="minorHAnsi" w:hAnsiTheme="minorHAnsi" w:cstheme="minorHAnsi"/>
        </w:rPr>
        <w:t>These works have been institutionally classified into three major headings: co</w:t>
      </w:r>
      <w:r w:rsidR="00C44371">
        <w:rPr>
          <w:rFonts w:asciiTheme="minorHAnsi" w:hAnsiTheme="minorHAnsi" w:cstheme="minorHAnsi"/>
        </w:rPr>
        <w:t xml:space="preserve">pyright, patents and trademarks, though historically they have developed </w:t>
      </w:r>
      <w:r w:rsidR="0032784D">
        <w:rPr>
          <w:rFonts w:asciiTheme="minorHAnsi" w:hAnsiTheme="minorHAnsi" w:cstheme="minorHAnsi"/>
        </w:rPr>
        <w:t>independently</w:t>
      </w:r>
      <w:r w:rsidR="007E0A10">
        <w:rPr>
          <w:rFonts w:asciiTheme="minorHAnsi" w:hAnsiTheme="minorHAnsi" w:cstheme="minorHAnsi"/>
        </w:rPr>
        <w:t xml:space="preserve"> until the 20</w:t>
      </w:r>
      <w:r w:rsidR="007E0A10" w:rsidRPr="007E0A10">
        <w:rPr>
          <w:rFonts w:asciiTheme="minorHAnsi" w:hAnsiTheme="minorHAnsi" w:cstheme="minorHAnsi"/>
          <w:vertAlign w:val="superscript"/>
        </w:rPr>
        <w:t>th</w:t>
      </w:r>
      <w:r w:rsidR="007E0A10">
        <w:rPr>
          <w:rFonts w:asciiTheme="minorHAnsi" w:hAnsiTheme="minorHAnsi" w:cstheme="minorHAnsi"/>
        </w:rPr>
        <w:t xml:space="preserve"> century</w:t>
      </w:r>
      <w:r w:rsidR="0032784D">
        <w:rPr>
          <w:rFonts w:asciiTheme="minorHAnsi" w:hAnsiTheme="minorHAnsi" w:cstheme="minorHAnsi"/>
        </w:rPr>
        <w:t>.</w:t>
      </w:r>
    </w:p>
    <w:p w:rsidR="002058C1" w:rsidRDefault="007E0A10" w:rsidP="00696520">
      <w:pPr>
        <w:spacing w:after="240" w:line="276" w:lineRule="auto"/>
        <w:jc w:val="both"/>
        <w:rPr>
          <w:rFonts w:asciiTheme="minorHAnsi" w:hAnsiTheme="minorHAnsi" w:cstheme="minorHAnsi"/>
        </w:rPr>
      </w:pPr>
      <w:r>
        <w:rPr>
          <w:rFonts w:asciiTheme="minorHAnsi" w:hAnsiTheme="minorHAnsi" w:cstheme="minorHAnsi"/>
        </w:rPr>
        <w:t>This article seeks to examine the historical development of intellectual property laws in Nigeria</w:t>
      </w:r>
      <w:r w:rsidR="00AE7E19">
        <w:rPr>
          <w:rFonts w:asciiTheme="minorHAnsi" w:hAnsiTheme="minorHAnsi" w:cstheme="minorHAnsi"/>
        </w:rPr>
        <w:t xml:space="preserve"> as </w:t>
      </w:r>
      <w:r w:rsidR="00AE2FF3">
        <w:rPr>
          <w:rFonts w:asciiTheme="minorHAnsi" w:hAnsiTheme="minorHAnsi" w:cstheme="minorHAnsi"/>
        </w:rPr>
        <w:t xml:space="preserve">it is important to </w:t>
      </w:r>
      <w:r w:rsidR="00C04C21">
        <w:rPr>
          <w:rFonts w:asciiTheme="minorHAnsi" w:hAnsiTheme="minorHAnsi" w:cstheme="minorHAnsi"/>
        </w:rPr>
        <w:t xml:space="preserve">preserve our history </w:t>
      </w:r>
      <w:r w:rsidR="003F11A0">
        <w:rPr>
          <w:rFonts w:asciiTheme="minorHAnsi" w:hAnsiTheme="minorHAnsi" w:cstheme="minorHAnsi"/>
        </w:rPr>
        <w:t xml:space="preserve">and </w:t>
      </w:r>
      <w:r w:rsidR="00C65659">
        <w:rPr>
          <w:rFonts w:asciiTheme="minorHAnsi" w:hAnsiTheme="minorHAnsi" w:cstheme="minorHAnsi"/>
        </w:rPr>
        <w:t>ability to track our legal development.</w:t>
      </w:r>
      <w:r>
        <w:rPr>
          <w:rFonts w:asciiTheme="minorHAnsi" w:hAnsiTheme="minorHAnsi" w:cstheme="minorHAnsi"/>
        </w:rPr>
        <w:t xml:space="preserve"> </w:t>
      </w:r>
      <w:r w:rsidR="008F3DA9">
        <w:rPr>
          <w:rFonts w:asciiTheme="minorHAnsi" w:hAnsiTheme="minorHAnsi" w:cstheme="minorHAnsi"/>
        </w:rPr>
        <w:t>Histori</w:t>
      </w:r>
      <w:r w:rsidR="004D3A9E">
        <w:rPr>
          <w:rFonts w:asciiTheme="minorHAnsi" w:hAnsiTheme="minorHAnsi" w:cstheme="minorHAnsi"/>
        </w:rPr>
        <w:t>cally</w:t>
      </w:r>
      <w:r w:rsidR="00E27800">
        <w:rPr>
          <w:rFonts w:asciiTheme="minorHAnsi" w:hAnsiTheme="minorHAnsi" w:cstheme="minorHAnsi"/>
        </w:rPr>
        <w:t>,</w:t>
      </w:r>
      <w:r w:rsidR="004D3A9E">
        <w:rPr>
          <w:rFonts w:asciiTheme="minorHAnsi" w:hAnsiTheme="minorHAnsi" w:cstheme="minorHAnsi"/>
        </w:rPr>
        <w:t xml:space="preserve"> there </w:t>
      </w:r>
      <w:r w:rsidR="007D70BD">
        <w:rPr>
          <w:rFonts w:asciiTheme="minorHAnsi" w:hAnsiTheme="minorHAnsi" w:cstheme="minorHAnsi"/>
        </w:rPr>
        <w:t>have</w:t>
      </w:r>
      <w:r w:rsidR="004D3A9E">
        <w:rPr>
          <w:rFonts w:asciiTheme="minorHAnsi" w:hAnsiTheme="minorHAnsi" w:cstheme="minorHAnsi"/>
        </w:rPr>
        <w:t xml:space="preserve"> been </w:t>
      </w:r>
      <w:r w:rsidR="007D70BD">
        <w:rPr>
          <w:rFonts w:asciiTheme="minorHAnsi" w:hAnsiTheme="minorHAnsi" w:cstheme="minorHAnsi"/>
        </w:rPr>
        <w:t>different</w:t>
      </w:r>
      <w:r w:rsidR="004D3A9E">
        <w:rPr>
          <w:rFonts w:asciiTheme="minorHAnsi" w:hAnsiTheme="minorHAnsi" w:cstheme="minorHAnsi"/>
        </w:rPr>
        <w:t xml:space="preserve"> stages in t</w:t>
      </w:r>
      <w:r w:rsidR="003F633A" w:rsidRPr="009171CB">
        <w:rPr>
          <w:rFonts w:asciiTheme="minorHAnsi" w:hAnsiTheme="minorHAnsi" w:cstheme="minorHAnsi"/>
        </w:rPr>
        <w:t xml:space="preserve">he development of </w:t>
      </w:r>
      <w:r w:rsidR="0075342C">
        <w:rPr>
          <w:rFonts w:asciiTheme="minorHAnsi" w:hAnsiTheme="minorHAnsi" w:cstheme="minorHAnsi"/>
        </w:rPr>
        <w:t>in</w:t>
      </w:r>
      <w:r w:rsidR="004D3A9E">
        <w:rPr>
          <w:rFonts w:asciiTheme="minorHAnsi" w:hAnsiTheme="minorHAnsi" w:cstheme="minorHAnsi"/>
        </w:rPr>
        <w:t xml:space="preserve">tellectual </w:t>
      </w:r>
      <w:r w:rsidR="0075342C">
        <w:rPr>
          <w:rFonts w:asciiTheme="minorHAnsi" w:hAnsiTheme="minorHAnsi" w:cstheme="minorHAnsi"/>
        </w:rPr>
        <w:t>p</w:t>
      </w:r>
      <w:r w:rsidR="004D3A9E">
        <w:rPr>
          <w:rFonts w:asciiTheme="minorHAnsi" w:hAnsiTheme="minorHAnsi" w:cstheme="minorHAnsi"/>
        </w:rPr>
        <w:t xml:space="preserve">roperty in Nigeria; </w:t>
      </w:r>
      <w:r w:rsidR="003F633A" w:rsidRPr="009171CB">
        <w:rPr>
          <w:rFonts w:asciiTheme="minorHAnsi" w:hAnsiTheme="minorHAnsi" w:cstheme="minorHAnsi"/>
        </w:rPr>
        <w:t>the pre-colonial or the i</w:t>
      </w:r>
      <w:r w:rsidR="004D3A9E">
        <w:rPr>
          <w:rFonts w:asciiTheme="minorHAnsi" w:hAnsiTheme="minorHAnsi" w:cstheme="minorHAnsi"/>
        </w:rPr>
        <w:t>ndigenous history,</w:t>
      </w:r>
      <w:r w:rsidR="007D70BD">
        <w:rPr>
          <w:rFonts w:asciiTheme="minorHAnsi" w:hAnsiTheme="minorHAnsi" w:cstheme="minorHAnsi"/>
        </w:rPr>
        <w:t xml:space="preserve"> the classical period</w:t>
      </w:r>
      <w:r w:rsidR="00153708">
        <w:rPr>
          <w:rFonts w:asciiTheme="minorHAnsi" w:hAnsiTheme="minorHAnsi" w:cstheme="minorHAnsi"/>
        </w:rPr>
        <w:t>,</w:t>
      </w:r>
      <w:r w:rsidR="007D70BD">
        <w:rPr>
          <w:rFonts w:asciiTheme="minorHAnsi" w:hAnsiTheme="minorHAnsi" w:cstheme="minorHAnsi"/>
        </w:rPr>
        <w:t xml:space="preserve"> incorporating</w:t>
      </w:r>
      <w:r w:rsidR="003F633A" w:rsidRPr="009171CB">
        <w:rPr>
          <w:rFonts w:asciiTheme="minorHAnsi" w:hAnsiTheme="minorHAnsi" w:cstheme="minorHAnsi"/>
        </w:rPr>
        <w:t xml:space="preserve"> colonial law</w:t>
      </w:r>
      <w:r w:rsidR="007D70BD">
        <w:rPr>
          <w:rFonts w:asciiTheme="minorHAnsi" w:hAnsiTheme="minorHAnsi" w:cstheme="minorHAnsi"/>
        </w:rPr>
        <w:t>s</w:t>
      </w:r>
      <w:r w:rsidR="003F633A" w:rsidRPr="009171CB">
        <w:rPr>
          <w:rFonts w:asciiTheme="minorHAnsi" w:hAnsiTheme="minorHAnsi" w:cstheme="minorHAnsi"/>
        </w:rPr>
        <w:t xml:space="preserve"> and </w:t>
      </w:r>
      <w:r w:rsidR="00A758E9">
        <w:rPr>
          <w:rFonts w:asciiTheme="minorHAnsi" w:hAnsiTheme="minorHAnsi" w:cstheme="minorHAnsi"/>
        </w:rPr>
        <w:t>post-independence</w:t>
      </w:r>
      <w:r w:rsidR="007D70BD">
        <w:rPr>
          <w:rFonts w:asciiTheme="minorHAnsi" w:hAnsiTheme="minorHAnsi" w:cstheme="minorHAnsi"/>
        </w:rPr>
        <w:t xml:space="preserve"> period</w:t>
      </w:r>
      <w:r w:rsidR="003F633A" w:rsidRPr="009171CB">
        <w:rPr>
          <w:rFonts w:asciiTheme="minorHAnsi" w:hAnsiTheme="minorHAnsi" w:cstheme="minorHAnsi"/>
        </w:rPr>
        <w:t>.</w:t>
      </w:r>
      <w:r w:rsidR="003F633A" w:rsidRPr="009171CB">
        <w:rPr>
          <w:rStyle w:val="FootnoteAnchor"/>
          <w:rFonts w:asciiTheme="minorHAnsi" w:hAnsiTheme="minorHAnsi" w:cstheme="minorHAnsi"/>
        </w:rPr>
        <w:footnoteReference w:id="2"/>
      </w:r>
      <w:r w:rsidR="00A46029">
        <w:rPr>
          <w:rFonts w:asciiTheme="minorHAnsi" w:hAnsiTheme="minorHAnsi" w:cstheme="minorHAnsi"/>
        </w:rPr>
        <w:t xml:space="preserve"> T</w:t>
      </w:r>
      <w:r w:rsidR="006917BB">
        <w:rPr>
          <w:rFonts w:asciiTheme="minorHAnsi" w:hAnsiTheme="minorHAnsi" w:cstheme="minorHAnsi"/>
        </w:rPr>
        <w:t>here has been little to no evidence of a standardized form of intellectual property laws in pre-colon</w:t>
      </w:r>
      <w:r w:rsidR="00F777E1">
        <w:rPr>
          <w:rFonts w:asciiTheme="minorHAnsi" w:hAnsiTheme="minorHAnsi" w:cstheme="minorHAnsi"/>
        </w:rPr>
        <w:t>ial African society. I</w:t>
      </w:r>
      <w:r w:rsidR="006917BB">
        <w:rPr>
          <w:rFonts w:asciiTheme="minorHAnsi" w:hAnsiTheme="minorHAnsi" w:cstheme="minorHAnsi"/>
        </w:rPr>
        <w:t xml:space="preserve">t has been </w:t>
      </w:r>
      <w:r w:rsidR="003F633A" w:rsidRPr="009171CB">
        <w:rPr>
          <w:rFonts w:asciiTheme="minorHAnsi" w:hAnsiTheme="minorHAnsi" w:cstheme="minorHAnsi"/>
        </w:rPr>
        <w:t>asserted that the various cul</w:t>
      </w:r>
      <w:r w:rsidR="00B70BF3">
        <w:rPr>
          <w:rFonts w:asciiTheme="minorHAnsi" w:hAnsiTheme="minorHAnsi" w:cstheme="minorHAnsi"/>
        </w:rPr>
        <w:t>tures and traditional practices as</w:t>
      </w:r>
      <w:r w:rsidR="00A46029">
        <w:rPr>
          <w:rFonts w:asciiTheme="minorHAnsi" w:hAnsiTheme="minorHAnsi" w:cstheme="minorHAnsi"/>
        </w:rPr>
        <w:t xml:space="preserve"> </w:t>
      </w:r>
      <w:r w:rsidR="003F633A" w:rsidRPr="009171CB">
        <w:rPr>
          <w:rFonts w:asciiTheme="minorHAnsi" w:hAnsiTheme="minorHAnsi" w:cstheme="minorHAnsi"/>
        </w:rPr>
        <w:t xml:space="preserve">expressed in folk songs, sculptures and paintings, designs, marks, woven cloths and textiles, excavations, traditional medical and herbal methods and other innovative practices, </w:t>
      </w:r>
      <w:r w:rsidR="00DA29DD">
        <w:rPr>
          <w:rFonts w:asciiTheme="minorHAnsi" w:hAnsiTheme="minorHAnsi" w:cstheme="minorHAnsi"/>
        </w:rPr>
        <w:t>would</w:t>
      </w:r>
      <w:r w:rsidR="003F633A" w:rsidRPr="009171CB">
        <w:rPr>
          <w:rFonts w:asciiTheme="minorHAnsi" w:hAnsiTheme="minorHAnsi" w:cstheme="minorHAnsi"/>
        </w:rPr>
        <w:t xml:space="preserve"> have qualified for modern IP protection, recognized and protected under customary practices and beliefs.</w:t>
      </w:r>
      <w:r w:rsidR="003F633A" w:rsidRPr="009171CB">
        <w:rPr>
          <w:rStyle w:val="FootnoteAnchor"/>
          <w:rFonts w:asciiTheme="minorHAnsi" w:hAnsiTheme="minorHAnsi" w:cstheme="minorHAnsi"/>
        </w:rPr>
        <w:footnoteReference w:id="3"/>
      </w:r>
      <w:r w:rsidR="006B44D8">
        <w:rPr>
          <w:rFonts w:asciiTheme="minorHAnsi" w:hAnsiTheme="minorHAnsi" w:cstheme="minorHAnsi"/>
        </w:rPr>
        <w:t xml:space="preserve"> In this article we would focus on the development process during the colonial and </w:t>
      </w:r>
      <w:r w:rsidR="00153708">
        <w:rPr>
          <w:rFonts w:asciiTheme="minorHAnsi" w:hAnsiTheme="minorHAnsi" w:cstheme="minorHAnsi"/>
        </w:rPr>
        <w:t>post-colonial</w:t>
      </w:r>
      <w:r w:rsidR="006B44D8">
        <w:rPr>
          <w:rFonts w:asciiTheme="minorHAnsi" w:hAnsiTheme="minorHAnsi" w:cstheme="minorHAnsi"/>
        </w:rPr>
        <w:t xml:space="preserve"> period.</w:t>
      </w:r>
    </w:p>
    <w:p w:rsidR="002F67B7" w:rsidRPr="009171CB" w:rsidRDefault="004F0B2A" w:rsidP="002058C1">
      <w:pPr>
        <w:spacing w:line="276" w:lineRule="auto"/>
        <w:jc w:val="both"/>
        <w:rPr>
          <w:rFonts w:asciiTheme="minorHAnsi" w:hAnsiTheme="minorHAnsi" w:cstheme="minorHAnsi"/>
        </w:rPr>
      </w:pPr>
      <w:r w:rsidRPr="009171CB">
        <w:rPr>
          <w:rFonts w:asciiTheme="minorHAnsi" w:hAnsiTheme="minorHAnsi" w:cstheme="minorHAnsi"/>
          <w:b/>
          <w:bCs/>
        </w:rPr>
        <w:t xml:space="preserve">COPYRIGHT </w:t>
      </w:r>
    </w:p>
    <w:p w:rsidR="002F67B7" w:rsidRPr="009171CB" w:rsidRDefault="003F633A" w:rsidP="00B62B16">
      <w:pPr>
        <w:spacing w:after="240" w:line="276" w:lineRule="auto"/>
        <w:jc w:val="both"/>
        <w:rPr>
          <w:rFonts w:asciiTheme="minorHAnsi" w:hAnsiTheme="minorHAnsi" w:cstheme="minorHAnsi"/>
        </w:rPr>
      </w:pPr>
      <w:r w:rsidRPr="009171CB">
        <w:rPr>
          <w:rFonts w:asciiTheme="minorHAnsi" w:hAnsiTheme="minorHAnsi" w:cstheme="minorHAnsi"/>
        </w:rPr>
        <w:t xml:space="preserve">Nigeria’s Copyright history and development is deeply connected to that of the United Kingdom </w:t>
      </w:r>
      <w:r w:rsidR="000745D9">
        <w:rPr>
          <w:rFonts w:asciiTheme="minorHAnsi" w:hAnsiTheme="minorHAnsi" w:cstheme="minorHAnsi"/>
        </w:rPr>
        <w:t>due to</w:t>
      </w:r>
      <w:r w:rsidRPr="009171CB">
        <w:rPr>
          <w:rFonts w:asciiTheme="minorHAnsi" w:hAnsiTheme="minorHAnsi" w:cstheme="minorHAnsi"/>
        </w:rPr>
        <w:t xml:space="preserve"> colonial</w:t>
      </w:r>
      <w:r w:rsidR="000745D9">
        <w:rPr>
          <w:rFonts w:asciiTheme="minorHAnsi" w:hAnsiTheme="minorHAnsi" w:cstheme="minorHAnsi"/>
        </w:rPr>
        <w:t>ism</w:t>
      </w:r>
      <w:r w:rsidR="00D07D55">
        <w:rPr>
          <w:rFonts w:asciiTheme="minorHAnsi" w:hAnsiTheme="minorHAnsi" w:cstheme="minorHAnsi"/>
        </w:rPr>
        <w:t>,</w:t>
      </w:r>
      <w:r w:rsidRPr="009171CB">
        <w:rPr>
          <w:rStyle w:val="FootnoteAnchor"/>
          <w:rFonts w:asciiTheme="minorHAnsi" w:hAnsiTheme="minorHAnsi" w:cstheme="minorHAnsi"/>
        </w:rPr>
        <w:footnoteReference w:id="4"/>
      </w:r>
      <w:r w:rsidR="00AE5345">
        <w:rPr>
          <w:rFonts w:asciiTheme="minorHAnsi" w:hAnsiTheme="minorHAnsi" w:cstheme="minorHAnsi"/>
        </w:rPr>
        <w:t xml:space="preserve"> </w:t>
      </w:r>
      <w:r w:rsidRPr="009171CB">
        <w:rPr>
          <w:rFonts w:asciiTheme="minorHAnsi" w:hAnsiTheme="minorHAnsi" w:cstheme="minorHAnsi"/>
        </w:rPr>
        <w:t>therefore</w:t>
      </w:r>
      <w:r w:rsidR="002451F6">
        <w:rPr>
          <w:rFonts w:asciiTheme="minorHAnsi" w:hAnsiTheme="minorHAnsi" w:cstheme="minorHAnsi"/>
        </w:rPr>
        <w:t xml:space="preserve"> a </w:t>
      </w:r>
      <w:r w:rsidRPr="009171CB">
        <w:rPr>
          <w:rFonts w:asciiTheme="minorHAnsi" w:hAnsiTheme="minorHAnsi" w:cstheme="minorHAnsi"/>
        </w:rPr>
        <w:t>discourse on the development of Copyright laws in Nigeria necessitates starting with the development of the law in England.</w:t>
      </w:r>
      <w:r w:rsidR="009F1835">
        <w:rPr>
          <w:rFonts w:asciiTheme="minorHAnsi" w:hAnsiTheme="minorHAnsi" w:cstheme="minorHAnsi"/>
        </w:rPr>
        <w:t xml:space="preserve"> </w:t>
      </w:r>
      <w:r w:rsidR="00135D93">
        <w:rPr>
          <w:rFonts w:asciiTheme="minorHAnsi" w:hAnsiTheme="minorHAnsi" w:cstheme="minorHAnsi"/>
        </w:rPr>
        <w:t>T</w:t>
      </w:r>
      <w:r w:rsidRPr="009171CB">
        <w:rPr>
          <w:rFonts w:asciiTheme="minorHAnsi" w:hAnsiTheme="minorHAnsi" w:cstheme="minorHAnsi"/>
        </w:rPr>
        <w:t xml:space="preserve">he </w:t>
      </w:r>
      <w:r w:rsidR="00EA0BCD" w:rsidRPr="00EA0BCD">
        <w:rPr>
          <w:rFonts w:asciiTheme="minorHAnsi" w:hAnsiTheme="minorHAnsi" w:cstheme="minorHAnsi"/>
          <w:i/>
        </w:rPr>
        <w:t>Statute of Anne 1709</w:t>
      </w:r>
      <w:r w:rsidRPr="009171CB">
        <w:rPr>
          <w:rFonts w:asciiTheme="minorHAnsi" w:hAnsiTheme="minorHAnsi" w:cstheme="minorHAnsi"/>
        </w:rPr>
        <w:t xml:space="preserve"> is regarded as the ‘magna carta’ of copyright law in England</w:t>
      </w:r>
      <w:r w:rsidR="00767B16">
        <w:rPr>
          <w:rFonts w:asciiTheme="minorHAnsi" w:hAnsiTheme="minorHAnsi" w:cstheme="minorHAnsi"/>
        </w:rPr>
        <w:t>,</w:t>
      </w:r>
      <w:r w:rsidRPr="009171CB">
        <w:rPr>
          <w:rFonts w:asciiTheme="minorHAnsi" w:hAnsiTheme="minorHAnsi" w:cstheme="minorHAnsi"/>
        </w:rPr>
        <w:t xml:space="preserve"> as it is an important reference point to the legal expression of </w:t>
      </w:r>
      <w:r w:rsidR="00B44819" w:rsidRPr="009171CB">
        <w:rPr>
          <w:rFonts w:asciiTheme="minorHAnsi" w:hAnsiTheme="minorHAnsi" w:cstheme="minorHAnsi"/>
        </w:rPr>
        <w:t>copyright</w:t>
      </w:r>
      <w:r w:rsidR="00B44819">
        <w:rPr>
          <w:rFonts w:asciiTheme="minorHAnsi" w:hAnsiTheme="minorHAnsi" w:cstheme="minorHAnsi"/>
        </w:rPr>
        <w:t xml:space="preserve"> and</w:t>
      </w:r>
      <w:r w:rsidR="00523A31">
        <w:rPr>
          <w:rFonts w:asciiTheme="minorHAnsi" w:hAnsiTheme="minorHAnsi" w:cstheme="minorHAnsi"/>
        </w:rPr>
        <w:t xml:space="preserve"> </w:t>
      </w:r>
      <w:r w:rsidR="00BB3E9C">
        <w:rPr>
          <w:rFonts w:asciiTheme="minorHAnsi" w:hAnsiTheme="minorHAnsi" w:cstheme="minorHAnsi"/>
        </w:rPr>
        <w:t>s</w:t>
      </w:r>
      <w:r w:rsidR="00135D93">
        <w:rPr>
          <w:rFonts w:asciiTheme="minorHAnsi" w:hAnsiTheme="minorHAnsi" w:cstheme="minorHAnsi"/>
        </w:rPr>
        <w:t>aid to be the start</w:t>
      </w:r>
      <w:r w:rsidR="00767B16">
        <w:rPr>
          <w:rFonts w:asciiTheme="minorHAnsi" w:hAnsiTheme="minorHAnsi" w:cstheme="minorHAnsi"/>
        </w:rPr>
        <w:t>ing</w:t>
      </w:r>
      <w:r w:rsidR="00135D93">
        <w:rPr>
          <w:rFonts w:asciiTheme="minorHAnsi" w:hAnsiTheme="minorHAnsi" w:cstheme="minorHAnsi"/>
        </w:rPr>
        <w:t xml:space="preserve"> point </w:t>
      </w:r>
      <w:r w:rsidR="00523A31">
        <w:rPr>
          <w:rFonts w:asciiTheme="minorHAnsi" w:hAnsiTheme="minorHAnsi" w:cstheme="minorHAnsi"/>
        </w:rPr>
        <w:t xml:space="preserve">of </w:t>
      </w:r>
      <w:r w:rsidR="00135D93">
        <w:rPr>
          <w:rFonts w:asciiTheme="minorHAnsi" w:hAnsiTheme="minorHAnsi" w:cstheme="minorHAnsi"/>
        </w:rPr>
        <w:t>copy right law in common law jurisdictions</w:t>
      </w:r>
      <w:r w:rsidRPr="009171CB">
        <w:rPr>
          <w:rFonts w:asciiTheme="minorHAnsi" w:hAnsiTheme="minorHAnsi" w:cstheme="minorHAnsi"/>
        </w:rPr>
        <w:t xml:space="preserve">. </w:t>
      </w:r>
      <w:r w:rsidR="00DC7F7A">
        <w:rPr>
          <w:rFonts w:asciiTheme="minorHAnsi" w:hAnsiTheme="minorHAnsi" w:cstheme="minorHAnsi"/>
        </w:rPr>
        <w:t>However,</w:t>
      </w:r>
      <w:r w:rsidR="00A44043">
        <w:rPr>
          <w:rFonts w:asciiTheme="minorHAnsi" w:hAnsiTheme="minorHAnsi" w:cstheme="minorHAnsi"/>
        </w:rPr>
        <w:t xml:space="preserve"> there has been earlier reference to copyright and it is widely accepted that the </w:t>
      </w:r>
      <w:r w:rsidR="00767B16">
        <w:rPr>
          <w:rFonts w:asciiTheme="minorHAnsi" w:hAnsiTheme="minorHAnsi" w:cstheme="minorHAnsi"/>
        </w:rPr>
        <w:t>D</w:t>
      </w:r>
      <w:r w:rsidR="00A44043">
        <w:rPr>
          <w:rFonts w:asciiTheme="minorHAnsi" w:hAnsiTheme="minorHAnsi" w:cstheme="minorHAnsi"/>
        </w:rPr>
        <w:t xml:space="preserve">eclaration of King </w:t>
      </w:r>
      <w:proofErr w:type="spellStart"/>
      <w:r w:rsidR="00A44043">
        <w:rPr>
          <w:rFonts w:asciiTheme="minorHAnsi" w:hAnsiTheme="minorHAnsi" w:cstheme="minorHAnsi"/>
        </w:rPr>
        <w:t>Diarmund</w:t>
      </w:r>
      <w:proofErr w:type="spellEnd"/>
      <w:r w:rsidR="00767B16">
        <w:rPr>
          <w:rFonts w:asciiTheme="minorHAnsi" w:hAnsiTheme="minorHAnsi" w:cstheme="minorHAnsi"/>
        </w:rPr>
        <w:t>,</w:t>
      </w:r>
      <w:r w:rsidR="00A44043">
        <w:rPr>
          <w:rFonts w:asciiTheme="minorHAnsi" w:hAnsiTheme="minorHAnsi" w:cstheme="minorHAnsi"/>
        </w:rPr>
        <w:t xml:space="preserve"> on the dispute between </w:t>
      </w:r>
      <w:proofErr w:type="spellStart"/>
      <w:r w:rsidR="00A44043">
        <w:rPr>
          <w:rFonts w:asciiTheme="minorHAnsi" w:hAnsiTheme="minorHAnsi" w:cstheme="minorHAnsi"/>
        </w:rPr>
        <w:t>Finnanin</w:t>
      </w:r>
      <w:proofErr w:type="spellEnd"/>
      <w:r w:rsidR="00A44043">
        <w:rPr>
          <w:rFonts w:asciiTheme="minorHAnsi" w:hAnsiTheme="minorHAnsi" w:cstheme="minorHAnsi"/>
        </w:rPr>
        <w:t xml:space="preserve"> and </w:t>
      </w:r>
      <w:proofErr w:type="spellStart"/>
      <w:r w:rsidR="00A44043">
        <w:rPr>
          <w:rFonts w:asciiTheme="minorHAnsi" w:hAnsiTheme="minorHAnsi" w:cstheme="minorHAnsi"/>
        </w:rPr>
        <w:t>Columcille</w:t>
      </w:r>
      <w:proofErr w:type="spellEnd"/>
      <w:r w:rsidR="00A44043">
        <w:rPr>
          <w:rFonts w:asciiTheme="minorHAnsi" w:hAnsiTheme="minorHAnsi" w:cstheme="minorHAnsi"/>
        </w:rPr>
        <w:t xml:space="preserve"> in Ireland in the 6</w:t>
      </w:r>
      <w:r w:rsidR="00A44043" w:rsidRPr="00A44043">
        <w:rPr>
          <w:rFonts w:asciiTheme="minorHAnsi" w:hAnsiTheme="minorHAnsi" w:cstheme="minorHAnsi"/>
          <w:vertAlign w:val="superscript"/>
        </w:rPr>
        <w:t>th</w:t>
      </w:r>
      <w:r w:rsidR="00A46332">
        <w:rPr>
          <w:rFonts w:asciiTheme="minorHAnsi" w:hAnsiTheme="minorHAnsi" w:cstheme="minorHAnsi"/>
          <w:vertAlign w:val="superscript"/>
        </w:rPr>
        <w:t xml:space="preserve"> </w:t>
      </w:r>
      <w:r w:rsidR="00471E2F">
        <w:rPr>
          <w:rFonts w:asciiTheme="minorHAnsi" w:hAnsiTheme="minorHAnsi" w:cstheme="minorHAnsi"/>
        </w:rPr>
        <w:t>century brought</w:t>
      </w:r>
      <w:r w:rsidR="007F1368">
        <w:rPr>
          <w:rFonts w:asciiTheme="minorHAnsi" w:hAnsiTheme="minorHAnsi" w:cstheme="minorHAnsi"/>
        </w:rPr>
        <w:t xml:space="preserve"> about what is </w:t>
      </w:r>
      <w:r w:rsidR="007F1368">
        <w:rPr>
          <w:rFonts w:asciiTheme="minorHAnsi" w:hAnsiTheme="minorHAnsi" w:cstheme="minorHAnsi"/>
        </w:rPr>
        <w:lastRenderedPageBreak/>
        <w:t>known as copy</w:t>
      </w:r>
      <w:r w:rsidR="00031919">
        <w:rPr>
          <w:rFonts w:asciiTheme="minorHAnsi" w:hAnsiTheme="minorHAnsi" w:cstheme="minorHAnsi"/>
        </w:rPr>
        <w:t>right.</w:t>
      </w:r>
      <w:r w:rsidR="007F1368">
        <w:rPr>
          <w:rStyle w:val="FootnoteReference"/>
          <w:rFonts w:asciiTheme="minorHAnsi" w:hAnsiTheme="minorHAnsi" w:cstheme="minorHAnsi"/>
        </w:rPr>
        <w:footnoteReference w:id="5"/>
      </w:r>
      <w:r w:rsidR="004E23E4">
        <w:rPr>
          <w:rFonts w:asciiTheme="minorHAnsi" w:hAnsiTheme="minorHAnsi" w:cstheme="minorHAnsi"/>
        </w:rPr>
        <w:t xml:space="preserve"> In this case,</w:t>
      </w:r>
      <w:r w:rsidR="00B44819">
        <w:rPr>
          <w:rFonts w:asciiTheme="minorHAnsi" w:hAnsiTheme="minorHAnsi" w:cstheme="minorHAnsi"/>
        </w:rPr>
        <w:t xml:space="preserve"> </w:t>
      </w:r>
      <w:proofErr w:type="spellStart"/>
      <w:r w:rsidRPr="009171CB">
        <w:rPr>
          <w:rFonts w:asciiTheme="minorHAnsi" w:hAnsiTheme="minorHAnsi" w:cstheme="minorHAnsi"/>
        </w:rPr>
        <w:t>Finnanin</w:t>
      </w:r>
      <w:proofErr w:type="spellEnd"/>
      <w:r w:rsidRPr="009171CB">
        <w:rPr>
          <w:rFonts w:asciiTheme="minorHAnsi" w:hAnsiTheme="minorHAnsi" w:cstheme="minorHAnsi"/>
        </w:rPr>
        <w:t xml:space="preserve"> accused </w:t>
      </w:r>
      <w:proofErr w:type="spellStart"/>
      <w:r w:rsidRPr="009171CB">
        <w:rPr>
          <w:rFonts w:asciiTheme="minorHAnsi" w:hAnsiTheme="minorHAnsi" w:cstheme="minorHAnsi"/>
        </w:rPr>
        <w:t>Columcille</w:t>
      </w:r>
      <w:proofErr w:type="spellEnd"/>
      <w:r w:rsidRPr="009171CB">
        <w:rPr>
          <w:rFonts w:asciiTheme="minorHAnsi" w:hAnsiTheme="minorHAnsi" w:cstheme="minorHAnsi"/>
        </w:rPr>
        <w:t xml:space="preserve"> of copying his bible and asked </w:t>
      </w:r>
      <w:proofErr w:type="spellStart"/>
      <w:r w:rsidRPr="009171CB">
        <w:rPr>
          <w:rFonts w:asciiTheme="minorHAnsi" w:hAnsiTheme="minorHAnsi" w:cstheme="minorHAnsi"/>
        </w:rPr>
        <w:t>Columcille</w:t>
      </w:r>
      <w:proofErr w:type="spellEnd"/>
      <w:r w:rsidRPr="009171CB">
        <w:rPr>
          <w:rFonts w:asciiTheme="minorHAnsi" w:hAnsiTheme="minorHAnsi" w:cstheme="minorHAnsi"/>
        </w:rPr>
        <w:t xml:space="preserve"> to return the copied job to him. </w:t>
      </w:r>
      <w:proofErr w:type="spellStart"/>
      <w:r w:rsidRPr="009171CB">
        <w:rPr>
          <w:rFonts w:asciiTheme="minorHAnsi" w:hAnsiTheme="minorHAnsi" w:cstheme="minorHAnsi"/>
        </w:rPr>
        <w:t>Columcille</w:t>
      </w:r>
      <w:proofErr w:type="spellEnd"/>
      <w:r w:rsidRPr="009171CB">
        <w:rPr>
          <w:rFonts w:asciiTheme="minorHAnsi" w:hAnsiTheme="minorHAnsi" w:cstheme="minorHAnsi"/>
        </w:rPr>
        <w:t xml:space="preserve"> pleaded in defense that nothing had been removed from the initial copy by the copy produced from the initial copy and therefore no wrong had been done. King </w:t>
      </w:r>
      <w:proofErr w:type="spellStart"/>
      <w:r w:rsidRPr="009171CB">
        <w:rPr>
          <w:rFonts w:asciiTheme="minorHAnsi" w:hAnsiTheme="minorHAnsi" w:cstheme="minorHAnsi"/>
        </w:rPr>
        <w:t>Diarmund</w:t>
      </w:r>
      <w:r w:rsidR="00480727">
        <w:rPr>
          <w:rFonts w:asciiTheme="minorHAnsi" w:hAnsiTheme="minorHAnsi" w:cstheme="minorHAnsi"/>
        </w:rPr>
        <w:t>in</w:t>
      </w:r>
      <w:proofErr w:type="spellEnd"/>
      <w:r w:rsidR="00480727">
        <w:rPr>
          <w:rFonts w:asciiTheme="minorHAnsi" w:hAnsiTheme="minorHAnsi" w:cstheme="minorHAnsi"/>
        </w:rPr>
        <w:t xml:space="preserve"> resolving this dispute </w:t>
      </w:r>
      <w:r w:rsidRPr="009171CB">
        <w:rPr>
          <w:rFonts w:asciiTheme="minorHAnsi" w:hAnsiTheme="minorHAnsi" w:cstheme="minorHAnsi"/>
        </w:rPr>
        <w:t>then proclaimed that “to every cow her calf; and to every book its copy”</w:t>
      </w:r>
      <w:r w:rsidRPr="009171CB">
        <w:rPr>
          <w:rStyle w:val="FootnoteAnchor"/>
          <w:rFonts w:asciiTheme="minorHAnsi" w:hAnsiTheme="minorHAnsi" w:cstheme="minorHAnsi"/>
        </w:rPr>
        <w:footnoteReference w:id="6"/>
      </w:r>
      <w:r w:rsidRPr="009171CB">
        <w:rPr>
          <w:rFonts w:asciiTheme="minorHAnsi" w:hAnsiTheme="minorHAnsi" w:cstheme="minorHAnsi"/>
        </w:rPr>
        <w:t>.  This occurrence marked the birth of what is going to be an important area of law as we have it today.</w:t>
      </w:r>
    </w:p>
    <w:p w:rsidR="00595D9D" w:rsidRDefault="009A6F1F" w:rsidP="00B62B16">
      <w:pPr>
        <w:spacing w:after="240" w:line="276" w:lineRule="auto"/>
        <w:jc w:val="both"/>
        <w:rPr>
          <w:rFonts w:asciiTheme="minorHAnsi" w:hAnsiTheme="minorHAnsi" w:cstheme="minorHAnsi"/>
        </w:rPr>
      </w:pPr>
      <w:r>
        <w:rPr>
          <w:rFonts w:asciiTheme="minorHAnsi" w:hAnsiTheme="minorHAnsi" w:cstheme="minorHAnsi"/>
        </w:rPr>
        <w:t>In England, the invention of the printing press</w:t>
      </w:r>
      <w:r w:rsidR="004706FE">
        <w:rPr>
          <w:rFonts w:asciiTheme="minorHAnsi" w:hAnsiTheme="minorHAnsi" w:cstheme="minorHAnsi"/>
        </w:rPr>
        <w:t xml:space="preserve"> in the 15</w:t>
      </w:r>
      <w:r w:rsidR="004706FE" w:rsidRPr="004706FE">
        <w:rPr>
          <w:rFonts w:asciiTheme="minorHAnsi" w:hAnsiTheme="minorHAnsi" w:cstheme="minorHAnsi"/>
          <w:vertAlign w:val="superscript"/>
        </w:rPr>
        <w:t>th</w:t>
      </w:r>
      <w:r w:rsidR="004706FE">
        <w:rPr>
          <w:rFonts w:asciiTheme="minorHAnsi" w:hAnsiTheme="minorHAnsi" w:cstheme="minorHAnsi"/>
        </w:rPr>
        <w:t xml:space="preserve"> century</w:t>
      </w:r>
      <w:r>
        <w:rPr>
          <w:rFonts w:asciiTheme="minorHAnsi" w:hAnsiTheme="minorHAnsi" w:cstheme="minorHAnsi"/>
        </w:rPr>
        <w:t xml:space="preserve"> necessitated the development of c</w:t>
      </w:r>
      <w:r w:rsidR="003F633A" w:rsidRPr="009171CB">
        <w:rPr>
          <w:rFonts w:asciiTheme="minorHAnsi" w:hAnsiTheme="minorHAnsi" w:cstheme="minorHAnsi"/>
        </w:rPr>
        <w:t xml:space="preserve">opyright law as a result of the need for legal regulation of </w:t>
      </w:r>
      <w:r w:rsidR="004706FE">
        <w:rPr>
          <w:rFonts w:asciiTheme="minorHAnsi" w:hAnsiTheme="minorHAnsi" w:cstheme="minorHAnsi"/>
        </w:rPr>
        <w:t>the publishing of literary works</w:t>
      </w:r>
      <w:r w:rsidR="003F633A" w:rsidRPr="009171CB">
        <w:rPr>
          <w:rFonts w:asciiTheme="minorHAnsi" w:hAnsiTheme="minorHAnsi" w:cstheme="minorHAnsi"/>
        </w:rPr>
        <w:t xml:space="preserve">. </w:t>
      </w:r>
      <w:r w:rsidR="007C23B3">
        <w:rPr>
          <w:rFonts w:asciiTheme="minorHAnsi" w:hAnsiTheme="minorHAnsi" w:cstheme="minorHAnsi"/>
        </w:rPr>
        <w:t xml:space="preserve">Although this period is referred to as the beginning of the standardized intellectual property law, the </w:t>
      </w:r>
      <w:r w:rsidR="003F633A" w:rsidRPr="009171CB">
        <w:rPr>
          <w:rFonts w:asciiTheme="minorHAnsi" w:hAnsiTheme="minorHAnsi" w:cstheme="minorHAnsi"/>
        </w:rPr>
        <w:t xml:space="preserve">copyright law was </w:t>
      </w:r>
      <w:r w:rsidR="007C23B3">
        <w:rPr>
          <w:rFonts w:asciiTheme="minorHAnsi" w:hAnsiTheme="minorHAnsi" w:cstheme="minorHAnsi"/>
        </w:rPr>
        <w:t xml:space="preserve">in reality </w:t>
      </w:r>
      <w:r w:rsidR="003F633A" w:rsidRPr="009171CB">
        <w:rPr>
          <w:rFonts w:asciiTheme="minorHAnsi" w:hAnsiTheme="minorHAnsi" w:cstheme="minorHAnsi"/>
        </w:rPr>
        <w:t>a censorship law. It was not about protecting the rights of authors, or encourag</w:t>
      </w:r>
      <w:r w:rsidR="00B51AD2">
        <w:rPr>
          <w:rFonts w:asciiTheme="minorHAnsi" w:hAnsiTheme="minorHAnsi" w:cstheme="minorHAnsi"/>
        </w:rPr>
        <w:t>ing them to produce new works</w:t>
      </w:r>
      <w:r w:rsidR="00767B16">
        <w:rPr>
          <w:rFonts w:asciiTheme="minorHAnsi" w:hAnsiTheme="minorHAnsi" w:cstheme="minorHAnsi"/>
        </w:rPr>
        <w:t>.</w:t>
      </w:r>
      <w:r w:rsidR="007F0DD3">
        <w:rPr>
          <w:rFonts w:asciiTheme="minorHAnsi" w:hAnsiTheme="minorHAnsi" w:cstheme="minorHAnsi"/>
        </w:rPr>
        <w:t xml:space="preserve"> </w:t>
      </w:r>
      <w:r w:rsidR="00767B16">
        <w:rPr>
          <w:rFonts w:asciiTheme="minorHAnsi" w:hAnsiTheme="minorHAnsi" w:cstheme="minorHAnsi"/>
        </w:rPr>
        <w:t>T</w:t>
      </w:r>
      <w:r w:rsidR="00B51AD2">
        <w:rPr>
          <w:rFonts w:asciiTheme="minorHAnsi" w:hAnsiTheme="minorHAnsi" w:cstheme="minorHAnsi"/>
        </w:rPr>
        <w:t>he English government</w:t>
      </w:r>
      <w:r w:rsidR="003F633A" w:rsidRPr="009171CB">
        <w:rPr>
          <w:rFonts w:asciiTheme="minorHAnsi" w:hAnsiTheme="minorHAnsi" w:cstheme="minorHAnsi"/>
        </w:rPr>
        <w:t xml:space="preserve"> merely </w:t>
      </w:r>
      <w:r w:rsidR="00B51AD2">
        <w:rPr>
          <w:rFonts w:asciiTheme="minorHAnsi" w:hAnsiTheme="minorHAnsi" w:cstheme="minorHAnsi"/>
        </w:rPr>
        <w:t xml:space="preserve">wanted to control the </w:t>
      </w:r>
      <w:r w:rsidR="003F633A" w:rsidRPr="009171CB">
        <w:rPr>
          <w:rFonts w:asciiTheme="minorHAnsi" w:hAnsiTheme="minorHAnsi" w:cstheme="minorHAnsi"/>
        </w:rPr>
        <w:t>works</w:t>
      </w:r>
      <w:r w:rsidR="00B51AD2">
        <w:rPr>
          <w:rFonts w:asciiTheme="minorHAnsi" w:hAnsiTheme="minorHAnsi" w:cstheme="minorHAnsi"/>
        </w:rPr>
        <w:t xml:space="preserve"> being produced by writers who were</w:t>
      </w:r>
      <w:r w:rsidR="003F633A" w:rsidRPr="009171CB">
        <w:rPr>
          <w:rFonts w:asciiTheme="minorHAnsi" w:hAnsiTheme="minorHAnsi" w:cstheme="minorHAnsi"/>
        </w:rPr>
        <w:t xml:space="preserve"> making</w:t>
      </w:r>
      <w:r w:rsidR="00B51AD2">
        <w:rPr>
          <w:rFonts w:asciiTheme="minorHAnsi" w:hAnsiTheme="minorHAnsi" w:cstheme="minorHAnsi"/>
        </w:rPr>
        <w:t xml:space="preserve"> materials deemed</w:t>
      </w:r>
      <w:r w:rsidR="003F633A" w:rsidRPr="009171CB">
        <w:rPr>
          <w:rFonts w:asciiTheme="minorHAnsi" w:hAnsiTheme="minorHAnsi" w:cstheme="minorHAnsi"/>
        </w:rPr>
        <w:t xml:space="preserve"> seditious</w:t>
      </w:r>
      <w:r w:rsidR="00B51AD2">
        <w:rPr>
          <w:rFonts w:asciiTheme="minorHAnsi" w:hAnsiTheme="minorHAnsi" w:cstheme="minorHAnsi"/>
        </w:rPr>
        <w:t xml:space="preserve"> by the government</w:t>
      </w:r>
      <w:r w:rsidR="00767B16">
        <w:rPr>
          <w:rFonts w:asciiTheme="minorHAnsi" w:hAnsiTheme="minorHAnsi" w:cstheme="minorHAnsi"/>
        </w:rPr>
        <w:t xml:space="preserve"> from becoming</w:t>
      </w:r>
      <w:r w:rsidR="003B575D">
        <w:rPr>
          <w:rFonts w:asciiTheme="minorHAnsi" w:hAnsiTheme="minorHAnsi" w:cstheme="minorHAnsi"/>
        </w:rPr>
        <w:t xml:space="preserve"> </w:t>
      </w:r>
      <w:r w:rsidR="003F633A" w:rsidRPr="009171CB">
        <w:rPr>
          <w:rFonts w:asciiTheme="minorHAnsi" w:hAnsiTheme="minorHAnsi" w:cstheme="minorHAnsi"/>
        </w:rPr>
        <w:t xml:space="preserve">widely available </w:t>
      </w:r>
      <w:r w:rsidR="00B51AD2">
        <w:rPr>
          <w:rFonts w:asciiTheme="minorHAnsi" w:hAnsiTheme="minorHAnsi" w:cstheme="minorHAnsi"/>
        </w:rPr>
        <w:t xml:space="preserve">and </w:t>
      </w:r>
      <w:r w:rsidR="003F633A" w:rsidRPr="009171CB">
        <w:rPr>
          <w:rFonts w:asciiTheme="minorHAnsi" w:hAnsiTheme="minorHAnsi" w:cstheme="minorHAnsi"/>
        </w:rPr>
        <w:t xml:space="preserve">to control the flood of print matter. For this purpose, the English Crown found a formidable ally </w:t>
      </w:r>
      <w:r w:rsidR="000D6A5A">
        <w:rPr>
          <w:rFonts w:asciiTheme="minorHAnsi" w:hAnsiTheme="minorHAnsi" w:cstheme="minorHAnsi"/>
        </w:rPr>
        <w:t>in the guild of “Stationers” with the censorship law</w:t>
      </w:r>
      <w:r w:rsidR="00767B16">
        <w:rPr>
          <w:rFonts w:asciiTheme="minorHAnsi" w:hAnsiTheme="minorHAnsi" w:cstheme="minorHAnsi"/>
        </w:rPr>
        <w:t>,</w:t>
      </w:r>
      <w:r w:rsidR="000D6A5A">
        <w:rPr>
          <w:rFonts w:asciiTheme="minorHAnsi" w:hAnsiTheme="minorHAnsi" w:cstheme="minorHAnsi"/>
        </w:rPr>
        <w:t xml:space="preserve"> granting</w:t>
      </w:r>
      <w:r w:rsidR="003F633A" w:rsidRPr="009171CB">
        <w:rPr>
          <w:rFonts w:asciiTheme="minorHAnsi" w:hAnsiTheme="minorHAnsi" w:cstheme="minorHAnsi"/>
        </w:rPr>
        <w:t xml:space="preserve"> a </w:t>
      </w:r>
      <w:r w:rsidR="00400DC7" w:rsidRPr="009171CB">
        <w:rPr>
          <w:rFonts w:asciiTheme="minorHAnsi" w:hAnsiTheme="minorHAnsi" w:cstheme="minorHAnsi"/>
        </w:rPr>
        <w:t xml:space="preserve">charter </w:t>
      </w:r>
      <w:r w:rsidR="003F633A" w:rsidRPr="009171CB">
        <w:rPr>
          <w:rFonts w:asciiTheme="minorHAnsi" w:hAnsiTheme="minorHAnsi" w:cstheme="minorHAnsi"/>
        </w:rPr>
        <w:t>to the stationers by the Crown in 1556</w:t>
      </w:r>
      <w:r w:rsidR="002E52A6">
        <w:rPr>
          <w:rFonts w:asciiTheme="minorHAnsi" w:hAnsiTheme="minorHAnsi" w:cstheme="minorHAnsi"/>
        </w:rPr>
        <w:t>,</w:t>
      </w:r>
      <w:r w:rsidR="003F633A" w:rsidRPr="009171CB">
        <w:rPr>
          <w:rStyle w:val="FootnoteAnchor"/>
          <w:rFonts w:asciiTheme="minorHAnsi" w:hAnsiTheme="minorHAnsi" w:cstheme="minorHAnsi"/>
        </w:rPr>
        <w:footnoteReference w:id="7"/>
      </w:r>
      <w:r w:rsidR="00110D4D">
        <w:rPr>
          <w:rFonts w:asciiTheme="minorHAnsi" w:hAnsiTheme="minorHAnsi" w:cstheme="minorHAnsi"/>
        </w:rPr>
        <w:t xml:space="preserve"> </w:t>
      </w:r>
      <w:r w:rsidR="002E52A6">
        <w:rPr>
          <w:rFonts w:asciiTheme="minorHAnsi" w:hAnsiTheme="minorHAnsi" w:cstheme="minorHAnsi"/>
        </w:rPr>
        <w:t>which</w:t>
      </w:r>
      <w:r w:rsidR="003F633A" w:rsidRPr="009171CB">
        <w:rPr>
          <w:rFonts w:asciiTheme="minorHAnsi" w:hAnsiTheme="minorHAnsi" w:cstheme="minorHAnsi"/>
        </w:rPr>
        <w:t xml:space="preserve"> made it unlawful to engage in the act of publishing without a license. </w:t>
      </w:r>
    </w:p>
    <w:p w:rsidR="002F67B7" w:rsidRPr="009171CB" w:rsidRDefault="002462A1" w:rsidP="00B62B16">
      <w:pPr>
        <w:spacing w:after="240" w:line="276" w:lineRule="auto"/>
        <w:jc w:val="both"/>
        <w:rPr>
          <w:rFonts w:asciiTheme="minorHAnsi" w:hAnsiTheme="minorHAnsi" w:cstheme="minorHAnsi"/>
        </w:rPr>
      </w:pPr>
      <w:r>
        <w:rPr>
          <w:rFonts w:asciiTheme="minorHAnsi" w:hAnsiTheme="minorHAnsi" w:cstheme="minorHAnsi"/>
        </w:rPr>
        <w:t>T</w:t>
      </w:r>
      <w:r w:rsidR="003F633A" w:rsidRPr="009171CB">
        <w:rPr>
          <w:rFonts w:asciiTheme="minorHAnsi" w:hAnsiTheme="minorHAnsi" w:cstheme="minorHAnsi"/>
        </w:rPr>
        <w:t>h</w:t>
      </w:r>
      <w:r>
        <w:rPr>
          <w:rFonts w:asciiTheme="minorHAnsi" w:hAnsiTheme="minorHAnsi" w:cstheme="minorHAnsi"/>
        </w:rPr>
        <w:t>e Statute of Anne 1709 which took effect in 1710</w:t>
      </w:r>
      <w:r w:rsidR="003F633A" w:rsidRPr="009171CB">
        <w:rPr>
          <w:rFonts w:asciiTheme="minorHAnsi" w:hAnsiTheme="minorHAnsi" w:cstheme="minorHAnsi"/>
        </w:rPr>
        <w:t xml:space="preserve"> granted sole right and liberty of printing books to authors and their assigns, but this right stems nonetheless from commercial exploitation rather than literary creation</w:t>
      </w:r>
      <w:r w:rsidR="003F633A" w:rsidRPr="009171CB">
        <w:rPr>
          <w:rStyle w:val="FootnoteAnchor"/>
          <w:rFonts w:asciiTheme="minorHAnsi" w:hAnsiTheme="minorHAnsi" w:cstheme="minorHAnsi"/>
        </w:rPr>
        <w:footnoteReference w:id="8"/>
      </w:r>
      <w:r w:rsidR="003900D2">
        <w:rPr>
          <w:rFonts w:asciiTheme="minorHAnsi" w:hAnsiTheme="minorHAnsi" w:cstheme="minorHAnsi"/>
        </w:rPr>
        <w:t xml:space="preserve"> . The Act granted</w:t>
      </w:r>
      <w:r w:rsidR="003F633A" w:rsidRPr="009171CB">
        <w:rPr>
          <w:rFonts w:asciiTheme="minorHAnsi" w:hAnsiTheme="minorHAnsi" w:cstheme="minorHAnsi"/>
        </w:rPr>
        <w:t xml:space="preserve"> a life span of 14 years</w:t>
      </w:r>
      <w:r w:rsidR="00767B16">
        <w:rPr>
          <w:rFonts w:asciiTheme="minorHAnsi" w:hAnsiTheme="minorHAnsi" w:cstheme="minorHAnsi"/>
        </w:rPr>
        <w:t>,</w:t>
      </w:r>
      <w:r w:rsidR="003F633A" w:rsidRPr="009171CB">
        <w:rPr>
          <w:rFonts w:asciiTheme="minorHAnsi" w:hAnsiTheme="minorHAnsi" w:cstheme="minorHAnsi"/>
        </w:rPr>
        <w:t xml:space="preserve"> subject to extension for another 14 years if the author was alive at the time of the first expiration</w:t>
      </w:r>
      <w:r w:rsidR="003F633A" w:rsidRPr="009171CB">
        <w:rPr>
          <w:rStyle w:val="FootnoteAnchor"/>
          <w:rFonts w:asciiTheme="minorHAnsi" w:hAnsiTheme="minorHAnsi" w:cstheme="minorHAnsi"/>
        </w:rPr>
        <w:footnoteReference w:id="9"/>
      </w:r>
      <w:r w:rsidR="00BD3CD9">
        <w:rPr>
          <w:rFonts w:asciiTheme="minorHAnsi" w:hAnsiTheme="minorHAnsi" w:cstheme="minorHAnsi"/>
        </w:rPr>
        <w:t xml:space="preserve">. The </w:t>
      </w:r>
      <w:r w:rsidR="00767B16">
        <w:rPr>
          <w:rFonts w:asciiTheme="minorHAnsi" w:hAnsiTheme="minorHAnsi" w:cstheme="minorHAnsi"/>
        </w:rPr>
        <w:t>C</w:t>
      </w:r>
      <w:r w:rsidR="00BD3CD9">
        <w:rPr>
          <w:rFonts w:asciiTheme="minorHAnsi" w:hAnsiTheme="minorHAnsi" w:cstheme="minorHAnsi"/>
        </w:rPr>
        <w:t xml:space="preserve">opyright </w:t>
      </w:r>
      <w:r w:rsidR="00767B16">
        <w:rPr>
          <w:rFonts w:asciiTheme="minorHAnsi" w:hAnsiTheme="minorHAnsi" w:cstheme="minorHAnsi"/>
        </w:rPr>
        <w:t>A</w:t>
      </w:r>
      <w:r w:rsidR="00BD3CD9">
        <w:rPr>
          <w:rFonts w:asciiTheme="minorHAnsi" w:hAnsiTheme="minorHAnsi" w:cstheme="minorHAnsi"/>
        </w:rPr>
        <w:t>ct</w:t>
      </w:r>
      <w:r w:rsidR="00E95FA0">
        <w:rPr>
          <w:rFonts w:asciiTheme="minorHAnsi" w:hAnsiTheme="minorHAnsi" w:cstheme="minorHAnsi"/>
        </w:rPr>
        <w:t xml:space="preserve"> </w:t>
      </w:r>
      <w:r w:rsidR="00BD3CD9">
        <w:rPr>
          <w:rFonts w:asciiTheme="minorHAnsi" w:hAnsiTheme="minorHAnsi" w:cstheme="minorHAnsi"/>
        </w:rPr>
        <w:t xml:space="preserve">progressively </w:t>
      </w:r>
      <w:r w:rsidR="003F633A" w:rsidRPr="009171CB">
        <w:rPr>
          <w:rFonts w:asciiTheme="minorHAnsi" w:hAnsiTheme="minorHAnsi" w:cstheme="minorHAnsi"/>
        </w:rPr>
        <w:t xml:space="preserve">evolved, extending the duration of protection and widening its scope to accommodate other types of work, including artistic, musical and dramatic works and sound recordings. These changes were incorporated into the </w:t>
      </w:r>
      <w:r w:rsidR="00EA0BCD" w:rsidRPr="00EA0BCD">
        <w:rPr>
          <w:rFonts w:asciiTheme="minorHAnsi" w:hAnsiTheme="minorHAnsi" w:cstheme="minorHAnsi"/>
          <w:i/>
        </w:rPr>
        <w:t>1911 Copyright Act</w:t>
      </w:r>
      <w:r w:rsidR="003F633A" w:rsidRPr="009171CB">
        <w:rPr>
          <w:rFonts w:asciiTheme="minorHAnsi" w:hAnsiTheme="minorHAnsi" w:cstheme="minorHAnsi"/>
        </w:rPr>
        <w:t xml:space="preserve">, which repealed most of the previous laws in existence and brought a </w:t>
      </w:r>
      <w:r w:rsidR="00BD3CD9" w:rsidRPr="009171CB">
        <w:rPr>
          <w:rFonts w:asciiTheme="minorHAnsi" w:hAnsiTheme="minorHAnsi" w:cstheme="minorHAnsi"/>
        </w:rPr>
        <w:t>harmonized</w:t>
      </w:r>
      <w:r w:rsidR="003F633A" w:rsidRPr="009171CB">
        <w:rPr>
          <w:rFonts w:asciiTheme="minorHAnsi" w:hAnsiTheme="minorHAnsi" w:cstheme="minorHAnsi"/>
        </w:rPr>
        <w:t xml:space="preserve"> legislation dealing with the different aspects of </w:t>
      </w:r>
      <w:r w:rsidR="00A00655" w:rsidRPr="009171CB">
        <w:rPr>
          <w:rFonts w:asciiTheme="minorHAnsi" w:hAnsiTheme="minorHAnsi" w:cstheme="minorHAnsi"/>
        </w:rPr>
        <w:t>copyrigh</w:t>
      </w:r>
      <w:r w:rsidR="00A00655">
        <w:rPr>
          <w:rFonts w:asciiTheme="minorHAnsi" w:hAnsiTheme="minorHAnsi" w:cstheme="minorHAnsi"/>
        </w:rPr>
        <w:t>t. T</w:t>
      </w:r>
      <w:r w:rsidR="00A00655" w:rsidRPr="009171CB">
        <w:rPr>
          <w:rFonts w:asciiTheme="minorHAnsi" w:hAnsiTheme="minorHAnsi" w:cstheme="minorHAnsi"/>
        </w:rPr>
        <w:t>he</w:t>
      </w:r>
      <w:r w:rsidR="003F633A" w:rsidRPr="009171CB">
        <w:rPr>
          <w:rFonts w:asciiTheme="minorHAnsi" w:hAnsiTheme="minorHAnsi" w:cstheme="minorHAnsi"/>
        </w:rPr>
        <w:t xml:space="preserve"> </w:t>
      </w:r>
      <w:r w:rsidR="001108D3">
        <w:rPr>
          <w:rFonts w:asciiTheme="minorHAnsi" w:hAnsiTheme="minorHAnsi" w:cstheme="minorHAnsi"/>
        </w:rPr>
        <w:t xml:space="preserve">application of </w:t>
      </w:r>
      <w:r w:rsidR="00471E2F">
        <w:rPr>
          <w:rFonts w:asciiTheme="minorHAnsi" w:hAnsiTheme="minorHAnsi" w:cstheme="minorHAnsi"/>
        </w:rPr>
        <w:t xml:space="preserve">the </w:t>
      </w:r>
      <w:r w:rsidR="003F633A" w:rsidRPr="009171CB">
        <w:rPr>
          <w:rFonts w:asciiTheme="minorHAnsi" w:hAnsiTheme="minorHAnsi" w:cstheme="minorHAnsi"/>
        </w:rPr>
        <w:t>1911 Copyright Act</w:t>
      </w:r>
      <w:r w:rsidR="00BA6DAE">
        <w:rPr>
          <w:rFonts w:asciiTheme="minorHAnsi" w:hAnsiTheme="minorHAnsi" w:cstheme="minorHAnsi"/>
        </w:rPr>
        <w:t xml:space="preserve"> was extended</w:t>
      </w:r>
      <w:r w:rsidR="003F633A" w:rsidRPr="009171CB">
        <w:rPr>
          <w:rFonts w:asciiTheme="minorHAnsi" w:hAnsiTheme="minorHAnsi" w:cstheme="minorHAnsi"/>
        </w:rPr>
        <w:t xml:space="preserve"> to apply to the Protectorates of Northern and Southern Nigeria</w:t>
      </w:r>
      <w:r w:rsidR="00767B16">
        <w:rPr>
          <w:rFonts w:asciiTheme="minorHAnsi" w:hAnsiTheme="minorHAnsi" w:cstheme="minorHAnsi"/>
        </w:rPr>
        <w:t>,</w:t>
      </w:r>
      <w:r w:rsidR="003F633A" w:rsidRPr="009171CB">
        <w:rPr>
          <w:rFonts w:asciiTheme="minorHAnsi" w:hAnsiTheme="minorHAnsi" w:cstheme="minorHAnsi"/>
        </w:rPr>
        <w:t xml:space="preserve"> by virtue of Order-in-Council (No 912) of 1912. It is significant to note that although a new Copyright Act was passed in England in 1956, Nigeria still continued to apply the 1911 Act until 1970</w:t>
      </w:r>
      <w:r w:rsidR="00767B16">
        <w:rPr>
          <w:rFonts w:asciiTheme="minorHAnsi" w:hAnsiTheme="minorHAnsi" w:cstheme="minorHAnsi"/>
        </w:rPr>
        <w:t>,</w:t>
      </w:r>
      <w:r w:rsidR="003F633A" w:rsidRPr="009171CB">
        <w:rPr>
          <w:rFonts w:asciiTheme="minorHAnsi" w:hAnsiTheme="minorHAnsi" w:cstheme="minorHAnsi"/>
        </w:rPr>
        <w:t xml:space="preserve"> when the first indigenous Copyright Act was promulgated as Decree No. 61 o</w:t>
      </w:r>
      <w:r w:rsidR="00E95FA0">
        <w:rPr>
          <w:rFonts w:asciiTheme="minorHAnsi" w:hAnsiTheme="minorHAnsi" w:cstheme="minorHAnsi"/>
        </w:rPr>
        <w:t>f 1970, 10</w:t>
      </w:r>
      <w:r w:rsidR="003F633A" w:rsidRPr="009171CB">
        <w:rPr>
          <w:rFonts w:asciiTheme="minorHAnsi" w:hAnsiTheme="minorHAnsi" w:cstheme="minorHAnsi"/>
        </w:rPr>
        <w:t xml:space="preserve"> years after independence by the General </w:t>
      </w:r>
      <w:proofErr w:type="spellStart"/>
      <w:r w:rsidR="003F633A" w:rsidRPr="009171CB">
        <w:rPr>
          <w:rFonts w:asciiTheme="minorHAnsi" w:hAnsiTheme="minorHAnsi" w:cstheme="minorHAnsi"/>
        </w:rPr>
        <w:t>Yakubu</w:t>
      </w:r>
      <w:proofErr w:type="spellEnd"/>
      <w:r w:rsidR="003F633A" w:rsidRPr="009171CB">
        <w:rPr>
          <w:rFonts w:asciiTheme="minorHAnsi" w:hAnsiTheme="minorHAnsi" w:cstheme="minorHAnsi"/>
        </w:rPr>
        <w:t xml:space="preserve"> Gowon led military government. </w:t>
      </w:r>
    </w:p>
    <w:p w:rsidR="002F67B7" w:rsidRPr="009171CB" w:rsidRDefault="003F633A" w:rsidP="00B62B16">
      <w:pPr>
        <w:spacing w:after="240" w:line="276" w:lineRule="auto"/>
        <w:jc w:val="both"/>
        <w:rPr>
          <w:rFonts w:asciiTheme="minorHAnsi" w:hAnsiTheme="minorHAnsi" w:cstheme="minorHAnsi"/>
        </w:rPr>
      </w:pPr>
      <w:r w:rsidRPr="009171CB">
        <w:rPr>
          <w:rFonts w:asciiTheme="minorHAnsi" w:hAnsiTheme="minorHAnsi" w:cstheme="minorHAnsi"/>
        </w:rPr>
        <w:t xml:space="preserve">The decree was </w:t>
      </w:r>
      <w:r w:rsidR="0061676F">
        <w:rPr>
          <w:rFonts w:asciiTheme="minorHAnsi" w:hAnsiTheme="minorHAnsi" w:cstheme="minorHAnsi"/>
        </w:rPr>
        <w:t>largely regarded as defective</w:t>
      </w:r>
      <w:r w:rsidR="008A5B4A">
        <w:rPr>
          <w:rFonts w:asciiTheme="minorHAnsi" w:hAnsiTheme="minorHAnsi" w:cstheme="minorHAnsi"/>
        </w:rPr>
        <w:t>,</w:t>
      </w:r>
      <w:r w:rsidR="0061676F">
        <w:rPr>
          <w:rFonts w:asciiTheme="minorHAnsi" w:hAnsiTheme="minorHAnsi" w:cstheme="minorHAnsi"/>
        </w:rPr>
        <w:t xml:space="preserve"> as t</w:t>
      </w:r>
      <w:r w:rsidRPr="009171CB">
        <w:rPr>
          <w:rFonts w:asciiTheme="minorHAnsi" w:hAnsiTheme="minorHAnsi" w:cstheme="minorHAnsi"/>
        </w:rPr>
        <w:t xml:space="preserve">here was no efficient structure under the Decree in the region of administration and Copyright Licensing Panel as well. The decree only made provisions for civil suit in respect of enforcement </w:t>
      </w:r>
      <w:r w:rsidR="002A2C34">
        <w:rPr>
          <w:rFonts w:asciiTheme="minorHAnsi" w:hAnsiTheme="minorHAnsi" w:cstheme="minorHAnsi"/>
        </w:rPr>
        <w:t>of</w:t>
      </w:r>
      <w:r w:rsidRPr="009171CB">
        <w:rPr>
          <w:rFonts w:asciiTheme="minorHAnsi" w:hAnsiTheme="minorHAnsi" w:cstheme="minorHAnsi"/>
        </w:rPr>
        <w:t xml:space="preserve"> the copyright </w:t>
      </w:r>
      <w:r w:rsidR="002A2C34">
        <w:rPr>
          <w:rFonts w:asciiTheme="minorHAnsi" w:hAnsiTheme="minorHAnsi" w:cstheme="minorHAnsi"/>
        </w:rPr>
        <w:t>of an artist</w:t>
      </w:r>
      <w:r w:rsidRPr="009171CB">
        <w:rPr>
          <w:rFonts w:asciiTheme="minorHAnsi" w:hAnsiTheme="minorHAnsi" w:cstheme="minorHAnsi"/>
        </w:rPr>
        <w:t xml:space="preserve"> and criminal sanction was very minimal </w:t>
      </w:r>
      <w:r w:rsidRPr="009171CB">
        <w:rPr>
          <w:rFonts w:asciiTheme="minorHAnsi" w:hAnsiTheme="minorHAnsi" w:cstheme="minorHAnsi"/>
        </w:rPr>
        <w:lastRenderedPageBreak/>
        <w:t xml:space="preserve">as </w:t>
      </w:r>
      <w:r w:rsidR="0061676F">
        <w:rPr>
          <w:rFonts w:asciiTheme="minorHAnsi" w:hAnsiTheme="minorHAnsi" w:cstheme="minorHAnsi"/>
        </w:rPr>
        <w:t xml:space="preserve">the maximum penalty was from </w:t>
      </w:r>
      <w:r w:rsidR="00D62313">
        <w:rPr>
          <w:rFonts w:asciiTheme="minorHAnsi" w:hAnsiTheme="minorHAnsi" w:cstheme="minorHAnsi"/>
        </w:rPr>
        <w:t>5</w:t>
      </w:r>
      <w:r w:rsidR="006C6658">
        <w:rPr>
          <w:rFonts w:asciiTheme="minorHAnsi" w:hAnsiTheme="minorHAnsi" w:cstheme="minorHAnsi"/>
        </w:rPr>
        <w:t xml:space="preserve"> </w:t>
      </w:r>
      <w:r w:rsidR="00D62313">
        <w:rPr>
          <w:rFonts w:asciiTheme="minorHAnsi" w:hAnsiTheme="minorHAnsi" w:cstheme="minorHAnsi"/>
        </w:rPr>
        <w:t>K</w:t>
      </w:r>
      <w:r w:rsidR="0061676F">
        <w:rPr>
          <w:rFonts w:asciiTheme="minorHAnsi" w:hAnsiTheme="minorHAnsi" w:cstheme="minorHAnsi"/>
        </w:rPr>
        <w:t xml:space="preserve">obo to </w:t>
      </w:r>
      <w:r w:rsidR="00D62313" w:rsidRPr="00D62313">
        <w:rPr>
          <w:rFonts w:asciiTheme="minorHAnsi" w:hAnsiTheme="minorHAnsi" w:cstheme="minorHAnsi"/>
        </w:rPr>
        <w:t>₦</w:t>
      </w:r>
      <w:r w:rsidR="00D62313">
        <w:rPr>
          <w:rFonts w:asciiTheme="minorHAnsi" w:hAnsiTheme="minorHAnsi" w:cstheme="minorHAnsi"/>
        </w:rPr>
        <w:t>10, p</w:t>
      </w:r>
      <w:r w:rsidR="0061676F">
        <w:rPr>
          <w:rFonts w:asciiTheme="minorHAnsi" w:hAnsiTheme="minorHAnsi" w:cstheme="minorHAnsi"/>
        </w:rPr>
        <w:t>er product seized</w:t>
      </w:r>
      <w:r w:rsidRPr="009171CB">
        <w:rPr>
          <w:rFonts w:asciiTheme="minorHAnsi" w:hAnsiTheme="minorHAnsi" w:cstheme="minorHAnsi"/>
        </w:rPr>
        <w:t>, with a possible prison sentence of 2 months for a second offence</w:t>
      </w:r>
      <w:r w:rsidRPr="009171CB">
        <w:rPr>
          <w:rStyle w:val="FootnoteAnchor"/>
          <w:rFonts w:asciiTheme="minorHAnsi" w:hAnsiTheme="minorHAnsi" w:cstheme="minorHAnsi"/>
        </w:rPr>
        <w:footnoteReference w:id="10"/>
      </w:r>
      <w:r w:rsidRPr="009171CB">
        <w:rPr>
          <w:rFonts w:asciiTheme="minorHAnsi" w:hAnsiTheme="minorHAnsi" w:cstheme="minorHAnsi"/>
        </w:rPr>
        <w:t xml:space="preserve">. In essence, enforcement was largely left in the hands of </w:t>
      </w:r>
      <w:r w:rsidR="00A00655">
        <w:rPr>
          <w:rFonts w:asciiTheme="minorHAnsi" w:hAnsiTheme="minorHAnsi" w:cstheme="minorHAnsi"/>
        </w:rPr>
        <w:t>copyright owners</w:t>
      </w:r>
      <w:r w:rsidRPr="009171CB">
        <w:rPr>
          <w:rFonts w:asciiTheme="minorHAnsi" w:hAnsiTheme="minorHAnsi" w:cstheme="minorHAnsi"/>
        </w:rPr>
        <w:t>. It was these lapses and more that led to the repeal of the 1970 Act</w:t>
      </w:r>
      <w:r w:rsidR="00D62313">
        <w:rPr>
          <w:rFonts w:asciiTheme="minorHAnsi" w:hAnsiTheme="minorHAnsi" w:cstheme="minorHAnsi"/>
        </w:rPr>
        <w:t>,</w:t>
      </w:r>
      <w:r w:rsidRPr="009171CB">
        <w:rPr>
          <w:rFonts w:asciiTheme="minorHAnsi" w:hAnsiTheme="minorHAnsi" w:cstheme="minorHAnsi"/>
        </w:rPr>
        <w:t xml:space="preserve"> by the promulgation of the Copyright Act of 1988, which has, itself been amended by the Copyright (Amendment) Act (No 98) of 1992 and the Copyright (Amendment) Act (No 42) of 1999. </w:t>
      </w:r>
    </w:p>
    <w:p w:rsidR="002F67B7" w:rsidRPr="009171CB" w:rsidRDefault="003F633A" w:rsidP="00B62B16">
      <w:pPr>
        <w:spacing w:after="240" w:line="276" w:lineRule="auto"/>
        <w:jc w:val="both"/>
        <w:rPr>
          <w:rFonts w:asciiTheme="minorHAnsi" w:hAnsiTheme="minorHAnsi" w:cstheme="minorHAnsi"/>
        </w:rPr>
      </w:pPr>
      <w:r w:rsidRPr="009171CB">
        <w:rPr>
          <w:rFonts w:asciiTheme="minorHAnsi" w:hAnsiTheme="minorHAnsi" w:cstheme="minorHAnsi"/>
        </w:rPr>
        <w:t>Cop</w:t>
      </w:r>
      <w:r w:rsidR="00CE17BB">
        <w:rPr>
          <w:rFonts w:asciiTheme="minorHAnsi" w:hAnsiTheme="minorHAnsi" w:cstheme="minorHAnsi"/>
        </w:rPr>
        <w:t>yright Act of 1988 (as</w:t>
      </w:r>
      <w:r w:rsidRPr="009171CB">
        <w:rPr>
          <w:rFonts w:asciiTheme="minorHAnsi" w:hAnsiTheme="minorHAnsi" w:cstheme="minorHAnsi"/>
        </w:rPr>
        <w:t xml:space="preserve"> amended)</w:t>
      </w:r>
      <w:r w:rsidR="00CE17BB">
        <w:rPr>
          <w:rFonts w:asciiTheme="minorHAnsi" w:hAnsiTheme="minorHAnsi" w:cstheme="minorHAnsi"/>
        </w:rPr>
        <w:t xml:space="preserve"> is the current legislation regulating copyrights in Nigeria</w:t>
      </w:r>
      <w:r w:rsidRPr="009171CB">
        <w:rPr>
          <w:rFonts w:asciiTheme="minorHAnsi" w:hAnsiTheme="minorHAnsi" w:cstheme="minorHAnsi"/>
        </w:rPr>
        <w:t xml:space="preserve">. </w:t>
      </w:r>
      <w:r w:rsidR="001253EE">
        <w:rPr>
          <w:rFonts w:asciiTheme="minorHAnsi" w:hAnsiTheme="minorHAnsi" w:cstheme="minorHAnsi"/>
        </w:rPr>
        <w:t xml:space="preserve">Influence was drawn from </w:t>
      </w:r>
      <w:r w:rsidR="00A00655">
        <w:rPr>
          <w:rFonts w:asciiTheme="minorHAnsi" w:hAnsiTheme="minorHAnsi" w:cstheme="minorHAnsi"/>
        </w:rPr>
        <w:t>the</w:t>
      </w:r>
      <w:r w:rsidR="00A00655" w:rsidRPr="009171CB">
        <w:rPr>
          <w:rFonts w:asciiTheme="minorHAnsi" w:hAnsiTheme="minorHAnsi" w:cstheme="minorHAnsi"/>
        </w:rPr>
        <w:t xml:space="preserve"> World</w:t>
      </w:r>
      <w:r w:rsidR="00A33648" w:rsidRPr="009171CB">
        <w:rPr>
          <w:rFonts w:asciiTheme="minorHAnsi" w:hAnsiTheme="minorHAnsi" w:cstheme="minorHAnsi"/>
        </w:rPr>
        <w:t xml:space="preserve"> Intellectual Property Organization (WIPO)</w:t>
      </w:r>
      <w:r w:rsidR="007F5F35">
        <w:rPr>
          <w:rFonts w:asciiTheme="minorHAnsi" w:hAnsiTheme="minorHAnsi" w:cstheme="minorHAnsi"/>
        </w:rPr>
        <w:t xml:space="preserve"> i</w:t>
      </w:r>
      <w:r w:rsidR="00A33648">
        <w:rPr>
          <w:rFonts w:asciiTheme="minorHAnsi" w:hAnsiTheme="minorHAnsi" w:cstheme="minorHAnsi"/>
        </w:rPr>
        <w:t xml:space="preserve">n the fashioning of the </w:t>
      </w:r>
      <w:r w:rsidRPr="009171CB">
        <w:rPr>
          <w:rFonts w:asciiTheme="minorHAnsi" w:hAnsiTheme="minorHAnsi" w:cstheme="minorHAnsi"/>
        </w:rPr>
        <w:t xml:space="preserve">present Copyright Act </w:t>
      </w:r>
      <w:r w:rsidR="009A1E1B">
        <w:rPr>
          <w:rFonts w:asciiTheme="minorHAnsi" w:hAnsiTheme="minorHAnsi" w:cstheme="minorHAnsi"/>
        </w:rPr>
        <w:t>making it an</w:t>
      </w:r>
      <w:r w:rsidR="00A33648">
        <w:rPr>
          <w:rFonts w:asciiTheme="minorHAnsi" w:hAnsiTheme="minorHAnsi" w:cstheme="minorHAnsi"/>
        </w:rPr>
        <w:t xml:space="preserve"> important development</w:t>
      </w:r>
      <w:r w:rsidR="009A1E1B">
        <w:rPr>
          <w:rFonts w:asciiTheme="minorHAnsi" w:hAnsiTheme="minorHAnsi" w:cstheme="minorHAnsi"/>
        </w:rPr>
        <w:t xml:space="preserve"> in the </w:t>
      </w:r>
      <w:r w:rsidRPr="009171CB">
        <w:rPr>
          <w:rFonts w:asciiTheme="minorHAnsi" w:hAnsiTheme="minorHAnsi" w:cstheme="minorHAnsi"/>
        </w:rPr>
        <w:t xml:space="preserve">legislative effort </w:t>
      </w:r>
      <w:r w:rsidR="00A33648">
        <w:rPr>
          <w:rFonts w:asciiTheme="minorHAnsi" w:hAnsiTheme="minorHAnsi" w:cstheme="minorHAnsi"/>
        </w:rPr>
        <w:t>to strengthen intellectual property protection in Nigeria</w:t>
      </w:r>
      <w:r w:rsidR="003F3EB6">
        <w:rPr>
          <w:rFonts w:asciiTheme="minorHAnsi" w:hAnsiTheme="minorHAnsi" w:cstheme="minorHAnsi"/>
        </w:rPr>
        <w:t>.</w:t>
      </w:r>
      <w:r w:rsidR="00F7250F">
        <w:rPr>
          <w:rFonts w:asciiTheme="minorHAnsi" w:hAnsiTheme="minorHAnsi" w:cstheme="minorHAnsi"/>
        </w:rPr>
        <w:t xml:space="preserve"> </w:t>
      </w:r>
      <w:r w:rsidRPr="009171CB">
        <w:rPr>
          <w:rFonts w:asciiTheme="minorHAnsi" w:hAnsiTheme="minorHAnsi" w:cstheme="minorHAnsi"/>
        </w:rPr>
        <w:t>Under the Act, there is a body known as the Nigerian Copyright Commission with a board of directors</w:t>
      </w:r>
      <w:r w:rsidR="00D62313">
        <w:rPr>
          <w:rFonts w:asciiTheme="minorHAnsi" w:hAnsiTheme="minorHAnsi" w:cstheme="minorHAnsi"/>
        </w:rPr>
        <w:t>,</w:t>
      </w:r>
      <w:r w:rsidRPr="009171CB">
        <w:rPr>
          <w:rFonts w:asciiTheme="minorHAnsi" w:hAnsiTheme="minorHAnsi" w:cstheme="minorHAnsi"/>
        </w:rPr>
        <w:t xml:space="preserve"> serving as the institutional framework for Nigerian copyright administration and regulation. While maintaining the civil enforcement system by individual right-holders, the Act provides for the licensing of Copyright Collective Societies on behalf of right-holders for the collective leadership and implementation of </w:t>
      </w:r>
      <w:r w:rsidR="00A00655" w:rsidRPr="009171CB">
        <w:rPr>
          <w:rFonts w:asciiTheme="minorHAnsi" w:hAnsiTheme="minorHAnsi" w:cstheme="minorHAnsi"/>
        </w:rPr>
        <w:t>copyright. The</w:t>
      </w:r>
      <w:r w:rsidRPr="009171CB">
        <w:rPr>
          <w:rFonts w:asciiTheme="minorHAnsi" w:hAnsiTheme="minorHAnsi" w:cstheme="minorHAnsi"/>
        </w:rPr>
        <w:t xml:space="preserve"> 1988 Act is supplemented by a number of subsidiary legislations that covers diverse aspects of copyright law, administration and enforcement. </w:t>
      </w:r>
      <w:r w:rsidR="00EE6EEC" w:rsidRPr="00EE6EEC">
        <w:rPr>
          <w:rFonts w:asciiTheme="minorHAnsi" w:hAnsiTheme="minorHAnsi" w:cstheme="minorHAnsi"/>
        </w:rPr>
        <w:t xml:space="preserve">Examples of such subsidiary legislations are the </w:t>
      </w:r>
      <w:r w:rsidR="00EA0BCD" w:rsidRPr="00EA0BCD">
        <w:rPr>
          <w:rFonts w:asciiTheme="minorHAnsi" w:hAnsiTheme="minorHAnsi" w:cstheme="minorHAnsi"/>
          <w:i/>
        </w:rPr>
        <w:t>Copyright (Reciprocal Extension) Order of 1972, Copyright (Levy on Materials) Order, 2012, Copyright (Collective Management Organizations) Regulations</w:t>
      </w:r>
      <w:r w:rsidR="00EE6EEC" w:rsidRPr="00EE6EEC">
        <w:rPr>
          <w:rFonts w:asciiTheme="minorHAnsi" w:hAnsiTheme="minorHAnsi" w:cstheme="minorHAnsi"/>
        </w:rPr>
        <w:t>, and so on.</w:t>
      </w:r>
      <w:r w:rsidR="00A00655">
        <w:rPr>
          <w:rFonts w:asciiTheme="minorHAnsi" w:hAnsiTheme="minorHAnsi" w:cstheme="minorHAnsi"/>
        </w:rPr>
        <w:t xml:space="preserve"> </w:t>
      </w:r>
      <w:r w:rsidRPr="009171CB">
        <w:rPr>
          <w:rFonts w:asciiTheme="minorHAnsi" w:hAnsiTheme="minorHAnsi" w:cstheme="minorHAnsi"/>
        </w:rPr>
        <w:t xml:space="preserve">Nigeria is also </w:t>
      </w:r>
      <w:r w:rsidR="00BE68FC">
        <w:rPr>
          <w:rFonts w:asciiTheme="minorHAnsi" w:hAnsiTheme="minorHAnsi" w:cstheme="minorHAnsi"/>
        </w:rPr>
        <w:t xml:space="preserve">a </w:t>
      </w:r>
      <w:r w:rsidRPr="009171CB">
        <w:rPr>
          <w:rFonts w:asciiTheme="minorHAnsi" w:hAnsiTheme="minorHAnsi" w:cstheme="minorHAnsi"/>
        </w:rPr>
        <w:t xml:space="preserve">party to a number of conventions and treaties which </w:t>
      </w:r>
      <w:r w:rsidR="00BE68FC" w:rsidRPr="009171CB">
        <w:rPr>
          <w:rFonts w:asciiTheme="minorHAnsi" w:hAnsiTheme="minorHAnsi" w:cstheme="minorHAnsi"/>
        </w:rPr>
        <w:t>bind</w:t>
      </w:r>
      <w:r w:rsidRPr="009171CB">
        <w:rPr>
          <w:rFonts w:asciiTheme="minorHAnsi" w:hAnsiTheme="minorHAnsi" w:cstheme="minorHAnsi"/>
        </w:rPr>
        <w:t xml:space="preserve"> her </w:t>
      </w:r>
      <w:r w:rsidR="00BE68FC" w:rsidRPr="009171CB">
        <w:rPr>
          <w:rFonts w:asciiTheme="minorHAnsi" w:hAnsiTheme="minorHAnsi" w:cstheme="minorHAnsi"/>
        </w:rPr>
        <w:t>internationally</w:t>
      </w:r>
      <w:r w:rsidR="00BE68FC">
        <w:rPr>
          <w:rFonts w:asciiTheme="minorHAnsi" w:hAnsiTheme="minorHAnsi" w:cstheme="minorHAnsi"/>
        </w:rPr>
        <w:t xml:space="preserve">; </w:t>
      </w:r>
      <w:r w:rsidR="00BE68FC" w:rsidRPr="00BE68FC">
        <w:rPr>
          <w:rFonts w:asciiTheme="minorHAnsi" w:hAnsiTheme="minorHAnsi" w:cstheme="minorHAnsi"/>
        </w:rPr>
        <w:t>examples of such treaties are</w:t>
      </w:r>
      <w:r w:rsidR="00D62313">
        <w:rPr>
          <w:rFonts w:asciiTheme="minorHAnsi" w:hAnsiTheme="minorHAnsi" w:cstheme="minorHAnsi"/>
        </w:rPr>
        <w:t>,</w:t>
      </w:r>
      <w:r w:rsidR="00BE68FC" w:rsidRPr="00BE68FC">
        <w:rPr>
          <w:rFonts w:asciiTheme="minorHAnsi" w:hAnsiTheme="minorHAnsi" w:cstheme="minorHAnsi"/>
        </w:rPr>
        <w:t xml:space="preserve"> the </w:t>
      </w:r>
      <w:r w:rsidR="00EA0BCD" w:rsidRPr="00EA0BCD">
        <w:rPr>
          <w:rFonts w:asciiTheme="minorHAnsi" w:hAnsiTheme="minorHAnsi" w:cstheme="minorHAnsi"/>
          <w:i/>
        </w:rPr>
        <w:t>Berne Convention for the Protection of Literary and Artistic Works 1886, the Rome Convention for Protection of Performers, Producers of Phonograms and Broadcasting Organizations</w:t>
      </w:r>
      <w:r w:rsidR="00BE68FC" w:rsidRPr="00BE68FC">
        <w:rPr>
          <w:rFonts w:asciiTheme="minorHAnsi" w:hAnsiTheme="minorHAnsi" w:cstheme="minorHAnsi"/>
        </w:rPr>
        <w:t xml:space="preserve"> and so on.</w:t>
      </w:r>
      <w:r w:rsidR="00BE68FC">
        <w:rPr>
          <w:rFonts w:asciiTheme="minorHAnsi" w:hAnsiTheme="minorHAnsi" w:cstheme="minorHAnsi"/>
        </w:rPr>
        <w:t xml:space="preserve"> Though</w:t>
      </w:r>
      <w:r w:rsidR="00F96B1A">
        <w:rPr>
          <w:rFonts w:asciiTheme="minorHAnsi" w:hAnsiTheme="minorHAnsi" w:cstheme="minorHAnsi"/>
        </w:rPr>
        <w:t xml:space="preserve">, </w:t>
      </w:r>
      <w:r w:rsidR="00BE68FC">
        <w:rPr>
          <w:rFonts w:asciiTheme="minorHAnsi" w:hAnsiTheme="minorHAnsi" w:cstheme="minorHAnsi"/>
        </w:rPr>
        <w:t xml:space="preserve">it is important to note that </w:t>
      </w:r>
      <w:r w:rsidRPr="009171CB">
        <w:rPr>
          <w:rFonts w:asciiTheme="minorHAnsi" w:hAnsiTheme="minorHAnsi" w:cstheme="minorHAnsi"/>
        </w:rPr>
        <w:t xml:space="preserve">they lack domestic application due to the provisions of </w:t>
      </w:r>
      <w:r w:rsidR="00EA0BCD" w:rsidRPr="00EA0BCD">
        <w:rPr>
          <w:rFonts w:asciiTheme="minorHAnsi" w:hAnsiTheme="minorHAnsi" w:cstheme="minorHAnsi"/>
          <w:i/>
        </w:rPr>
        <w:t>Section 12 of the 1999 Constitution (as amended)</w:t>
      </w:r>
      <w:r w:rsidR="00D62313">
        <w:rPr>
          <w:rFonts w:asciiTheme="minorHAnsi" w:hAnsiTheme="minorHAnsi" w:cstheme="minorHAnsi"/>
        </w:rPr>
        <w:t xml:space="preserve">, </w:t>
      </w:r>
      <w:r w:rsidR="00BE68FC">
        <w:rPr>
          <w:rFonts w:asciiTheme="minorHAnsi" w:hAnsiTheme="minorHAnsi" w:cstheme="minorHAnsi"/>
        </w:rPr>
        <w:t>which require domestication by the National assembly</w:t>
      </w:r>
      <w:r w:rsidR="002E1B8A">
        <w:rPr>
          <w:rFonts w:asciiTheme="minorHAnsi" w:hAnsiTheme="minorHAnsi" w:cstheme="minorHAnsi"/>
        </w:rPr>
        <w:t xml:space="preserve"> of the Federal Republic of Nigeria</w:t>
      </w:r>
      <w:r w:rsidRPr="009171CB">
        <w:rPr>
          <w:rFonts w:asciiTheme="minorHAnsi" w:hAnsiTheme="minorHAnsi" w:cstheme="minorHAnsi"/>
        </w:rPr>
        <w:t>.</w:t>
      </w:r>
    </w:p>
    <w:p w:rsidR="002F67B7" w:rsidRPr="009171CB" w:rsidRDefault="007A1462" w:rsidP="00B62B16">
      <w:pPr>
        <w:spacing w:after="240" w:line="276" w:lineRule="auto"/>
        <w:jc w:val="both"/>
        <w:rPr>
          <w:rFonts w:asciiTheme="minorHAnsi" w:hAnsiTheme="minorHAnsi" w:cstheme="minorHAnsi"/>
          <w:b/>
          <w:bCs/>
        </w:rPr>
      </w:pPr>
      <w:r w:rsidRPr="009171CB">
        <w:rPr>
          <w:rFonts w:asciiTheme="minorHAnsi" w:hAnsiTheme="minorHAnsi" w:cstheme="minorHAnsi"/>
          <w:b/>
          <w:bCs/>
        </w:rPr>
        <w:t>TRADEMARK</w:t>
      </w:r>
    </w:p>
    <w:p w:rsidR="002F67B7" w:rsidRDefault="003F633A" w:rsidP="00B62B16">
      <w:pPr>
        <w:spacing w:after="240" w:line="276" w:lineRule="auto"/>
        <w:jc w:val="both"/>
        <w:rPr>
          <w:rFonts w:asciiTheme="minorHAnsi" w:hAnsiTheme="minorHAnsi" w:cstheme="minorHAnsi"/>
        </w:rPr>
      </w:pPr>
      <w:r w:rsidRPr="009171CB">
        <w:rPr>
          <w:rFonts w:asciiTheme="minorHAnsi" w:hAnsiTheme="minorHAnsi" w:cstheme="minorHAnsi"/>
        </w:rPr>
        <w:t xml:space="preserve">The first form of </w:t>
      </w:r>
      <w:r w:rsidR="00D62313">
        <w:rPr>
          <w:rFonts w:asciiTheme="minorHAnsi" w:hAnsiTheme="minorHAnsi" w:cstheme="minorHAnsi"/>
        </w:rPr>
        <w:t>i</w:t>
      </w:r>
      <w:r w:rsidRPr="009171CB">
        <w:rPr>
          <w:rFonts w:asciiTheme="minorHAnsi" w:hAnsiTheme="minorHAnsi" w:cstheme="minorHAnsi"/>
        </w:rPr>
        <w:t>ntellectual property protection ever introduced in Nigeria was relating to trademarks.</w:t>
      </w:r>
      <w:r w:rsidR="002E73F1">
        <w:rPr>
          <w:rFonts w:asciiTheme="minorHAnsi" w:hAnsiTheme="minorHAnsi" w:cstheme="minorHAnsi"/>
        </w:rPr>
        <w:t xml:space="preserve"> </w:t>
      </w:r>
      <w:r w:rsidR="00A97F3B">
        <w:rPr>
          <w:rFonts w:asciiTheme="minorHAnsi" w:hAnsiTheme="minorHAnsi" w:cstheme="minorHAnsi"/>
        </w:rPr>
        <w:t>T</w:t>
      </w:r>
      <w:r w:rsidRPr="009171CB">
        <w:rPr>
          <w:rFonts w:asciiTheme="minorHAnsi" w:hAnsiTheme="minorHAnsi" w:cstheme="minorHAnsi"/>
        </w:rPr>
        <w:t>he</w:t>
      </w:r>
      <w:r w:rsidR="00A97F3B">
        <w:rPr>
          <w:rFonts w:asciiTheme="minorHAnsi" w:hAnsiTheme="minorHAnsi" w:cstheme="minorHAnsi"/>
        </w:rPr>
        <w:t xml:space="preserve"> Trademark Proclamation of 1900 made applicable to the Southern Nigeria protectorate</w:t>
      </w:r>
      <w:r w:rsidRPr="009171CB">
        <w:rPr>
          <w:rFonts w:asciiTheme="minorHAnsi" w:hAnsiTheme="minorHAnsi" w:cstheme="minorHAnsi"/>
        </w:rPr>
        <w:t xml:space="preserve"> the United Kingdom Trademark Act 1888</w:t>
      </w:r>
      <w:r w:rsidR="00065579">
        <w:rPr>
          <w:rFonts w:asciiTheme="minorHAnsi" w:hAnsiTheme="minorHAnsi" w:cstheme="minorHAnsi"/>
        </w:rPr>
        <w:t xml:space="preserve"> and </w:t>
      </w:r>
      <w:r w:rsidR="00126DBF">
        <w:rPr>
          <w:rFonts w:asciiTheme="minorHAnsi" w:hAnsiTheme="minorHAnsi" w:cstheme="minorHAnsi"/>
        </w:rPr>
        <w:t>later to</w:t>
      </w:r>
      <w:r w:rsidR="00065579">
        <w:rPr>
          <w:rFonts w:asciiTheme="minorHAnsi" w:hAnsiTheme="minorHAnsi" w:cstheme="minorHAnsi"/>
        </w:rPr>
        <w:t xml:space="preserve"> the whole colony upon</w:t>
      </w:r>
      <w:r w:rsidRPr="009171CB">
        <w:rPr>
          <w:rFonts w:asciiTheme="minorHAnsi" w:hAnsiTheme="minorHAnsi" w:cstheme="minorHAnsi"/>
        </w:rPr>
        <w:t xml:space="preserve"> amalgamation of the Northern and</w:t>
      </w:r>
      <w:r w:rsidR="00065579">
        <w:rPr>
          <w:rFonts w:asciiTheme="minorHAnsi" w:hAnsiTheme="minorHAnsi" w:cstheme="minorHAnsi"/>
        </w:rPr>
        <w:t xml:space="preserve"> Southern Protectorates in 1914</w:t>
      </w:r>
      <w:r w:rsidRPr="009171CB">
        <w:rPr>
          <w:rFonts w:asciiTheme="minorHAnsi" w:hAnsiTheme="minorHAnsi" w:cstheme="minorHAnsi"/>
        </w:rPr>
        <w:t>.</w:t>
      </w:r>
      <w:r w:rsidRPr="009171CB">
        <w:rPr>
          <w:rStyle w:val="FootnoteAnchor"/>
          <w:rFonts w:asciiTheme="minorHAnsi" w:hAnsiTheme="minorHAnsi" w:cstheme="minorHAnsi"/>
        </w:rPr>
        <w:footnoteReference w:id="11"/>
      </w:r>
      <w:r w:rsidR="00B96E94">
        <w:rPr>
          <w:rFonts w:asciiTheme="minorHAnsi" w:hAnsiTheme="minorHAnsi" w:cstheme="minorHAnsi"/>
        </w:rPr>
        <w:t xml:space="preserve"> </w:t>
      </w:r>
      <w:r w:rsidR="00D4042E">
        <w:rPr>
          <w:rFonts w:asciiTheme="minorHAnsi" w:hAnsiTheme="minorHAnsi" w:cstheme="minorHAnsi"/>
        </w:rPr>
        <w:t xml:space="preserve">The </w:t>
      </w:r>
      <w:r w:rsidR="00D4042E" w:rsidRPr="009171CB">
        <w:rPr>
          <w:rFonts w:asciiTheme="minorHAnsi" w:hAnsiTheme="minorHAnsi" w:cstheme="minorHAnsi"/>
        </w:rPr>
        <w:t>1914 Ordinance</w:t>
      </w:r>
      <w:r w:rsidR="00D4042E">
        <w:rPr>
          <w:rFonts w:asciiTheme="minorHAnsi" w:hAnsiTheme="minorHAnsi" w:cstheme="minorHAnsi"/>
        </w:rPr>
        <w:t xml:space="preserve"> replaced the application of the 1888 Act with</w:t>
      </w:r>
      <w:r w:rsidRPr="009171CB">
        <w:rPr>
          <w:rFonts w:asciiTheme="minorHAnsi" w:hAnsiTheme="minorHAnsi" w:cstheme="minorHAnsi"/>
        </w:rPr>
        <w:t xml:space="preserve"> the Trademark Ordinance No. 13 of 1926 to the whole of Nigeria with </w:t>
      </w:r>
      <w:r w:rsidR="00D4042E">
        <w:rPr>
          <w:rFonts w:asciiTheme="minorHAnsi" w:hAnsiTheme="minorHAnsi" w:cstheme="minorHAnsi"/>
        </w:rPr>
        <w:t>the aim of facilitating trade with the colonial power</w:t>
      </w:r>
      <w:r w:rsidRPr="009171CB">
        <w:rPr>
          <w:rFonts w:asciiTheme="minorHAnsi" w:hAnsiTheme="minorHAnsi" w:cstheme="minorHAnsi"/>
        </w:rPr>
        <w:t xml:space="preserve">. The 1926 Ordinance was not repealed until 1965, five years after independence by the Trademark Act of 1965 thereby making it both the first </w:t>
      </w:r>
      <w:r w:rsidR="00921980">
        <w:rPr>
          <w:rFonts w:asciiTheme="minorHAnsi" w:hAnsiTheme="minorHAnsi" w:cstheme="minorHAnsi"/>
        </w:rPr>
        <w:t xml:space="preserve">indigenous </w:t>
      </w:r>
      <w:r w:rsidR="00921980" w:rsidRPr="009171CB">
        <w:rPr>
          <w:rFonts w:asciiTheme="minorHAnsi" w:hAnsiTheme="minorHAnsi" w:cstheme="minorHAnsi"/>
        </w:rPr>
        <w:t>i</w:t>
      </w:r>
      <w:r w:rsidR="00921980">
        <w:rPr>
          <w:rFonts w:asciiTheme="minorHAnsi" w:hAnsiTheme="minorHAnsi" w:cstheme="minorHAnsi"/>
        </w:rPr>
        <w:t xml:space="preserve">ntellectual </w:t>
      </w:r>
      <w:r w:rsidR="00A00655" w:rsidRPr="009171CB">
        <w:rPr>
          <w:rFonts w:asciiTheme="minorHAnsi" w:hAnsiTheme="minorHAnsi" w:cstheme="minorHAnsi"/>
        </w:rPr>
        <w:t>p</w:t>
      </w:r>
      <w:r w:rsidR="00A00655">
        <w:rPr>
          <w:rFonts w:asciiTheme="minorHAnsi" w:hAnsiTheme="minorHAnsi" w:cstheme="minorHAnsi"/>
        </w:rPr>
        <w:t>roperty</w:t>
      </w:r>
      <w:r w:rsidR="00A00655" w:rsidRPr="009171CB">
        <w:rPr>
          <w:rFonts w:asciiTheme="minorHAnsi" w:hAnsiTheme="minorHAnsi" w:cstheme="minorHAnsi"/>
        </w:rPr>
        <w:t xml:space="preserve"> law</w:t>
      </w:r>
      <w:r w:rsidRPr="009171CB">
        <w:rPr>
          <w:rFonts w:asciiTheme="minorHAnsi" w:hAnsiTheme="minorHAnsi" w:cstheme="minorHAnsi"/>
        </w:rPr>
        <w:t xml:space="preserve"> in Nigeria and the first post-independence </w:t>
      </w:r>
      <w:r w:rsidR="00921980" w:rsidRPr="009171CB">
        <w:rPr>
          <w:rFonts w:asciiTheme="minorHAnsi" w:hAnsiTheme="minorHAnsi" w:cstheme="minorHAnsi"/>
        </w:rPr>
        <w:t>i</w:t>
      </w:r>
      <w:r w:rsidR="00921980">
        <w:rPr>
          <w:rFonts w:asciiTheme="minorHAnsi" w:hAnsiTheme="minorHAnsi" w:cstheme="minorHAnsi"/>
        </w:rPr>
        <w:t>ntellectual property</w:t>
      </w:r>
      <w:r w:rsidRPr="009171CB">
        <w:rPr>
          <w:rFonts w:asciiTheme="minorHAnsi" w:hAnsiTheme="minorHAnsi" w:cstheme="minorHAnsi"/>
        </w:rPr>
        <w:t xml:space="preserve"> law. It was not until about </w:t>
      </w:r>
      <w:r w:rsidR="00F7250F">
        <w:rPr>
          <w:rFonts w:asciiTheme="minorHAnsi" w:hAnsiTheme="minorHAnsi" w:cstheme="minorHAnsi"/>
        </w:rPr>
        <w:t>5</w:t>
      </w:r>
      <w:r w:rsidRPr="009171CB">
        <w:rPr>
          <w:rFonts w:asciiTheme="minorHAnsi" w:hAnsiTheme="minorHAnsi" w:cstheme="minorHAnsi"/>
        </w:rPr>
        <w:t xml:space="preserve"> years later that both the Patent and the then Copyright Acts came into force.</w:t>
      </w:r>
    </w:p>
    <w:p w:rsidR="000A6C85" w:rsidRPr="009171CB" w:rsidRDefault="000A6C85" w:rsidP="00B62B16">
      <w:pPr>
        <w:spacing w:after="240" w:line="276" w:lineRule="auto"/>
        <w:jc w:val="both"/>
        <w:rPr>
          <w:rFonts w:asciiTheme="minorHAnsi" w:hAnsiTheme="minorHAnsi" w:cstheme="minorHAnsi"/>
        </w:rPr>
      </w:pPr>
    </w:p>
    <w:p w:rsidR="002F67B7" w:rsidRPr="009171CB" w:rsidRDefault="00814954" w:rsidP="00B62B16">
      <w:pPr>
        <w:spacing w:after="240" w:line="276" w:lineRule="auto"/>
        <w:jc w:val="both"/>
        <w:rPr>
          <w:rFonts w:asciiTheme="minorHAnsi" w:hAnsiTheme="minorHAnsi" w:cstheme="minorHAnsi"/>
          <w:b/>
          <w:bCs/>
        </w:rPr>
      </w:pPr>
      <w:r w:rsidRPr="009171CB">
        <w:rPr>
          <w:rFonts w:asciiTheme="minorHAnsi" w:hAnsiTheme="minorHAnsi" w:cstheme="minorHAnsi"/>
          <w:b/>
          <w:bCs/>
        </w:rPr>
        <w:t>PATENT</w:t>
      </w:r>
    </w:p>
    <w:p w:rsidR="002F67B7" w:rsidRDefault="003F633A" w:rsidP="00B62B16">
      <w:pPr>
        <w:spacing w:after="240" w:line="276" w:lineRule="auto"/>
        <w:jc w:val="both"/>
        <w:rPr>
          <w:rFonts w:asciiTheme="minorHAnsi" w:hAnsiTheme="minorHAnsi" w:cstheme="minorHAnsi"/>
        </w:rPr>
      </w:pPr>
      <w:r w:rsidRPr="009171CB">
        <w:rPr>
          <w:rFonts w:asciiTheme="minorHAnsi" w:hAnsiTheme="minorHAnsi" w:cstheme="minorHAnsi"/>
        </w:rPr>
        <w:t>Li</w:t>
      </w:r>
      <w:r w:rsidR="00C62776">
        <w:rPr>
          <w:rFonts w:asciiTheme="minorHAnsi" w:hAnsiTheme="minorHAnsi" w:cstheme="minorHAnsi"/>
        </w:rPr>
        <w:t xml:space="preserve">ke the </w:t>
      </w:r>
      <w:r w:rsidR="006E63CA">
        <w:rPr>
          <w:rFonts w:asciiTheme="minorHAnsi" w:hAnsiTheme="minorHAnsi" w:cstheme="minorHAnsi"/>
        </w:rPr>
        <w:t xml:space="preserve">regulation of </w:t>
      </w:r>
      <w:r w:rsidR="00C62776">
        <w:rPr>
          <w:rFonts w:asciiTheme="minorHAnsi" w:hAnsiTheme="minorHAnsi" w:cstheme="minorHAnsi"/>
        </w:rPr>
        <w:t>copyright and trademark</w:t>
      </w:r>
      <w:r w:rsidR="001027EA">
        <w:rPr>
          <w:rFonts w:asciiTheme="minorHAnsi" w:hAnsiTheme="minorHAnsi" w:cstheme="minorHAnsi"/>
        </w:rPr>
        <w:t xml:space="preserve"> before it, Nigeria’s patent laws development</w:t>
      </w:r>
      <w:r w:rsidRPr="009171CB">
        <w:rPr>
          <w:rFonts w:asciiTheme="minorHAnsi" w:hAnsiTheme="minorHAnsi" w:cstheme="minorHAnsi"/>
        </w:rPr>
        <w:t xml:space="preserve"> is traceable to the British patent regime</w:t>
      </w:r>
      <w:r w:rsidR="006E63CA">
        <w:rPr>
          <w:rFonts w:asciiTheme="minorHAnsi" w:hAnsiTheme="minorHAnsi" w:cstheme="minorHAnsi"/>
        </w:rPr>
        <w:t>,</w:t>
      </w:r>
      <w:r w:rsidRPr="009171CB">
        <w:rPr>
          <w:rFonts w:asciiTheme="minorHAnsi" w:hAnsiTheme="minorHAnsi" w:cstheme="minorHAnsi"/>
        </w:rPr>
        <w:t xml:space="preserve"> because of its historical colonial connection with Nigeria. Patent system was introduced to the Southern Protectorate through </w:t>
      </w:r>
      <w:r w:rsidR="00EA0BCD" w:rsidRPr="00EA0BCD">
        <w:rPr>
          <w:rFonts w:asciiTheme="minorHAnsi" w:hAnsiTheme="minorHAnsi" w:cstheme="minorHAnsi"/>
          <w:i/>
        </w:rPr>
        <w:t>Proclamation Ordinance of 1900</w:t>
      </w:r>
      <w:r w:rsidRPr="009171CB">
        <w:rPr>
          <w:rFonts w:asciiTheme="minorHAnsi" w:hAnsiTheme="minorHAnsi" w:cstheme="minorHAnsi"/>
        </w:rPr>
        <w:t xml:space="preserve"> and extended to the Northern Protectorate in 1902.</w:t>
      </w:r>
      <w:r w:rsidRPr="009171CB">
        <w:rPr>
          <w:rStyle w:val="FootnoteAnchor"/>
          <w:rFonts w:asciiTheme="minorHAnsi" w:hAnsiTheme="minorHAnsi" w:cstheme="minorHAnsi"/>
        </w:rPr>
        <w:footnoteReference w:id="12"/>
      </w:r>
      <w:r w:rsidR="0074398D">
        <w:rPr>
          <w:rFonts w:asciiTheme="minorHAnsi" w:hAnsiTheme="minorHAnsi" w:cstheme="minorHAnsi"/>
        </w:rPr>
        <w:t xml:space="preserve"> The Ordinance</w:t>
      </w:r>
      <w:r w:rsidRPr="009171CB">
        <w:rPr>
          <w:rFonts w:asciiTheme="minorHAnsi" w:hAnsiTheme="minorHAnsi" w:cstheme="minorHAnsi"/>
        </w:rPr>
        <w:t xml:space="preserve"> </w:t>
      </w:r>
      <w:r w:rsidR="0074398D">
        <w:rPr>
          <w:rFonts w:asciiTheme="minorHAnsi" w:hAnsiTheme="minorHAnsi" w:cstheme="minorHAnsi"/>
        </w:rPr>
        <w:t>was</w:t>
      </w:r>
      <w:r w:rsidRPr="009171CB">
        <w:rPr>
          <w:rFonts w:asciiTheme="minorHAnsi" w:hAnsiTheme="minorHAnsi" w:cstheme="minorHAnsi"/>
        </w:rPr>
        <w:t xml:space="preserve"> subsequently repealed in 1916 by the </w:t>
      </w:r>
      <w:r w:rsidR="00EA0BCD" w:rsidRPr="00EA0BCD">
        <w:rPr>
          <w:rFonts w:asciiTheme="minorHAnsi" w:hAnsiTheme="minorHAnsi" w:cstheme="minorHAnsi"/>
          <w:i/>
        </w:rPr>
        <w:t>Patents Ordinance No. 30 of 1916</w:t>
      </w:r>
      <w:r w:rsidRPr="009171CB">
        <w:rPr>
          <w:rFonts w:asciiTheme="minorHAnsi" w:hAnsiTheme="minorHAnsi" w:cstheme="minorHAnsi"/>
        </w:rPr>
        <w:t xml:space="preserve">, applicable to the whole of Nigeria following the earlier 1914 amalgamation. The 1916 Ordinance was repealed </w:t>
      </w:r>
      <w:r w:rsidR="00700627">
        <w:rPr>
          <w:rFonts w:asciiTheme="minorHAnsi" w:hAnsiTheme="minorHAnsi" w:cstheme="minorHAnsi"/>
        </w:rPr>
        <w:t>9</w:t>
      </w:r>
      <w:r w:rsidRPr="009171CB">
        <w:rPr>
          <w:rFonts w:asciiTheme="minorHAnsi" w:hAnsiTheme="minorHAnsi" w:cstheme="minorHAnsi"/>
        </w:rPr>
        <w:t xml:space="preserve"> years later by the </w:t>
      </w:r>
      <w:r w:rsidR="00EA0BCD" w:rsidRPr="00EA0BCD">
        <w:rPr>
          <w:rFonts w:asciiTheme="minorHAnsi" w:hAnsiTheme="minorHAnsi" w:cstheme="minorHAnsi"/>
          <w:i/>
        </w:rPr>
        <w:t>Registration of UK Patent Ordinance of 1925</w:t>
      </w:r>
      <w:r w:rsidR="00D82C51">
        <w:rPr>
          <w:rFonts w:asciiTheme="minorHAnsi" w:hAnsiTheme="minorHAnsi" w:cstheme="minorHAnsi"/>
        </w:rPr>
        <w:t xml:space="preserve">, </w:t>
      </w:r>
      <w:r w:rsidRPr="009171CB">
        <w:rPr>
          <w:rFonts w:asciiTheme="minorHAnsi" w:hAnsiTheme="minorHAnsi" w:cstheme="minorHAnsi"/>
        </w:rPr>
        <w:t>which established a dependent patent regime by which patents granted in the UK were merely registered in Nigeria. This meant that the registration only conferred rights and privileges in Nigeria to the extent to which it was granted by the UK law with an extension to Nigeria</w:t>
      </w:r>
      <w:r w:rsidR="006E63CA">
        <w:rPr>
          <w:rFonts w:asciiTheme="minorHAnsi" w:hAnsiTheme="minorHAnsi" w:cstheme="minorHAnsi"/>
        </w:rPr>
        <w:t>.</w:t>
      </w:r>
      <w:r w:rsidRPr="009171CB">
        <w:rPr>
          <w:rStyle w:val="FootnoteAnchor"/>
          <w:rFonts w:asciiTheme="minorHAnsi" w:hAnsiTheme="minorHAnsi" w:cstheme="minorHAnsi"/>
        </w:rPr>
        <w:footnoteReference w:id="13"/>
      </w:r>
      <w:r w:rsidR="00A75CAC">
        <w:rPr>
          <w:rFonts w:asciiTheme="minorHAnsi" w:hAnsiTheme="minorHAnsi" w:cstheme="minorHAnsi"/>
        </w:rPr>
        <w:t xml:space="preserve"> </w:t>
      </w:r>
      <w:r w:rsidR="006E63CA">
        <w:rPr>
          <w:rFonts w:asciiTheme="minorHAnsi" w:hAnsiTheme="minorHAnsi" w:cstheme="minorHAnsi"/>
        </w:rPr>
        <w:t>This reflected</w:t>
      </w:r>
      <w:r w:rsidR="00A75CAC">
        <w:rPr>
          <w:rFonts w:asciiTheme="minorHAnsi" w:hAnsiTheme="minorHAnsi" w:cstheme="minorHAnsi"/>
        </w:rPr>
        <w:t xml:space="preserve"> </w:t>
      </w:r>
      <w:r w:rsidR="0081343E">
        <w:rPr>
          <w:rFonts w:asciiTheme="minorHAnsi" w:hAnsiTheme="minorHAnsi" w:cstheme="minorHAnsi"/>
        </w:rPr>
        <w:t xml:space="preserve">the lack of </w:t>
      </w:r>
      <w:r w:rsidR="006E63CA">
        <w:rPr>
          <w:rFonts w:asciiTheme="minorHAnsi" w:hAnsiTheme="minorHAnsi" w:cstheme="minorHAnsi"/>
        </w:rPr>
        <w:t>independence in the Nigerian</w:t>
      </w:r>
      <w:r w:rsidR="0081343E">
        <w:rPr>
          <w:rFonts w:asciiTheme="minorHAnsi" w:hAnsiTheme="minorHAnsi" w:cstheme="minorHAnsi"/>
        </w:rPr>
        <w:t xml:space="preserve"> patent law regime</w:t>
      </w:r>
      <w:r w:rsidR="006E63CA">
        <w:rPr>
          <w:rFonts w:asciiTheme="minorHAnsi" w:hAnsiTheme="minorHAnsi" w:cstheme="minorHAnsi"/>
        </w:rPr>
        <w:t>, as at that time</w:t>
      </w:r>
      <w:r w:rsidR="0081343E" w:rsidRPr="009171CB">
        <w:rPr>
          <w:rFonts w:asciiTheme="minorHAnsi" w:hAnsiTheme="minorHAnsi" w:cstheme="minorHAnsi"/>
        </w:rPr>
        <w:t>.</w:t>
      </w:r>
      <w:r w:rsidRPr="009171CB">
        <w:rPr>
          <w:rFonts w:asciiTheme="minorHAnsi" w:hAnsiTheme="minorHAnsi" w:cstheme="minorHAnsi"/>
        </w:rPr>
        <w:t xml:space="preserve"> Thus, an inventor in Nigeria had to </w:t>
      </w:r>
      <w:r w:rsidR="006E63CA" w:rsidRPr="009171CB">
        <w:rPr>
          <w:rFonts w:asciiTheme="minorHAnsi" w:hAnsiTheme="minorHAnsi" w:cstheme="minorHAnsi"/>
        </w:rPr>
        <w:t xml:space="preserve">first </w:t>
      </w:r>
      <w:r w:rsidRPr="009171CB">
        <w:rPr>
          <w:rFonts w:asciiTheme="minorHAnsi" w:hAnsiTheme="minorHAnsi" w:cstheme="minorHAnsi"/>
        </w:rPr>
        <w:t xml:space="preserve">apply to the UK’s Patent Office to be granted a patent for his invention before he could proceed to have it registered in Nigeria. In view of the inadequacies of the Ordinance, the Nigerian Government enacted the </w:t>
      </w:r>
      <w:r w:rsidR="00EA0BCD" w:rsidRPr="00EA0BCD">
        <w:rPr>
          <w:rFonts w:asciiTheme="minorHAnsi" w:hAnsiTheme="minorHAnsi" w:cstheme="minorHAnsi"/>
          <w:i/>
        </w:rPr>
        <w:t>Patents Rights (Limitation) Act No. 8 of 1968</w:t>
      </w:r>
      <w:r w:rsidR="00A75CAC">
        <w:rPr>
          <w:rFonts w:asciiTheme="minorHAnsi" w:hAnsiTheme="minorHAnsi" w:cstheme="minorHAnsi"/>
        </w:rPr>
        <w:t>, c</w:t>
      </w:r>
      <w:r w:rsidRPr="009171CB">
        <w:rPr>
          <w:rFonts w:asciiTheme="minorHAnsi" w:hAnsiTheme="minorHAnsi" w:cstheme="minorHAnsi"/>
        </w:rPr>
        <w:t xml:space="preserve">onferring on Nigerian government and its agencies powers and rights similar to those enjoyed by the UK Government under </w:t>
      </w:r>
      <w:r w:rsidR="00EA0BCD" w:rsidRPr="00EA0BCD">
        <w:rPr>
          <w:rFonts w:asciiTheme="minorHAnsi" w:hAnsiTheme="minorHAnsi" w:cstheme="minorHAnsi"/>
          <w:i/>
        </w:rPr>
        <w:t>Section 46 of the UK Act of 1949</w:t>
      </w:r>
      <w:r w:rsidR="005329EC">
        <w:rPr>
          <w:rFonts w:asciiTheme="minorHAnsi" w:hAnsiTheme="minorHAnsi" w:cstheme="minorHAnsi"/>
        </w:rPr>
        <w:t xml:space="preserve">. In 1970, </w:t>
      </w:r>
      <w:r w:rsidRPr="009171CB">
        <w:rPr>
          <w:rFonts w:asciiTheme="minorHAnsi" w:hAnsiTheme="minorHAnsi" w:cstheme="minorHAnsi"/>
        </w:rPr>
        <w:t xml:space="preserve">the </w:t>
      </w:r>
      <w:r w:rsidR="00EA0BCD" w:rsidRPr="00EA0BCD">
        <w:rPr>
          <w:rFonts w:asciiTheme="minorHAnsi" w:hAnsiTheme="minorHAnsi" w:cstheme="minorHAnsi"/>
          <w:i/>
        </w:rPr>
        <w:t>Patents and Designs Act 1970</w:t>
      </w:r>
      <w:r w:rsidRPr="009171CB">
        <w:rPr>
          <w:rFonts w:asciiTheme="minorHAnsi" w:hAnsiTheme="minorHAnsi" w:cstheme="minorHAnsi"/>
        </w:rPr>
        <w:t xml:space="preserve"> brought an end to</w:t>
      </w:r>
      <w:r w:rsidR="006E63CA">
        <w:rPr>
          <w:rFonts w:asciiTheme="minorHAnsi" w:hAnsiTheme="minorHAnsi" w:cstheme="minorHAnsi"/>
        </w:rPr>
        <w:t xml:space="preserve"> the</w:t>
      </w:r>
      <w:r w:rsidRPr="009171CB">
        <w:rPr>
          <w:rFonts w:asciiTheme="minorHAnsi" w:hAnsiTheme="minorHAnsi" w:cstheme="minorHAnsi"/>
        </w:rPr>
        <w:t xml:space="preserve"> vestige of colonialism in</w:t>
      </w:r>
      <w:r w:rsidR="00F82254">
        <w:rPr>
          <w:rFonts w:asciiTheme="minorHAnsi" w:hAnsiTheme="minorHAnsi" w:cstheme="minorHAnsi"/>
        </w:rPr>
        <w:t xml:space="preserve"> the</w:t>
      </w:r>
      <w:r w:rsidR="006E63CA">
        <w:rPr>
          <w:rFonts w:asciiTheme="minorHAnsi" w:hAnsiTheme="minorHAnsi" w:cstheme="minorHAnsi"/>
        </w:rPr>
        <w:t xml:space="preserve"> Nigerian</w:t>
      </w:r>
      <w:r w:rsidR="00F82254">
        <w:rPr>
          <w:rFonts w:asciiTheme="minorHAnsi" w:hAnsiTheme="minorHAnsi" w:cstheme="minorHAnsi"/>
        </w:rPr>
        <w:t xml:space="preserve"> patent system and repealed</w:t>
      </w:r>
      <w:r w:rsidRPr="009171CB">
        <w:rPr>
          <w:rFonts w:asciiTheme="minorHAnsi" w:hAnsiTheme="minorHAnsi" w:cstheme="minorHAnsi"/>
        </w:rPr>
        <w:t xml:space="preserve"> the aforementioned laws.</w:t>
      </w:r>
      <w:r w:rsidR="000A6C85">
        <w:rPr>
          <w:rFonts w:asciiTheme="minorHAnsi" w:hAnsiTheme="minorHAnsi" w:cstheme="minorHAnsi"/>
        </w:rPr>
        <w:t xml:space="preserve"> </w:t>
      </w:r>
      <w:r w:rsidR="00CF1AB8">
        <w:rPr>
          <w:rFonts w:asciiTheme="minorHAnsi" w:hAnsiTheme="minorHAnsi" w:cstheme="minorHAnsi"/>
        </w:rPr>
        <w:t>The fact that the</w:t>
      </w:r>
      <w:r w:rsidRPr="009171CB">
        <w:rPr>
          <w:rFonts w:asciiTheme="minorHAnsi" w:hAnsiTheme="minorHAnsi" w:cstheme="minorHAnsi"/>
        </w:rPr>
        <w:t xml:space="preserve"> Patent Act has no substantive examination system</w:t>
      </w:r>
      <w:r w:rsidR="006E63CA">
        <w:rPr>
          <w:rFonts w:asciiTheme="minorHAnsi" w:hAnsiTheme="minorHAnsi" w:cstheme="minorHAnsi"/>
        </w:rPr>
        <w:t>,</w:t>
      </w:r>
      <w:r w:rsidRPr="009171CB">
        <w:rPr>
          <w:rFonts w:asciiTheme="minorHAnsi" w:hAnsiTheme="minorHAnsi" w:cstheme="minorHAnsi"/>
        </w:rPr>
        <w:t xml:space="preserve"> by which inventions are examined and granted</w:t>
      </w:r>
      <w:r w:rsidR="00CF1AB8">
        <w:rPr>
          <w:rFonts w:asciiTheme="minorHAnsi" w:hAnsiTheme="minorHAnsi" w:cstheme="minorHAnsi"/>
        </w:rPr>
        <w:t xml:space="preserve"> has been one of the most persistent criticism of the Act</w:t>
      </w:r>
      <w:r w:rsidR="006E63CA">
        <w:rPr>
          <w:rFonts w:asciiTheme="minorHAnsi" w:hAnsiTheme="minorHAnsi" w:cstheme="minorHAnsi"/>
        </w:rPr>
        <w:t>. This apparently</w:t>
      </w:r>
      <w:r w:rsidRPr="009171CB">
        <w:rPr>
          <w:rFonts w:asciiTheme="minorHAnsi" w:hAnsiTheme="minorHAnsi" w:cstheme="minorHAnsi"/>
        </w:rPr>
        <w:t xml:space="preserve"> points to a continuation of the previous dependent patent system </w:t>
      </w:r>
      <w:r w:rsidR="006E63CA">
        <w:rPr>
          <w:rFonts w:asciiTheme="minorHAnsi" w:hAnsiTheme="minorHAnsi" w:cstheme="minorHAnsi"/>
        </w:rPr>
        <w:t>that was in operation</w:t>
      </w:r>
      <w:r w:rsidR="00A75CAC">
        <w:rPr>
          <w:rFonts w:asciiTheme="minorHAnsi" w:hAnsiTheme="minorHAnsi" w:cstheme="minorHAnsi"/>
        </w:rPr>
        <w:t xml:space="preserve"> a century</w:t>
      </w:r>
      <w:r w:rsidRPr="009171CB">
        <w:rPr>
          <w:rFonts w:asciiTheme="minorHAnsi" w:hAnsiTheme="minorHAnsi" w:cstheme="minorHAnsi"/>
        </w:rPr>
        <w:t xml:space="preserve"> ago</w:t>
      </w:r>
      <w:r w:rsidR="006E63CA">
        <w:rPr>
          <w:rFonts w:asciiTheme="minorHAnsi" w:hAnsiTheme="minorHAnsi" w:cstheme="minorHAnsi"/>
        </w:rPr>
        <w:t>,</w:t>
      </w:r>
      <w:r w:rsidRPr="009171CB">
        <w:rPr>
          <w:rFonts w:asciiTheme="minorHAnsi" w:hAnsiTheme="minorHAnsi" w:cstheme="minorHAnsi"/>
        </w:rPr>
        <w:t xml:space="preserve"> except that patents are now granted in Nigeria, no longer in the United Kingdom for extension to Nigeria.</w:t>
      </w:r>
      <w:r w:rsidR="00A75CAC">
        <w:rPr>
          <w:rFonts w:asciiTheme="minorHAnsi" w:hAnsiTheme="minorHAnsi" w:cstheme="minorHAnsi"/>
        </w:rPr>
        <w:t xml:space="preserve"> Still, with this</w:t>
      </w:r>
      <w:r w:rsidRPr="009171CB">
        <w:rPr>
          <w:rFonts w:asciiTheme="minorHAnsi" w:hAnsiTheme="minorHAnsi" w:cstheme="minorHAnsi"/>
        </w:rPr>
        <w:t xml:space="preserve"> the Patent Act is still the applicable patent law since 1970 without amendment or repeal to give way to a new regime which is needed to support the Nigerian drive towards economic development.</w:t>
      </w:r>
    </w:p>
    <w:p w:rsidR="00D014FD" w:rsidRPr="00D014FD" w:rsidRDefault="00D014FD" w:rsidP="00B62B16">
      <w:pPr>
        <w:spacing w:after="240" w:line="276" w:lineRule="auto"/>
        <w:jc w:val="both"/>
        <w:rPr>
          <w:rFonts w:asciiTheme="minorHAnsi" w:hAnsiTheme="minorHAnsi" w:cstheme="minorHAnsi"/>
          <w:b/>
          <w:bCs/>
        </w:rPr>
      </w:pPr>
      <w:r>
        <w:rPr>
          <w:rFonts w:asciiTheme="minorHAnsi" w:hAnsiTheme="minorHAnsi" w:cstheme="minorHAnsi"/>
          <w:b/>
          <w:bCs/>
        </w:rPr>
        <w:t>CONCLUSION</w:t>
      </w:r>
    </w:p>
    <w:p w:rsidR="00696520" w:rsidRDefault="00063E53" w:rsidP="00C04ABF">
      <w:pPr>
        <w:spacing w:line="276" w:lineRule="auto"/>
        <w:jc w:val="both"/>
        <w:rPr>
          <w:rFonts w:asciiTheme="minorHAnsi" w:hAnsiTheme="minorHAnsi" w:cstheme="minorHAnsi"/>
        </w:rPr>
      </w:pPr>
      <w:r>
        <w:rPr>
          <w:rFonts w:asciiTheme="minorHAnsi" w:hAnsiTheme="minorHAnsi" w:cstheme="minorHAnsi"/>
        </w:rPr>
        <w:t>It is clear that intellectual property protection in Nigeria has a rich history</w:t>
      </w:r>
      <w:r w:rsidR="006E63CA">
        <w:rPr>
          <w:rFonts w:asciiTheme="minorHAnsi" w:hAnsiTheme="minorHAnsi" w:cstheme="minorHAnsi"/>
        </w:rPr>
        <w:t>,</w:t>
      </w:r>
      <w:r>
        <w:rPr>
          <w:rFonts w:asciiTheme="minorHAnsi" w:hAnsiTheme="minorHAnsi" w:cstheme="minorHAnsi"/>
        </w:rPr>
        <w:t xml:space="preserve"> though like most part of </w:t>
      </w:r>
      <w:r w:rsidR="0094699E">
        <w:rPr>
          <w:rFonts w:asciiTheme="minorHAnsi" w:hAnsiTheme="minorHAnsi" w:cstheme="minorHAnsi"/>
        </w:rPr>
        <w:t>our legal jurisprudence, it is heavily influenced by our colonial history.</w:t>
      </w:r>
      <w:r w:rsidR="00CC35C9">
        <w:rPr>
          <w:rFonts w:asciiTheme="minorHAnsi" w:hAnsiTheme="minorHAnsi" w:cstheme="minorHAnsi"/>
        </w:rPr>
        <w:t xml:space="preserve"> There has been controversy as to the </w:t>
      </w:r>
      <w:r w:rsidR="00384AED">
        <w:rPr>
          <w:rFonts w:asciiTheme="minorHAnsi" w:hAnsiTheme="minorHAnsi" w:cstheme="minorHAnsi"/>
        </w:rPr>
        <w:t>legacy of the laws</w:t>
      </w:r>
      <w:r w:rsidR="006E63CA">
        <w:rPr>
          <w:rFonts w:asciiTheme="minorHAnsi" w:hAnsiTheme="minorHAnsi" w:cstheme="minorHAnsi"/>
        </w:rPr>
        <w:t>,</w:t>
      </w:r>
      <w:r w:rsidR="00384AED">
        <w:rPr>
          <w:rFonts w:asciiTheme="minorHAnsi" w:hAnsiTheme="minorHAnsi" w:cstheme="minorHAnsi"/>
        </w:rPr>
        <w:t xml:space="preserve"> as an</w:t>
      </w:r>
      <w:r w:rsidR="00696520" w:rsidRPr="002058C1">
        <w:rPr>
          <w:rFonts w:asciiTheme="minorHAnsi" w:hAnsiTheme="minorHAnsi" w:cstheme="minorHAnsi"/>
        </w:rPr>
        <w:t xml:space="preserve"> International IP Index ranking done in 2017</w:t>
      </w:r>
      <w:r w:rsidR="006E63CA">
        <w:rPr>
          <w:rFonts w:asciiTheme="minorHAnsi" w:hAnsiTheme="minorHAnsi" w:cstheme="minorHAnsi"/>
        </w:rPr>
        <w:t>,</w:t>
      </w:r>
      <w:r w:rsidR="00696520" w:rsidRPr="002058C1">
        <w:rPr>
          <w:rFonts w:asciiTheme="minorHAnsi" w:hAnsiTheme="minorHAnsi" w:cstheme="minorHAnsi"/>
        </w:rPr>
        <w:t xml:space="preserve"> by</w:t>
      </w:r>
      <w:r w:rsidR="00C803DC">
        <w:rPr>
          <w:rFonts w:asciiTheme="minorHAnsi" w:hAnsiTheme="minorHAnsi" w:cstheme="minorHAnsi"/>
        </w:rPr>
        <w:t xml:space="preserve"> the</w:t>
      </w:r>
      <w:r w:rsidR="00696520" w:rsidRPr="002058C1">
        <w:rPr>
          <w:rFonts w:asciiTheme="minorHAnsi" w:hAnsiTheme="minorHAnsi" w:cstheme="minorHAnsi"/>
        </w:rPr>
        <w:t xml:space="preserve"> U.S Chambers of Commerce Global and Intellectual Property Centre placed Nigeria at </w:t>
      </w:r>
      <w:r w:rsidR="00C803DC">
        <w:rPr>
          <w:rFonts w:asciiTheme="minorHAnsi" w:hAnsiTheme="minorHAnsi" w:cstheme="minorHAnsi"/>
        </w:rPr>
        <w:t>number</w:t>
      </w:r>
      <w:r w:rsidR="00696520" w:rsidRPr="002058C1">
        <w:rPr>
          <w:rFonts w:asciiTheme="minorHAnsi" w:hAnsiTheme="minorHAnsi" w:cstheme="minorHAnsi"/>
        </w:rPr>
        <w:t xml:space="preserve"> 35 out of 45 countries</w:t>
      </w:r>
      <w:r w:rsidR="00C803DC">
        <w:rPr>
          <w:rFonts w:asciiTheme="minorHAnsi" w:hAnsiTheme="minorHAnsi" w:cstheme="minorHAnsi"/>
        </w:rPr>
        <w:t>,</w:t>
      </w:r>
      <w:r w:rsidR="00696520" w:rsidRPr="002058C1">
        <w:rPr>
          <w:rFonts w:asciiTheme="minorHAnsi" w:hAnsiTheme="minorHAnsi" w:cstheme="minorHAnsi"/>
        </w:rPr>
        <w:t xml:space="preserve"> with regard to </w:t>
      </w:r>
      <w:r w:rsidR="00696520" w:rsidRPr="002058C1">
        <w:rPr>
          <w:rFonts w:asciiTheme="minorHAnsi" w:hAnsiTheme="minorHAnsi" w:cstheme="minorHAnsi"/>
        </w:rPr>
        <w:lastRenderedPageBreak/>
        <w:t>their strength of copyright protection.</w:t>
      </w:r>
      <w:r w:rsidR="00696520">
        <w:rPr>
          <w:rStyle w:val="FootnoteReference"/>
          <w:rFonts w:asciiTheme="minorHAnsi" w:hAnsiTheme="minorHAnsi" w:cstheme="minorHAnsi"/>
        </w:rPr>
        <w:footnoteReference w:id="14"/>
      </w:r>
      <w:r w:rsidR="00A75CAC">
        <w:rPr>
          <w:rFonts w:asciiTheme="minorHAnsi" w:hAnsiTheme="minorHAnsi" w:cstheme="minorHAnsi"/>
        </w:rPr>
        <w:t xml:space="preserve"> </w:t>
      </w:r>
      <w:r w:rsidR="00C803DC">
        <w:rPr>
          <w:rFonts w:asciiTheme="minorHAnsi" w:hAnsiTheme="minorHAnsi" w:cstheme="minorHAnsi"/>
        </w:rPr>
        <w:t>W</w:t>
      </w:r>
      <w:r w:rsidR="00696520" w:rsidRPr="002058C1">
        <w:rPr>
          <w:rFonts w:asciiTheme="minorHAnsi" w:hAnsiTheme="minorHAnsi" w:cstheme="minorHAnsi"/>
        </w:rPr>
        <w:t>ith the laws governing intellectual property in Nigeria,</w:t>
      </w:r>
      <w:r w:rsidR="00C803DC">
        <w:rPr>
          <w:rFonts w:asciiTheme="minorHAnsi" w:hAnsiTheme="minorHAnsi" w:cstheme="minorHAnsi"/>
        </w:rPr>
        <w:t xml:space="preserve"> the question then becomes-</w:t>
      </w:r>
      <w:r w:rsidR="00696520" w:rsidRPr="002058C1">
        <w:rPr>
          <w:rFonts w:asciiTheme="minorHAnsi" w:hAnsiTheme="minorHAnsi" w:cstheme="minorHAnsi"/>
        </w:rPr>
        <w:t xml:space="preserve"> what has made Nigerians so prone to copyright infringement</w:t>
      </w:r>
      <w:r w:rsidR="00C803DC">
        <w:rPr>
          <w:rFonts w:asciiTheme="minorHAnsi" w:hAnsiTheme="minorHAnsi" w:cstheme="minorHAnsi"/>
        </w:rPr>
        <w:t>?</w:t>
      </w:r>
      <w:r w:rsidR="00A75CAC">
        <w:rPr>
          <w:rFonts w:asciiTheme="minorHAnsi" w:hAnsiTheme="minorHAnsi" w:cstheme="minorHAnsi"/>
        </w:rPr>
        <w:t xml:space="preserve"> </w:t>
      </w:r>
      <w:r w:rsidR="00C803DC">
        <w:rPr>
          <w:rFonts w:asciiTheme="minorHAnsi" w:hAnsiTheme="minorHAnsi" w:cstheme="minorHAnsi"/>
        </w:rPr>
        <w:t>N</w:t>
      </w:r>
      <w:r w:rsidR="00696520" w:rsidRPr="002058C1">
        <w:rPr>
          <w:rFonts w:asciiTheme="minorHAnsi" w:hAnsiTheme="minorHAnsi" w:cstheme="minorHAnsi"/>
        </w:rPr>
        <w:t>umerous answers have been given for this</w:t>
      </w:r>
      <w:r w:rsidR="00C803DC">
        <w:rPr>
          <w:rFonts w:asciiTheme="minorHAnsi" w:hAnsiTheme="minorHAnsi" w:cstheme="minorHAnsi"/>
        </w:rPr>
        <w:t>,</w:t>
      </w:r>
      <w:r w:rsidR="00696520" w:rsidRPr="002058C1">
        <w:rPr>
          <w:rFonts w:asciiTheme="minorHAnsi" w:hAnsiTheme="minorHAnsi" w:cstheme="minorHAnsi"/>
        </w:rPr>
        <w:t xml:space="preserve"> such as poverty, corruption, illiteracy, lack of understanding on the importance of protection of intellectual property, cultural factors that affect the view people have about the importance of a person’s intellectual property where people see creative work as adding little to no value to the economy to justify the rights claimed. This controversy led Cory Doctorow to state that beating copyright infringement in third world countries could be as simple as making products affordable.</w:t>
      </w:r>
      <w:r w:rsidR="00696520">
        <w:rPr>
          <w:rStyle w:val="FootnoteReference"/>
          <w:rFonts w:asciiTheme="minorHAnsi" w:hAnsiTheme="minorHAnsi" w:cstheme="minorHAnsi"/>
        </w:rPr>
        <w:footnoteReference w:id="15"/>
      </w:r>
      <w:r w:rsidR="00024CD9">
        <w:rPr>
          <w:rFonts w:asciiTheme="minorHAnsi" w:hAnsiTheme="minorHAnsi" w:cstheme="minorHAnsi"/>
        </w:rPr>
        <w:t xml:space="preserve"> </w:t>
      </w:r>
      <w:r w:rsidR="00696520" w:rsidRPr="002058C1">
        <w:rPr>
          <w:rFonts w:asciiTheme="minorHAnsi" w:hAnsiTheme="minorHAnsi" w:cstheme="minorHAnsi"/>
        </w:rPr>
        <w:t>In light of the difficulties experienced by artistes in protecting their intellectual property, the issue of the effectiveness of the intellectual property laws comes into the spotlight.</w:t>
      </w:r>
    </w:p>
    <w:p w:rsidR="00696520" w:rsidRPr="009171CB" w:rsidRDefault="00696520" w:rsidP="00B62B16">
      <w:pPr>
        <w:spacing w:after="240" w:line="276" w:lineRule="auto"/>
        <w:jc w:val="both"/>
        <w:rPr>
          <w:rFonts w:asciiTheme="minorHAnsi" w:hAnsiTheme="minorHAnsi" w:cstheme="minorHAnsi"/>
        </w:rPr>
      </w:pPr>
    </w:p>
    <w:sectPr w:rsidR="00696520" w:rsidRPr="009171CB" w:rsidSect="002F67B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71F5A" w:rsidRDefault="00671F5A" w:rsidP="002F67B7">
      <w:pPr>
        <w:rPr>
          <w:rFonts w:hint="eastAsia"/>
        </w:rPr>
      </w:pPr>
      <w:r>
        <w:separator/>
      </w:r>
    </w:p>
  </w:endnote>
  <w:endnote w:type="continuationSeparator" w:id="0">
    <w:p w:rsidR="00671F5A" w:rsidRDefault="00671F5A" w:rsidP="002F67B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Noto Serif Thai"/>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71F5A" w:rsidRDefault="00671F5A">
      <w:pPr>
        <w:rPr>
          <w:rFonts w:hint="eastAsia"/>
        </w:rPr>
      </w:pPr>
      <w:r>
        <w:separator/>
      </w:r>
    </w:p>
  </w:footnote>
  <w:footnote w:type="continuationSeparator" w:id="0">
    <w:p w:rsidR="00671F5A" w:rsidRDefault="00671F5A">
      <w:pPr>
        <w:rPr>
          <w:rFonts w:hint="eastAsia"/>
        </w:rPr>
      </w:pPr>
      <w:r>
        <w:continuationSeparator/>
      </w:r>
    </w:p>
  </w:footnote>
  <w:footnote w:id="1">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Fonts w:asciiTheme="minorHAnsi" w:hAnsiTheme="minorHAnsi" w:cstheme="minorHAnsi"/>
        </w:rPr>
        <w:tab/>
      </w:r>
      <w:proofErr w:type="spellStart"/>
      <w:r w:rsidRPr="00132D58">
        <w:rPr>
          <w:rFonts w:asciiTheme="minorHAnsi" w:hAnsiTheme="minorHAnsi" w:cstheme="minorHAnsi"/>
        </w:rPr>
        <w:t>Adekola</w:t>
      </w:r>
      <w:proofErr w:type="spellEnd"/>
      <w:r w:rsidRPr="00132D58">
        <w:rPr>
          <w:rFonts w:asciiTheme="minorHAnsi" w:hAnsiTheme="minorHAnsi" w:cstheme="minorHAnsi"/>
        </w:rPr>
        <w:t xml:space="preserve"> </w:t>
      </w:r>
      <w:proofErr w:type="spellStart"/>
      <w:r w:rsidRPr="00132D58">
        <w:rPr>
          <w:rFonts w:asciiTheme="minorHAnsi" w:hAnsiTheme="minorHAnsi" w:cstheme="minorHAnsi"/>
        </w:rPr>
        <w:t>Tolulope</w:t>
      </w:r>
      <w:proofErr w:type="spellEnd"/>
      <w:r w:rsidRPr="00132D58">
        <w:rPr>
          <w:rFonts w:asciiTheme="minorHAnsi" w:hAnsiTheme="minorHAnsi" w:cstheme="minorHAnsi"/>
        </w:rPr>
        <w:t xml:space="preserve">, </w:t>
      </w:r>
      <w:proofErr w:type="spellStart"/>
      <w:r w:rsidRPr="00132D58">
        <w:rPr>
          <w:rFonts w:asciiTheme="minorHAnsi" w:hAnsiTheme="minorHAnsi" w:cstheme="minorHAnsi"/>
        </w:rPr>
        <w:t>Eze</w:t>
      </w:r>
      <w:proofErr w:type="spellEnd"/>
      <w:r w:rsidRPr="00132D58">
        <w:rPr>
          <w:rFonts w:asciiTheme="minorHAnsi" w:hAnsiTheme="minorHAnsi" w:cstheme="minorHAnsi"/>
        </w:rPr>
        <w:t xml:space="preserve"> Sunday, </w:t>
      </w:r>
      <w:r w:rsidR="00290176" w:rsidRPr="00132D58">
        <w:rPr>
          <w:rFonts w:asciiTheme="minorHAnsi" w:hAnsiTheme="minorHAnsi" w:cstheme="minorHAnsi"/>
        </w:rPr>
        <w:t>“</w:t>
      </w:r>
      <w:r w:rsidRPr="00132D58">
        <w:rPr>
          <w:rFonts w:asciiTheme="minorHAnsi" w:hAnsiTheme="minorHAnsi" w:cstheme="minorHAnsi"/>
          <w:i/>
        </w:rPr>
        <w:t>Intellectual Property Rights in Nigeria: A Critical Examination of the Activities of the Nigerian Copyright Commission</w:t>
      </w:r>
      <w:r w:rsidR="00290176" w:rsidRPr="00132D58">
        <w:rPr>
          <w:rFonts w:asciiTheme="minorHAnsi" w:hAnsiTheme="minorHAnsi" w:cstheme="minorHAnsi"/>
        </w:rPr>
        <w:t>”,</w:t>
      </w:r>
      <w:r w:rsidRPr="00132D58">
        <w:rPr>
          <w:rFonts w:asciiTheme="minorHAnsi" w:hAnsiTheme="minorHAnsi" w:cstheme="minorHAnsi"/>
        </w:rPr>
        <w:t xml:space="preserve"> Journal of Law, Policy and Globalization Vol.35, 2015. Available at: </w:t>
      </w:r>
      <w:hyperlink r:id="rId1">
        <w:r w:rsidRPr="00132D58">
          <w:rPr>
            <w:rStyle w:val="InternetLink"/>
            <w:rFonts w:asciiTheme="minorHAnsi" w:hAnsiTheme="minorHAnsi" w:cstheme="minorHAnsi"/>
          </w:rPr>
          <w:t>https://iiste.org/Journals/index.php/JLPG/article/viewFile/20899/21200</w:t>
        </w:r>
      </w:hyperlink>
    </w:p>
  </w:footnote>
  <w:footnote w:id="2">
    <w:p w:rsidR="002F67B7" w:rsidRPr="00132D58" w:rsidRDefault="003F633A" w:rsidP="00100A74">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Fonts w:asciiTheme="minorHAnsi" w:hAnsiTheme="minorHAnsi" w:cstheme="minorHAnsi"/>
        </w:rPr>
        <w:tab/>
      </w:r>
      <w:proofErr w:type="spellStart"/>
      <w:r w:rsidRPr="00132D58">
        <w:rPr>
          <w:rFonts w:asciiTheme="minorHAnsi" w:hAnsiTheme="minorHAnsi" w:cstheme="minorHAnsi"/>
        </w:rPr>
        <w:t>Adebambo</w:t>
      </w:r>
      <w:proofErr w:type="spellEnd"/>
      <w:r w:rsidR="00100A74">
        <w:rPr>
          <w:rFonts w:asciiTheme="minorHAnsi" w:hAnsiTheme="minorHAnsi" w:cstheme="minorHAnsi"/>
        </w:rPr>
        <w:t xml:space="preserve"> </w:t>
      </w:r>
      <w:proofErr w:type="spellStart"/>
      <w:r w:rsidR="00100A74">
        <w:rPr>
          <w:rFonts w:asciiTheme="minorHAnsi" w:hAnsiTheme="minorHAnsi" w:cstheme="minorHAnsi"/>
        </w:rPr>
        <w:t>A</w:t>
      </w:r>
      <w:r w:rsidRPr="00132D58">
        <w:rPr>
          <w:rFonts w:asciiTheme="minorHAnsi" w:hAnsiTheme="minorHAnsi" w:cstheme="minorHAnsi"/>
        </w:rPr>
        <w:t>dewopo</w:t>
      </w:r>
      <w:proofErr w:type="spellEnd"/>
      <w:r w:rsidRPr="00132D58">
        <w:rPr>
          <w:rFonts w:asciiTheme="minorHAnsi" w:hAnsiTheme="minorHAnsi" w:cstheme="minorHAnsi"/>
        </w:rPr>
        <w:t xml:space="preserve">, </w:t>
      </w:r>
      <w:r w:rsidR="00A758E9" w:rsidRPr="00132D58">
        <w:rPr>
          <w:rFonts w:asciiTheme="minorHAnsi" w:hAnsiTheme="minorHAnsi" w:cstheme="minorHAnsi"/>
        </w:rPr>
        <w:t>“</w:t>
      </w:r>
      <w:r w:rsidR="00A758E9" w:rsidRPr="00132D58">
        <w:rPr>
          <w:rFonts w:asciiTheme="minorHAnsi" w:hAnsiTheme="minorHAnsi" w:cstheme="minorHAnsi"/>
          <w:i/>
        </w:rPr>
        <w:t>According To Intellectual Property: A Pro-Development Vision Of The Law And The Nigerian Intellectual Property Law And Policy Reform In The Knowledge Era</w:t>
      </w:r>
      <w:r w:rsidR="00A758E9" w:rsidRPr="00132D58">
        <w:rPr>
          <w:rFonts w:asciiTheme="minorHAnsi" w:hAnsiTheme="minorHAnsi" w:cstheme="minorHAnsi"/>
        </w:rPr>
        <w:t>”</w:t>
      </w:r>
      <w:r w:rsidRPr="00132D58">
        <w:rPr>
          <w:rFonts w:asciiTheme="minorHAnsi" w:hAnsiTheme="minorHAnsi" w:cstheme="minorHAnsi"/>
        </w:rPr>
        <w:t xml:space="preserve">. Available at: </w:t>
      </w:r>
      <w:hyperlink r:id="rId2">
        <w:r w:rsidRPr="00132D58">
          <w:rPr>
            <w:rStyle w:val="InternetLink"/>
            <w:rFonts w:asciiTheme="minorHAnsi" w:hAnsiTheme="minorHAnsi" w:cstheme="minorHAnsi"/>
          </w:rPr>
          <w:t>http://www.lalegalconsultants.com/ver1/wp-content/uploads/2017/07/NIALS-5th-Inaugural-Lecture.pdf</w:t>
        </w:r>
      </w:hyperlink>
    </w:p>
  </w:footnote>
  <w:footnote w:id="3">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00EC7999" w:rsidRPr="00132D58">
        <w:rPr>
          <w:rFonts w:asciiTheme="minorHAnsi" w:hAnsiTheme="minorHAnsi" w:cstheme="minorHAnsi"/>
        </w:rPr>
        <w:tab/>
      </w:r>
      <w:proofErr w:type="spellStart"/>
      <w:r w:rsidRPr="00132D58">
        <w:rPr>
          <w:rFonts w:asciiTheme="minorHAnsi" w:hAnsiTheme="minorHAnsi" w:cstheme="minorHAnsi"/>
        </w:rPr>
        <w:t>Adebambo</w:t>
      </w:r>
      <w:proofErr w:type="spellEnd"/>
      <w:r w:rsidR="006B4E33">
        <w:rPr>
          <w:rFonts w:asciiTheme="minorHAnsi" w:hAnsiTheme="minorHAnsi" w:cstheme="minorHAnsi"/>
        </w:rPr>
        <w:t xml:space="preserve"> </w:t>
      </w:r>
      <w:proofErr w:type="spellStart"/>
      <w:r w:rsidRPr="00132D58">
        <w:rPr>
          <w:rFonts w:asciiTheme="minorHAnsi" w:hAnsiTheme="minorHAnsi" w:cstheme="minorHAnsi"/>
        </w:rPr>
        <w:t>Adewopo</w:t>
      </w:r>
      <w:proofErr w:type="spellEnd"/>
      <w:r w:rsidRPr="00132D58">
        <w:rPr>
          <w:rFonts w:asciiTheme="minorHAnsi" w:hAnsiTheme="minorHAnsi" w:cstheme="minorHAnsi"/>
        </w:rPr>
        <w:t xml:space="preserve">, </w:t>
      </w:r>
      <w:r w:rsidR="00B5173F" w:rsidRPr="00132D58">
        <w:rPr>
          <w:rFonts w:asciiTheme="minorHAnsi" w:hAnsiTheme="minorHAnsi" w:cstheme="minorHAnsi"/>
        </w:rPr>
        <w:t>“</w:t>
      </w:r>
      <w:r w:rsidR="00B5173F" w:rsidRPr="00132D58">
        <w:rPr>
          <w:rFonts w:asciiTheme="minorHAnsi" w:hAnsiTheme="minorHAnsi" w:cstheme="minorHAnsi"/>
          <w:i/>
        </w:rPr>
        <w:t>Nigerian Copyright System, Principles &amp; Perspectives</w:t>
      </w:r>
      <w:r w:rsidR="00B5173F" w:rsidRPr="00132D58">
        <w:rPr>
          <w:rFonts w:asciiTheme="minorHAnsi" w:hAnsiTheme="minorHAnsi" w:cstheme="minorHAnsi"/>
        </w:rPr>
        <w:t>”</w:t>
      </w:r>
      <w:r w:rsidRPr="00132D58">
        <w:rPr>
          <w:rFonts w:asciiTheme="minorHAnsi" w:hAnsiTheme="minorHAnsi" w:cstheme="minorHAnsi"/>
        </w:rPr>
        <w:t xml:space="preserve">, </w:t>
      </w:r>
      <w:proofErr w:type="spellStart"/>
      <w:r w:rsidRPr="00132D58">
        <w:rPr>
          <w:rFonts w:asciiTheme="minorHAnsi" w:hAnsiTheme="minorHAnsi" w:cstheme="minorHAnsi"/>
        </w:rPr>
        <w:t>Odade</w:t>
      </w:r>
      <w:proofErr w:type="spellEnd"/>
      <w:r w:rsidRPr="00132D58">
        <w:rPr>
          <w:rFonts w:asciiTheme="minorHAnsi" w:hAnsiTheme="minorHAnsi" w:cstheme="minorHAnsi"/>
        </w:rPr>
        <w:t xml:space="preserve"> Publishing, 2012, 4-5. </w:t>
      </w:r>
    </w:p>
  </w:footnote>
  <w:footnote w:id="4">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Style w:val="FootnoteCharacters"/>
          <w:rFonts w:asciiTheme="minorHAnsi" w:hAnsiTheme="minorHAnsi" w:cstheme="minorHAnsi"/>
        </w:rPr>
        <w:tab/>
      </w:r>
      <w:proofErr w:type="spellStart"/>
      <w:r w:rsidR="00AE5345" w:rsidRPr="00132D58">
        <w:rPr>
          <w:rStyle w:val="FootnoteCharacters"/>
          <w:rFonts w:asciiTheme="minorHAnsi" w:hAnsiTheme="minorHAnsi" w:cstheme="minorHAnsi"/>
        </w:rPr>
        <w:t>Kunle</w:t>
      </w:r>
      <w:proofErr w:type="spellEnd"/>
      <w:r w:rsidR="00AE5345" w:rsidRPr="00132D58">
        <w:rPr>
          <w:rStyle w:val="FootnoteCharacters"/>
          <w:rFonts w:asciiTheme="minorHAnsi" w:hAnsiTheme="minorHAnsi" w:cstheme="minorHAnsi"/>
        </w:rPr>
        <w:t xml:space="preserve"> Ola, “</w:t>
      </w:r>
      <w:r w:rsidR="00AE5345" w:rsidRPr="00132D58">
        <w:rPr>
          <w:rFonts w:asciiTheme="minorHAnsi" w:hAnsiTheme="minorHAnsi" w:cstheme="minorHAnsi"/>
          <w:i/>
        </w:rPr>
        <w:t>Evolution and Future Trends of Copyright in Nigeria</w:t>
      </w:r>
      <w:r w:rsidR="00AE5345" w:rsidRPr="00132D58">
        <w:rPr>
          <w:rFonts w:asciiTheme="minorHAnsi" w:hAnsiTheme="minorHAnsi" w:cstheme="minorHAnsi"/>
        </w:rPr>
        <w:t xml:space="preserve">” </w:t>
      </w:r>
      <w:r w:rsidRPr="00132D58">
        <w:rPr>
          <w:rFonts w:asciiTheme="minorHAnsi" w:hAnsiTheme="minorHAnsi" w:cstheme="minorHAnsi"/>
        </w:rPr>
        <w:t xml:space="preserve">Available at: </w:t>
      </w:r>
      <w:hyperlink r:id="rId3">
        <w:r w:rsidRPr="00132D58">
          <w:rPr>
            <w:rStyle w:val="InternetLink"/>
            <w:rFonts w:asciiTheme="minorHAnsi" w:hAnsiTheme="minorHAnsi" w:cstheme="minorHAnsi"/>
          </w:rPr>
          <w:t>https://ojs.law.cornell.edu/index.php/joal/article/download/26/38/</w:t>
        </w:r>
      </w:hyperlink>
      <w:hyperlink/>
    </w:p>
  </w:footnote>
  <w:footnote w:id="5">
    <w:p w:rsidR="007F1368" w:rsidRPr="00132D58" w:rsidRDefault="007F1368" w:rsidP="00B368BB">
      <w:pPr>
        <w:pStyle w:val="FootnoteText"/>
        <w:jc w:val="both"/>
        <w:rPr>
          <w:rFonts w:asciiTheme="minorHAnsi" w:hAnsiTheme="minorHAnsi" w:cstheme="minorHAnsi"/>
        </w:rPr>
      </w:pPr>
      <w:r w:rsidRPr="00132D58">
        <w:rPr>
          <w:rStyle w:val="FootnoteReference"/>
          <w:rFonts w:asciiTheme="minorHAnsi" w:hAnsiTheme="minorHAnsi" w:cstheme="minorHAnsi"/>
        </w:rPr>
        <w:footnoteRef/>
      </w:r>
      <w:proofErr w:type="spellStart"/>
      <w:r w:rsidR="00C003FE">
        <w:rPr>
          <w:rFonts w:asciiTheme="minorHAnsi" w:hAnsiTheme="minorHAnsi" w:cstheme="minorHAnsi"/>
        </w:rPr>
        <w:t>Gurry</w:t>
      </w:r>
      <w:proofErr w:type="spellEnd"/>
      <w:r w:rsidR="00C003FE">
        <w:rPr>
          <w:rFonts w:asciiTheme="minorHAnsi" w:hAnsiTheme="minorHAnsi" w:cstheme="minorHAnsi"/>
        </w:rPr>
        <w:t xml:space="preserve"> Francis, </w:t>
      </w:r>
      <w:r w:rsidRPr="00132D58">
        <w:rPr>
          <w:rFonts w:asciiTheme="minorHAnsi" w:hAnsiTheme="minorHAnsi" w:cstheme="minorHAnsi"/>
        </w:rPr>
        <w:t>“</w:t>
      </w:r>
      <w:r w:rsidRPr="00132D58">
        <w:rPr>
          <w:rFonts w:asciiTheme="minorHAnsi" w:hAnsiTheme="minorHAnsi" w:cstheme="minorHAnsi"/>
          <w:i/>
        </w:rPr>
        <w:t>Re-Thinking the Role of Intellectual Property</w:t>
      </w:r>
      <w:r w:rsidRPr="00132D58">
        <w:rPr>
          <w:rFonts w:asciiTheme="minorHAnsi" w:hAnsiTheme="minorHAnsi" w:cstheme="minorHAnsi"/>
        </w:rPr>
        <w:t xml:space="preserve">”, WIPO (2013) Available at: </w:t>
      </w:r>
      <w:hyperlink r:id="rId4">
        <w:r w:rsidRPr="00132D58">
          <w:rPr>
            <w:rStyle w:val="InternetLink"/>
            <w:rFonts w:asciiTheme="minorHAnsi" w:hAnsiTheme="minorHAnsi" w:cstheme="minorHAnsi"/>
          </w:rPr>
          <w:t>https://www.wipo.int/export/sites/www/about-wipo/en/dgo/speeches/pdf/dg_speech_melbourne_2013.pdf</w:t>
        </w:r>
      </w:hyperlink>
      <w:hyperlink/>
    </w:p>
  </w:footnote>
  <w:footnote w:id="6">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Style w:val="FootnoteCharacters"/>
          <w:rFonts w:asciiTheme="minorHAnsi" w:hAnsiTheme="minorHAnsi" w:cstheme="minorHAnsi"/>
        </w:rPr>
        <w:tab/>
      </w:r>
      <w:r w:rsidRPr="00132D58">
        <w:rPr>
          <w:rFonts w:asciiTheme="minorHAnsi" w:hAnsiTheme="minorHAnsi" w:cstheme="minorHAnsi"/>
        </w:rPr>
        <w:t>Royal Irish Academy, MS 24, 25. See also, Thomas Cahill, How The Irish Saved Civilization, Anchor Books, Doubleday, New York, New York, 1995, p.14. 170.</w:t>
      </w:r>
    </w:p>
  </w:footnote>
  <w:footnote w:id="7">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Style w:val="FootnoteCharacters"/>
          <w:rFonts w:asciiTheme="minorHAnsi" w:hAnsiTheme="minorHAnsi" w:cstheme="minorHAnsi"/>
        </w:rPr>
        <w:tab/>
      </w:r>
      <w:r w:rsidRPr="00132D58">
        <w:rPr>
          <w:rFonts w:asciiTheme="minorHAnsi" w:hAnsiTheme="minorHAnsi" w:cstheme="minorHAnsi"/>
        </w:rPr>
        <w:t xml:space="preserve">K </w:t>
      </w:r>
      <w:proofErr w:type="spellStart"/>
      <w:r w:rsidRPr="00132D58">
        <w:rPr>
          <w:rFonts w:asciiTheme="minorHAnsi" w:hAnsiTheme="minorHAnsi" w:cstheme="minorHAnsi"/>
        </w:rPr>
        <w:t>Fogel</w:t>
      </w:r>
      <w:proofErr w:type="spellEnd"/>
      <w:r w:rsidRPr="00132D58">
        <w:rPr>
          <w:rFonts w:asciiTheme="minorHAnsi" w:hAnsiTheme="minorHAnsi" w:cstheme="minorHAnsi"/>
        </w:rPr>
        <w:t>, “</w:t>
      </w:r>
      <w:r w:rsidRPr="00132D58">
        <w:rPr>
          <w:rFonts w:asciiTheme="minorHAnsi" w:hAnsiTheme="minorHAnsi" w:cstheme="minorHAnsi"/>
          <w:i/>
        </w:rPr>
        <w:t>The Surprising History of Copyright and the Promise of a Post-Copyright World</w:t>
      </w:r>
      <w:r w:rsidRPr="00132D58">
        <w:rPr>
          <w:rFonts w:asciiTheme="minorHAnsi" w:hAnsiTheme="minorHAnsi" w:cstheme="minorHAnsi"/>
        </w:rPr>
        <w:t xml:space="preserve">,” Available at: </w:t>
      </w:r>
      <w:hyperlink r:id="rId5">
        <w:r w:rsidRPr="00132D58">
          <w:rPr>
            <w:rStyle w:val="InternetLink"/>
            <w:rFonts w:asciiTheme="minorHAnsi" w:hAnsiTheme="minorHAnsi" w:cstheme="minorHAnsi"/>
          </w:rPr>
          <w:t>https://questioncopyright.org/promise</w:t>
        </w:r>
      </w:hyperlink>
      <w:hyperlink/>
    </w:p>
  </w:footnote>
  <w:footnote w:id="8">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Style w:val="FootnoteCharacters"/>
          <w:rFonts w:asciiTheme="minorHAnsi" w:hAnsiTheme="minorHAnsi" w:cstheme="minorHAnsi"/>
        </w:rPr>
        <w:tab/>
      </w:r>
      <w:r w:rsidRPr="00132D58">
        <w:rPr>
          <w:rFonts w:asciiTheme="minorHAnsi" w:hAnsiTheme="minorHAnsi" w:cstheme="minorHAnsi"/>
        </w:rPr>
        <w:t>Ibid</w:t>
      </w:r>
    </w:p>
  </w:footnote>
  <w:footnote w:id="9">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Style w:val="FootnoteCharacters"/>
          <w:rFonts w:asciiTheme="minorHAnsi" w:hAnsiTheme="minorHAnsi" w:cstheme="minorHAnsi"/>
        </w:rPr>
        <w:tab/>
      </w:r>
      <w:r w:rsidRPr="00132D58">
        <w:rPr>
          <w:rFonts w:asciiTheme="minorHAnsi" w:hAnsiTheme="minorHAnsi" w:cstheme="minorHAnsi"/>
        </w:rPr>
        <w:t>Section 1 of the Statute of Anne, 8 Ann C. 19.</w:t>
      </w:r>
    </w:p>
  </w:footnote>
  <w:footnote w:id="10">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Style w:val="FootnoteCharacters"/>
          <w:rFonts w:asciiTheme="minorHAnsi" w:hAnsiTheme="minorHAnsi" w:cstheme="minorHAnsi"/>
        </w:rPr>
        <w:tab/>
      </w:r>
      <w:proofErr w:type="spellStart"/>
      <w:r w:rsidR="000B568A" w:rsidRPr="00132D58">
        <w:rPr>
          <w:rFonts w:asciiTheme="minorHAnsi" w:hAnsiTheme="minorHAnsi" w:cstheme="minorHAnsi"/>
        </w:rPr>
        <w:t>O.</w:t>
      </w:r>
      <w:r w:rsidRPr="00132D58">
        <w:rPr>
          <w:rFonts w:asciiTheme="minorHAnsi" w:hAnsiTheme="minorHAnsi" w:cstheme="minorHAnsi"/>
        </w:rPr>
        <w:t>F</w:t>
      </w:r>
      <w:r w:rsidR="000B568A" w:rsidRPr="00132D58">
        <w:rPr>
          <w:rFonts w:asciiTheme="minorHAnsi" w:hAnsiTheme="minorHAnsi" w:cstheme="minorHAnsi"/>
        </w:rPr>
        <w:t>.</w:t>
      </w:r>
      <w:r w:rsidRPr="00132D58">
        <w:rPr>
          <w:rFonts w:asciiTheme="minorHAnsi" w:hAnsiTheme="minorHAnsi" w:cstheme="minorHAnsi"/>
        </w:rPr>
        <w:t>Babafemi</w:t>
      </w:r>
      <w:proofErr w:type="spellEnd"/>
      <w:r w:rsidRPr="00132D58">
        <w:rPr>
          <w:rFonts w:asciiTheme="minorHAnsi" w:hAnsiTheme="minorHAnsi" w:cstheme="minorHAnsi"/>
        </w:rPr>
        <w:t xml:space="preserve">, </w:t>
      </w:r>
      <w:r w:rsidR="000B568A" w:rsidRPr="00132D58">
        <w:rPr>
          <w:rFonts w:asciiTheme="minorHAnsi" w:hAnsiTheme="minorHAnsi" w:cstheme="minorHAnsi"/>
        </w:rPr>
        <w:t>“</w:t>
      </w:r>
      <w:r w:rsidRPr="00132D58">
        <w:rPr>
          <w:rFonts w:asciiTheme="minorHAnsi" w:hAnsiTheme="minorHAnsi" w:cstheme="minorHAnsi"/>
          <w:i/>
          <w:iCs/>
        </w:rPr>
        <w:t>Intellectual Property: The Law and Practice of Copyright, Trade Marks, Patents and</w:t>
      </w:r>
      <w:r w:rsidR="000B568A" w:rsidRPr="00132D58">
        <w:rPr>
          <w:rFonts w:asciiTheme="minorHAnsi" w:hAnsiTheme="minorHAnsi" w:cstheme="minorHAnsi"/>
          <w:i/>
          <w:iCs/>
        </w:rPr>
        <w:t xml:space="preserve"> Industrial, Designs in Nigeria” </w:t>
      </w:r>
      <w:r w:rsidRPr="00132D58">
        <w:rPr>
          <w:rFonts w:asciiTheme="minorHAnsi" w:hAnsiTheme="minorHAnsi" w:cstheme="minorHAnsi"/>
        </w:rPr>
        <w:t xml:space="preserve">(Ibadan: Justinian Books, 2006) p.5  </w:t>
      </w:r>
    </w:p>
  </w:footnote>
  <w:footnote w:id="11">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Fonts w:asciiTheme="minorHAnsi" w:hAnsiTheme="minorHAnsi" w:cstheme="minorHAnsi"/>
        </w:rPr>
        <w:tab/>
        <w:t xml:space="preserve">A. </w:t>
      </w:r>
      <w:proofErr w:type="spellStart"/>
      <w:r w:rsidRPr="00132D58">
        <w:rPr>
          <w:rFonts w:asciiTheme="minorHAnsi" w:hAnsiTheme="minorHAnsi" w:cstheme="minorHAnsi"/>
        </w:rPr>
        <w:t>Zunia</w:t>
      </w:r>
      <w:proofErr w:type="spellEnd"/>
      <w:r w:rsidRPr="00132D58">
        <w:rPr>
          <w:rFonts w:asciiTheme="minorHAnsi" w:hAnsiTheme="minorHAnsi" w:cstheme="minorHAnsi"/>
        </w:rPr>
        <w:t>, “</w:t>
      </w:r>
      <w:r w:rsidRPr="00132D58">
        <w:rPr>
          <w:rFonts w:asciiTheme="minorHAnsi" w:hAnsiTheme="minorHAnsi" w:cstheme="minorHAnsi"/>
          <w:i/>
        </w:rPr>
        <w:t>Review of the Nigerian System of Intellectual Property</w:t>
      </w:r>
      <w:r w:rsidRPr="00132D58">
        <w:rPr>
          <w:rFonts w:asciiTheme="minorHAnsi" w:hAnsiTheme="minorHAnsi" w:cstheme="minorHAnsi"/>
        </w:rPr>
        <w:t>”, available at &lt;</w:t>
      </w:r>
      <w:hyperlink r:id="rId6">
        <w:r w:rsidRPr="00132D58">
          <w:rPr>
            <w:rStyle w:val="InternetLink"/>
            <w:rFonts w:asciiTheme="minorHAnsi" w:hAnsiTheme="minorHAnsi" w:cstheme="minorHAnsi"/>
          </w:rPr>
          <w:t>http://zunia.org/post/a-review-of-thenigerian-system-of-intellectual-property</w:t>
        </w:r>
      </w:hyperlink>
      <w:hyperlink>
        <w:r w:rsidRPr="00132D58">
          <w:rPr>
            <w:rFonts w:asciiTheme="minorHAnsi" w:hAnsiTheme="minorHAnsi" w:cstheme="minorHAnsi"/>
          </w:rPr>
          <w:t>&gt;</w:t>
        </w:r>
      </w:hyperlink>
    </w:p>
  </w:footnote>
  <w:footnote w:id="12">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Pr="00132D58">
        <w:rPr>
          <w:rFonts w:asciiTheme="minorHAnsi" w:hAnsiTheme="minorHAnsi" w:cstheme="minorHAnsi"/>
        </w:rPr>
        <w:tab/>
      </w:r>
      <w:r w:rsidR="00480253" w:rsidRPr="00132D58">
        <w:rPr>
          <w:rFonts w:asciiTheme="minorHAnsi" w:hAnsiTheme="minorHAnsi" w:cstheme="minorHAnsi"/>
        </w:rPr>
        <w:t xml:space="preserve">Umar </w:t>
      </w:r>
      <w:proofErr w:type="spellStart"/>
      <w:r w:rsidR="00480253" w:rsidRPr="00132D58">
        <w:rPr>
          <w:rFonts w:asciiTheme="minorHAnsi" w:hAnsiTheme="minorHAnsi" w:cstheme="minorHAnsi"/>
        </w:rPr>
        <w:t>Abubakar</w:t>
      </w:r>
      <w:proofErr w:type="spellEnd"/>
      <w:r w:rsidR="008A538C">
        <w:rPr>
          <w:rFonts w:asciiTheme="minorHAnsi" w:hAnsiTheme="minorHAnsi" w:cstheme="minorHAnsi"/>
        </w:rPr>
        <w:t xml:space="preserve"> </w:t>
      </w:r>
      <w:proofErr w:type="spellStart"/>
      <w:r w:rsidR="008A538C">
        <w:rPr>
          <w:rFonts w:asciiTheme="minorHAnsi" w:hAnsiTheme="minorHAnsi" w:cstheme="minorHAnsi"/>
        </w:rPr>
        <w:t>Du</w:t>
      </w:r>
      <w:r w:rsidR="00480253" w:rsidRPr="00132D58">
        <w:rPr>
          <w:rFonts w:asciiTheme="minorHAnsi" w:hAnsiTheme="minorHAnsi" w:cstheme="minorHAnsi"/>
        </w:rPr>
        <w:t>bagari</w:t>
      </w:r>
      <w:proofErr w:type="spellEnd"/>
      <w:r w:rsidR="00454935">
        <w:rPr>
          <w:rFonts w:asciiTheme="minorHAnsi" w:hAnsiTheme="minorHAnsi" w:cstheme="minorHAnsi"/>
        </w:rPr>
        <w:t xml:space="preserve"> </w:t>
      </w:r>
      <w:r w:rsidRPr="00132D58">
        <w:rPr>
          <w:rFonts w:asciiTheme="minorHAnsi" w:hAnsiTheme="minorHAnsi" w:cstheme="minorHAnsi"/>
        </w:rPr>
        <w:t>&amp;</w:t>
      </w:r>
      <w:r w:rsidR="008A538C">
        <w:rPr>
          <w:rFonts w:asciiTheme="minorHAnsi" w:hAnsiTheme="minorHAnsi" w:cstheme="minorHAnsi"/>
        </w:rPr>
        <w:t xml:space="preserve"> </w:t>
      </w:r>
      <w:proofErr w:type="spellStart"/>
      <w:r w:rsidR="00480253" w:rsidRPr="00132D58">
        <w:rPr>
          <w:rFonts w:asciiTheme="minorHAnsi" w:hAnsiTheme="minorHAnsi" w:cstheme="minorHAnsi"/>
        </w:rPr>
        <w:t>KabiruGarba</w:t>
      </w:r>
      <w:proofErr w:type="spellEnd"/>
      <w:r w:rsidR="00480253" w:rsidRPr="00132D58">
        <w:rPr>
          <w:rFonts w:asciiTheme="minorHAnsi" w:hAnsiTheme="minorHAnsi" w:cstheme="minorHAnsi"/>
        </w:rPr>
        <w:t xml:space="preserve"> Muhammad “</w:t>
      </w:r>
      <w:r w:rsidR="00480253" w:rsidRPr="00132D58">
        <w:rPr>
          <w:rFonts w:asciiTheme="minorHAnsi" w:hAnsiTheme="minorHAnsi" w:cstheme="minorHAnsi"/>
          <w:i/>
        </w:rPr>
        <w:t>Legal Regime Of Intellectual Property Rights Protection In Nigeria: An Appraisal</w:t>
      </w:r>
      <w:r w:rsidR="00480253" w:rsidRPr="00132D58">
        <w:rPr>
          <w:rFonts w:asciiTheme="minorHAnsi" w:hAnsiTheme="minorHAnsi" w:cstheme="minorHAnsi"/>
        </w:rPr>
        <w:t>”,</w:t>
      </w:r>
      <w:r w:rsidRPr="00132D58">
        <w:rPr>
          <w:rFonts w:asciiTheme="minorHAnsi" w:hAnsiTheme="minorHAnsi" w:cstheme="minorHAnsi"/>
        </w:rPr>
        <w:t xml:space="preserve"> Journal of Political Science, Law and International Relations (JPSLIR) Vol. 1, Issue 1, Jun 2015, 13-26. Available at: </w:t>
      </w:r>
      <w:r w:rsidRPr="00132D58">
        <w:rPr>
          <w:rStyle w:val="InternetLink"/>
          <w:rFonts w:asciiTheme="minorHAnsi" w:hAnsiTheme="minorHAnsi" w:cstheme="minorHAnsi"/>
        </w:rPr>
        <w:t>http://www.tjprc.org/publishpapers/--1438951302-3.%20Political%20Sci%20-%20JPSLIR%20-%20LEGAL%20REGIME%20OF%20INTELLECTUAL%20PROPERTY.pdf</w:t>
      </w:r>
    </w:p>
  </w:footnote>
  <w:footnote w:id="13">
    <w:p w:rsidR="002F67B7" w:rsidRPr="00132D58" w:rsidRDefault="003F633A" w:rsidP="00290176">
      <w:pPr>
        <w:pStyle w:val="FootnoteText"/>
        <w:jc w:val="both"/>
        <w:rPr>
          <w:rFonts w:asciiTheme="minorHAnsi" w:hAnsiTheme="minorHAnsi" w:cstheme="minorHAnsi"/>
        </w:rPr>
      </w:pPr>
      <w:r w:rsidRPr="00132D58">
        <w:rPr>
          <w:rStyle w:val="FootnoteCharacters"/>
          <w:rFonts w:asciiTheme="minorHAnsi" w:hAnsiTheme="minorHAnsi" w:cstheme="minorHAnsi"/>
        </w:rPr>
        <w:footnoteRef/>
      </w:r>
      <w:r w:rsidR="00C75A20" w:rsidRPr="00132D58">
        <w:rPr>
          <w:rFonts w:asciiTheme="minorHAnsi" w:hAnsiTheme="minorHAnsi" w:cstheme="minorHAnsi"/>
        </w:rPr>
        <w:tab/>
      </w:r>
      <w:proofErr w:type="spellStart"/>
      <w:r w:rsidR="00C75A20" w:rsidRPr="00132D58">
        <w:rPr>
          <w:rFonts w:asciiTheme="minorHAnsi" w:hAnsiTheme="minorHAnsi" w:cstheme="minorHAnsi"/>
        </w:rPr>
        <w:t>Adebambo</w:t>
      </w:r>
      <w:proofErr w:type="spellEnd"/>
      <w:r w:rsidR="00454935">
        <w:rPr>
          <w:rFonts w:asciiTheme="minorHAnsi" w:hAnsiTheme="minorHAnsi" w:cstheme="minorHAnsi"/>
        </w:rPr>
        <w:t xml:space="preserve"> </w:t>
      </w:r>
      <w:proofErr w:type="spellStart"/>
      <w:r w:rsidR="00C75A20" w:rsidRPr="00132D58">
        <w:rPr>
          <w:rFonts w:asciiTheme="minorHAnsi" w:hAnsiTheme="minorHAnsi" w:cstheme="minorHAnsi"/>
        </w:rPr>
        <w:t>Adewopo</w:t>
      </w:r>
      <w:proofErr w:type="spellEnd"/>
      <w:r w:rsidR="00C75A20" w:rsidRPr="00132D58">
        <w:rPr>
          <w:rFonts w:asciiTheme="minorHAnsi" w:hAnsiTheme="minorHAnsi" w:cstheme="minorHAnsi"/>
        </w:rPr>
        <w:t>, “</w:t>
      </w:r>
      <w:r w:rsidR="00C75A20" w:rsidRPr="00132D58">
        <w:rPr>
          <w:rFonts w:asciiTheme="minorHAnsi" w:hAnsiTheme="minorHAnsi" w:cstheme="minorHAnsi"/>
          <w:i/>
        </w:rPr>
        <w:t>According To Intellectual Property: A Pro-Development Vision Of The Law And The Nigerian Intellectual Property Law And Policy Reform In The Knowledge Era</w:t>
      </w:r>
      <w:r w:rsidR="00C75A20" w:rsidRPr="00132D58">
        <w:rPr>
          <w:rFonts w:asciiTheme="minorHAnsi" w:hAnsiTheme="minorHAnsi" w:cstheme="minorHAnsi"/>
        </w:rPr>
        <w:t xml:space="preserve">”. Available at: </w:t>
      </w:r>
      <w:hyperlink r:id="rId7">
        <w:r w:rsidR="00C75A20" w:rsidRPr="00132D58">
          <w:rPr>
            <w:rStyle w:val="InternetLink"/>
            <w:rFonts w:asciiTheme="minorHAnsi" w:hAnsiTheme="minorHAnsi" w:cstheme="minorHAnsi"/>
          </w:rPr>
          <w:t>http://www.lalegalconsultants.com/ver1/wp-content/uploads/2017/07/NIALS-5th-Inaugural-Lecture.pdf</w:t>
        </w:r>
      </w:hyperlink>
    </w:p>
  </w:footnote>
  <w:footnote w:id="14">
    <w:p w:rsidR="00696520" w:rsidRPr="00132D58" w:rsidRDefault="00696520" w:rsidP="002058C1">
      <w:pPr>
        <w:pStyle w:val="FootnoteText"/>
        <w:jc w:val="both"/>
        <w:rPr>
          <w:rFonts w:asciiTheme="minorHAnsi" w:hAnsiTheme="minorHAnsi" w:cstheme="minorHAnsi"/>
          <w:lang w:val="en-GB"/>
        </w:rPr>
      </w:pPr>
      <w:r w:rsidRPr="00132D58">
        <w:rPr>
          <w:rStyle w:val="FootnoteReference"/>
          <w:rFonts w:asciiTheme="minorHAnsi" w:hAnsiTheme="minorHAnsi" w:cstheme="minorHAnsi"/>
        </w:rPr>
        <w:footnoteRef/>
      </w:r>
      <w:proofErr w:type="spellStart"/>
      <w:r w:rsidRPr="00132D58">
        <w:rPr>
          <w:rFonts w:asciiTheme="minorHAnsi" w:hAnsiTheme="minorHAnsi" w:cstheme="minorHAnsi"/>
        </w:rPr>
        <w:t>Ufuoma</w:t>
      </w:r>
      <w:proofErr w:type="spellEnd"/>
      <w:r w:rsidR="00DE3A6E">
        <w:rPr>
          <w:rFonts w:asciiTheme="minorHAnsi" w:hAnsiTheme="minorHAnsi" w:cstheme="minorHAnsi"/>
        </w:rPr>
        <w:t xml:space="preserve"> </w:t>
      </w:r>
      <w:proofErr w:type="spellStart"/>
      <w:r w:rsidRPr="00132D58">
        <w:rPr>
          <w:rFonts w:asciiTheme="minorHAnsi" w:hAnsiTheme="minorHAnsi" w:cstheme="minorHAnsi"/>
        </w:rPr>
        <w:t>Akpotaire</w:t>
      </w:r>
      <w:proofErr w:type="spellEnd"/>
      <w:r w:rsidRPr="00132D58">
        <w:rPr>
          <w:rFonts w:asciiTheme="minorHAnsi" w:hAnsiTheme="minorHAnsi" w:cstheme="minorHAnsi"/>
        </w:rPr>
        <w:t>, “</w:t>
      </w:r>
      <w:r w:rsidRPr="00132D58">
        <w:rPr>
          <w:rFonts w:asciiTheme="minorHAnsi" w:hAnsiTheme="minorHAnsi" w:cstheme="minorHAnsi"/>
          <w:i/>
        </w:rPr>
        <w:t xml:space="preserve">2017 International IP Index </w:t>
      </w:r>
      <w:r w:rsidR="008C59A6" w:rsidRPr="00132D58">
        <w:rPr>
          <w:rFonts w:asciiTheme="minorHAnsi" w:hAnsiTheme="minorHAnsi" w:cstheme="minorHAnsi"/>
          <w:i/>
        </w:rPr>
        <w:t>Nigeria</w:t>
      </w:r>
      <w:r w:rsidRPr="00132D58">
        <w:rPr>
          <w:rFonts w:asciiTheme="minorHAnsi" w:hAnsiTheme="minorHAnsi" w:cstheme="minorHAnsi"/>
          <w:i/>
        </w:rPr>
        <w:t xml:space="preserve"> ranked 35 out of 45 Countries</w:t>
      </w:r>
      <w:r w:rsidRPr="00132D58">
        <w:rPr>
          <w:rFonts w:asciiTheme="minorHAnsi" w:hAnsiTheme="minorHAnsi" w:cstheme="minorHAnsi"/>
        </w:rPr>
        <w:t xml:space="preserve">”, </w:t>
      </w:r>
      <w:proofErr w:type="spellStart"/>
      <w:r w:rsidRPr="00132D58">
        <w:rPr>
          <w:rFonts w:asciiTheme="minorHAnsi" w:hAnsiTheme="minorHAnsi" w:cstheme="minorHAnsi"/>
        </w:rPr>
        <w:t>NIgerian</w:t>
      </w:r>
      <w:proofErr w:type="spellEnd"/>
      <w:r w:rsidRPr="00132D58">
        <w:rPr>
          <w:rFonts w:asciiTheme="minorHAnsi" w:hAnsiTheme="minorHAnsi" w:cstheme="minorHAnsi"/>
        </w:rPr>
        <w:t xml:space="preserve"> Law Intellectual Property Watch</w:t>
      </w:r>
      <w:r w:rsidR="004E66D5">
        <w:rPr>
          <w:rFonts w:asciiTheme="minorHAnsi" w:hAnsiTheme="minorHAnsi" w:cstheme="minorHAnsi"/>
        </w:rPr>
        <w:t xml:space="preserve">, </w:t>
      </w:r>
      <w:bookmarkStart w:id="0" w:name="_GoBack"/>
      <w:bookmarkEnd w:id="0"/>
      <w:r w:rsidR="004E66D5">
        <w:rPr>
          <w:rFonts w:asciiTheme="minorHAnsi" w:hAnsiTheme="minorHAnsi" w:cstheme="minorHAnsi"/>
        </w:rPr>
        <w:t xml:space="preserve"> </w:t>
      </w:r>
      <w:r w:rsidR="00C9508A">
        <w:rPr>
          <w:rFonts w:asciiTheme="minorHAnsi" w:hAnsiTheme="minorHAnsi" w:cstheme="minorHAnsi"/>
        </w:rPr>
        <w:t xml:space="preserve">February </w:t>
      </w:r>
      <w:r w:rsidR="001E7854">
        <w:rPr>
          <w:rFonts w:asciiTheme="minorHAnsi" w:hAnsiTheme="minorHAnsi" w:cstheme="minorHAnsi"/>
        </w:rPr>
        <w:t>10</w:t>
      </w:r>
      <w:r w:rsidR="001E7854" w:rsidRPr="001E7854">
        <w:rPr>
          <w:rFonts w:asciiTheme="minorHAnsi" w:hAnsiTheme="minorHAnsi" w:cstheme="minorHAnsi"/>
          <w:vertAlign w:val="superscript"/>
        </w:rPr>
        <w:t>th</w:t>
      </w:r>
      <w:r w:rsidR="001E7854">
        <w:rPr>
          <w:rFonts w:asciiTheme="minorHAnsi" w:hAnsiTheme="minorHAnsi" w:cstheme="minorHAnsi"/>
        </w:rPr>
        <w:t xml:space="preserve"> 2</w:t>
      </w:r>
      <w:r w:rsidR="00C9508A">
        <w:rPr>
          <w:rFonts w:asciiTheme="minorHAnsi" w:hAnsiTheme="minorHAnsi" w:cstheme="minorHAnsi"/>
        </w:rPr>
        <w:t xml:space="preserve">017. </w:t>
      </w:r>
      <w:hyperlink r:id="rId8" w:history="1">
        <w:r w:rsidR="006C29E1" w:rsidRPr="00A5003C">
          <w:rPr>
            <w:rStyle w:val="Hyperlink"/>
            <w:rFonts w:asciiTheme="minorHAnsi" w:hAnsiTheme="minorHAnsi" w:cstheme="minorHAnsi"/>
          </w:rPr>
          <w:t>https://www.nlipw.com/</w:t>
        </w:r>
        <w:r w:rsidR="006C29E1" w:rsidRPr="00A5003C">
          <w:rPr>
            <w:rStyle w:val="Hyperlink"/>
            <w:rFonts w:asciiTheme="minorHAnsi" w:hAnsiTheme="minorHAnsi" w:cstheme="minorHAnsi"/>
          </w:rPr>
          <w:t>2017-international-ip-index-nigeria-ranked-35-45-countries</w:t>
        </w:r>
        <w:r w:rsidR="006C29E1" w:rsidRPr="00A5003C">
          <w:rPr>
            <w:rStyle w:val="Hyperlink"/>
            <w:rFonts w:asciiTheme="minorHAnsi" w:hAnsiTheme="minorHAnsi" w:cstheme="minorHAnsi"/>
          </w:rPr>
          <w:t>/</w:t>
        </w:r>
      </w:hyperlink>
      <w:r w:rsidR="006C29E1">
        <w:rPr>
          <w:rStyle w:val="Hyperlink"/>
          <w:rFonts w:asciiTheme="minorHAnsi" w:hAnsiTheme="minorHAnsi" w:cstheme="minorHAnsi"/>
        </w:rPr>
        <w:t xml:space="preserve"> </w:t>
      </w:r>
    </w:p>
  </w:footnote>
  <w:footnote w:id="15">
    <w:p w:rsidR="00264574" w:rsidRPr="00DB2DFB" w:rsidRDefault="00696520" w:rsidP="00DB2DFB">
      <w:pPr>
        <w:pStyle w:val="FootnoteText"/>
        <w:jc w:val="both"/>
        <w:rPr>
          <w:rFonts w:asciiTheme="minorHAnsi" w:hAnsiTheme="minorHAnsi" w:cstheme="minorHAnsi"/>
          <w:color w:val="0000FF" w:themeColor="hyperlink"/>
          <w:u w:val="single"/>
        </w:rPr>
      </w:pPr>
      <w:r w:rsidRPr="00132D58">
        <w:rPr>
          <w:rStyle w:val="FootnoteReference"/>
          <w:rFonts w:asciiTheme="minorHAnsi" w:hAnsiTheme="minorHAnsi" w:cstheme="minorHAnsi"/>
        </w:rPr>
        <w:footnoteRef/>
      </w:r>
      <w:r w:rsidR="00C003FE">
        <w:rPr>
          <w:rFonts w:asciiTheme="minorHAnsi" w:hAnsiTheme="minorHAnsi" w:cstheme="minorHAnsi"/>
        </w:rPr>
        <w:t xml:space="preserve">   </w:t>
      </w:r>
      <w:r w:rsidRPr="00132D58">
        <w:rPr>
          <w:rFonts w:asciiTheme="minorHAnsi" w:hAnsiTheme="minorHAnsi" w:cstheme="minorHAnsi"/>
        </w:rPr>
        <w:t>Cory Doctorow, “</w:t>
      </w:r>
      <w:r w:rsidRPr="00132D58">
        <w:rPr>
          <w:rFonts w:asciiTheme="minorHAnsi" w:hAnsiTheme="minorHAnsi" w:cstheme="minorHAnsi"/>
          <w:i/>
        </w:rPr>
        <w:t>Why Poor Countries Lead the World in Piracy</w:t>
      </w:r>
      <w:r w:rsidRPr="00132D58">
        <w:rPr>
          <w:rFonts w:asciiTheme="minorHAnsi" w:hAnsiTheme="minorHAnsi" w:cstheme="minorHAnsi"/>
        </w:rPr>
        <w:t>” The Guardian</w:t>
      </w:r>
      <w:r w:rsidR="00C2725F">
        <w:rPr>
          <w:rFonts w:asciiTheme="minorHAnsi" w:hAnsiTheme="minorHAnsi" w:cstheme="minorHAnsi"/>
        </w:rPr>
        <w:t xml:space="preserve">  May 3</w:t>
      </w:r>
      <w:r w:rsidR="00C2725F" w:rsidRPr="00C2725F">
        <w:rPr>
          <w:rFonts w:asciiTheme="minorHAnsi" w:hAnsiTheme="minorHAnsi" w:cstheme="minorHAnsi"/>
          <w:vertAlign w:val="superscript"/>
        </w:rPr>
        <w:t>rd</w:t>
      </w:r>
      <w:r w:rsidR="00C2725F">
        <w:rPr>
          <w:rFonts w:asciiTheme="minorHAnsi" w:hAnsiTheme="minorHAnsi" w:cstheme="minorHAnsi"/>
        </w:rPr>
        <w:t xml:space="preserve"> 2011.</w:t>
      </w:r>
      <w:r w:rsidRPr="00132D58">
        <w:rPr>
          <w:rFonts w:asciiTheme="minorHAnsi" w:hAnsiTheme="minorHAnsi" w:cstheme="minorHAnsi"/>
        </w:rPr>
        <w:t xml:space="preserve"> </w:t>
      </w:r>
      <w:hyperlink r:id="rId9" w:history="1">
        <w:r w:rsidR="00DB2DFB" w:rsidRPr="00CF4FE5">
          <w:rPr>
            <w:rStyle w:val="Hyperlink"/>
            <w:rFonts w:asciiTheme="minorHAnsi" w:hAnsiTheme="minorHAnsi" w:cstheme="minorHAnsi"/>
          </w:rPr>
          <w:t>http://www.theguardian.com/technology/2011/may/03/why-poor-countries-lead-world-piracy</w:t>
        </w:r>
      </w:hyperlink>
      <w:r w:rsidR="00DB2DFB">
        <w:rPr>
          <w:rStyle w:val="Hyperlink"/>
          <w:rFonts w:asciiTheme="minorHAnsi" w:hAnsiTheme="minorHAnsi" w:cstheme="minorHAnsi"/>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B7"/>
    <w:rsid w:val="00024CD9"/>
    <w:rsid w:val="00031919"/>
    <w:rsid w:val="0003594F"/>
    <w:rsid w:val="00037C27"/>
    <w:rsid w:val="0005627C"/>
    <w:rsid w:val="00063E53"/>
    <w:rsid w:val="00065579"/>
    <w:rsid w:val="000745D9"/>
    <w:rsid w:val="000A6C85"/>
    <w:rsid w:val="000B568A"/>
    <w:rsid w:val="000D6A5A"/>
    <w:rsid w:val="00100A74"/>
    <w:rsid w:val="001027EA"/>
    <w:rsid w:val="001108D3"/>
    <w:rsid w:val="00110D4D"/>
    <w:rsid w:val="001253EE"/>
    <w:rsid w:val="00126DBF"/>
    <w:rsid w:val="00132D58"/>
    <w:rsid w:val="00135D93"/>
    <w:rsid w:val="00153708"/>
    <w:rsid w:val="00175368"/>
    <w:rsid w:val="001A4936"/>
    <w:rsid w:val="001C1335"/>
    <w:rsid w:val="001E3C11"/>
    <w:rsid w:val="001E7854"/>
    <w:rsid w:val="002058C1"/>
    <w:rsid w:val="002451F6"/>
    <w:rsid w:val="002462A1"/>
    <w:rsid w:val="00255FFE"/>
    <w:rsid w:val="00264574"/>
    <w:rsid w:val="00274113"/>
    <w:rsid w:val="00290176"/>
    <w:rsid w:val="00292E07"/>
    <w:rsid w:val="002A2C34"/>
    <w:rsid w:val="002E1B8A"/>
    <w:rsid w:val="002E52A6"/>
    <w:rsid w:val="002E73F1"/>
    <w:rsid w:val="002F67B7"/>
    <w:rsid w:val="00324DBB"/>
    <w:rsid w:val="0032784D"/>
    <w:rsid w:val="00344E0F"/>
    <w:rsid w:val="0036701F"/>
    <w:rsid w:val="0038306E"/>
    <w:rsid w:val="00384AED"/>
    <w:rsid w:val="003900D2"/>
    <w:rsid w:val="00397E97"/>
    <w:rsid w:val="003B575D"/>
    <w:rsid w:val="003F11A0"/>
    <w:rsid w:val="003F3EB6"/>
    <w:rsid w:val="003F633A"/>
    <w:rsid w:val="00400DC7"/>
    <w:rsid w:val="00431C11"/>
    <w:rsid w:val="00454935"/>
    <w:rsid w:val="00463C81"/>
    <w:rsid w:val="004706FE"/>
    <w:rsid w:val="00471E2F"/>
    <w:rsid w:val="00480253"/>
    <w:rsid w:val="00480727"/>
    <w:rsid w:val="004D3A9E"/>
    <w:rsid w:val="004E23E4"/>
    <w:rsid w:val="004E66D5"/>
    <w:rsid w:val="004F0B2A"/>
    <w:rsid w:val="005107F4"/>
    <w:rsid w:val="00523A31"/>
    <w:rsid w:val="005329EC"/>
    <w:rsid w:val="00555FA4"/>
    <w:rsid w:val="0056194D"/>
    <w:rsid w:val="00564349"/>
    <w:rsid w:val="00591756"/>
    <w:rsid w:val="00595D9D"/>
    <w:rsid w:val="0059780B"/>
    <w:rsid w:val="005F73C6"/>
    <w:rsid w:val="0061662F"/>
    <w:rsid w:val="0061676F"/>
    <w:rsid w:val="00622182"/>
    <w:rsid w:val="00671F5A"/>
    <w:rsid w:val="0068177C"/>
    <w:rsid w:val="006917BB"/>
    <w:rsid w:val="00696520"/>
    <w:rsid w:val="006B0C60"/>
    <w:rsid w:val="006B44D8"/>
    <w:rsid w:val="006B4E33"/>
    <w:rsid w:val="006C29E1"/>
    <w:rsid w:val="006C6658"/>
    <w:rsid w:val="006E63CA"/>
    <w:rsid w:val="00700627"/>
    <w:rsid w:val="00741763"/>
    <w:rsid w:val="0074398D"/>
    <w:rsid w:val="0075342C"/>
    <w:rsid w:val="00767B16"/>
    <w:rsid w:val="00792CBE"/>
    <w:rsid w:val="007A1462"/>
    <w:rsid w:val="007C23B3"/>
    <w:rsid w:val="007D70BD"/>
    <w:rsid w:val="007E0A10"/>
    <w:rsid w:val="007F0DD3"/>
    <w:rsid w:val="007F1368"/>
    <w:rsid w:val="007F5F35"/>
    <w:rsid w:val="00804D16"/>
    <w:rsid w:val="00805EF2"/>
    <w:rsid w:val="0081343E"/>
    <w:rsid w:val="00814954"/>
    <w:rsid w:val="00823FCE"/>
    <w:rsid w:val="008241EC"/>
    <w:rsid w:val="0086384A"/>
    <w:rsid w:val="00893FE7"/>
    <w:rsid w:val="008A538C"/>
    <w:rsid w:val="008A5B4A"/>
    <w:rsid w:val="008C59A6"/>
    <w:rsid w:val="008F3DA9"/>
    <w:rsid w:val="009171CB"/>
    <w:rsid w:val="00921980"/>
    <w:rsid w:val="0094699E"/>
    <w:rsid w:val="009506A5"/>
    <w:rsid w:val="00950F8F"/>
    <w:rsid w:val="009A1E1B"/>
    <w:rsid w:val="009A3229"/>
    <w:rsid w:val="009A6F1F"/>
    <w:rsid w:val="009D07ED"/>
    <w:rsid w:val="009D58C5"/>
    <w:rsid w:val="009F1835"/>
    <w:rsid w:val="00A00655"/>
    <w:rsid w:val="00A254B4"/>
    <w:rsid w:val="00A33648"/>
    <w:rsid w:val="00A44043"/>
    <w:rsid w:val="00A46029"/>
    <w:rsid w:val="00A46332"/>
    <w:rsid w:val="00A56DD9"/>
    <w:rsid w:val="00A758E9"/>
    <w:rsid w:val="00A75CAC"/>
    <w:rsid w:val="00A842E2"/>
    <w:rsid w:val="00A97F3B"/>
    <w:rsid w:val="00AE2FF3"/>
    <w:rsid w:val="00AE39BA"/>
    <w:rsid w:val="00AE5345"/>
    <w:rsid w:val="00AE7E19"/>
    <w:rsid w:val="00AF7873"/>
    <w:rsid w:val="00B104CA"/>
    <w:rsid w:val="00B2195F"/>
    <w:rsid w:val="00B368BB"/>
    <w:rsid w:val="00B44819"/>
    <w:rsid w:val="00B5173F"/>
    <w:rsid w:val="00B51AD2"/>
    <w:rsid w:val="00B62B16"/>
    <w:rsid w:val="00B70BF3"/>
    <w:rsid w:val="00B952CB"/>
    <w:rsid w:val="00B96E94"/>
    <w:rsid w:val="00BA6DAE"/>
    <w:rsid w:val="00BB3E9C"/>
    <w:rsid w:val="00BC27BC"/>
    <w:rsid w:val="00BD3CD9"/>
    <w:rsid w:val="00BE68FC"/>
    <w:rsid w:val="00C003FE"/>
    <w:rsid w:val="00C04C21"/>
    <w:rsid w:val="00C2725F"/>
    <w:rsid w:val="00C44371"/>
    <w:rsid w:val="00C57960"/>
    <w:rsid w:val="00C62776"/>
    <w:rsid w:val="00C65659"/>
    <w:rsid w:val="00C75A20"/>
    <w:rsid w:val="00C803DC"/>
    <w:rsid w:val="00C9508A"/>
    <w:rsid w:val="00C95F89"/>
    <w:rsid w:val="00CC35C9"/>
    <w:rsid w:val="00CD5792"/>
    <w:rsid w:val="00CE17BB"/>
    <w:rsid w:val="00CE6738"/>
    <w:rsid w:val="00CF1AB8"/>
    <w:rsid w:val="00D014FD"/>
    <w:rsid w:val="00D07D55"/>
    <w:rsid w:val="00D4042E"/>
    <w:rsid w:val="00D41376"/>
    <w:rsid w:val="00D62313"/>
    <w:rsid w:val="00D82C51"/>
    <w:rsid w:val="00D83BB0"/>
    <w:rsid w:val="00DA29DD"/>
    <w:rsid w:val="00DB2DFB"/>
    <w:rsid w:val="00DC7F7A"/>
    <w:rsid w:val="00DD14A7"/>
    <w:rsid w:val="00DD2F50"/>
    <w:rsid w:val="00DE3A6E"/>
    <w:rsid w:val="00E27800"/>
    <w:rsid w:val="00E3177A"/>
    <w:rsid w:val="00E9316C"/>
    <w:rsid w:val="00E95FA0"/>
    <w:rsid w:val="00EA0BCD"/>
    <w:rsid w:val="00EC7999"/>
    <w:rsid w:val="00EE3040"/>
    <w:rsid w:val="00EE6EEC"/>
    <w:rsid w:val="00F23698"/>
    <w:rsid w:val="00F30B3F"/>
    <w:rsid w:val="00F43DD6"/>
    <w:rsid w:val="00F53945"/>
    <w:rsid w:val="00F64F34"/>
    <w:rsid w:val="00F7250F"/>
    <w:rsid w:val="00F777E1"/>
    <w:rsid w:val="00F82254"/>
    <w:rsid w:val="00F96B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A9FF"/>
  <w15:docId w15:val="{2583381E-4439-2C49-A41F-29DBB336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7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2F67B7"/>
  </w:style>
  <w:style w:type="character" w:customStyle="1" w:styleId="FootnoteAnchor">
    <w:name w:val="Footnote Anchor"/>
    <w:rsid w:val="002F67B7"/>
    <w:rPr>
      <w:vertAlign w:val="superscript"/>
    </w:rPr>
  </w:style>
  <w:style w:type="character" w:customStyle="1" w:styleId="InternetLink">
    <w:name w:val="Internet Link"/>
    <w:basedOn w:val="DefaultParagraphFont"/>
    <w:rsid w:val="002F67B7"/>
    <w:rPr>
      <w:color w:val="0000FF"/>
      <w:u w:val="single"/>
    </w:rPr>
  </w:style>
  <w:style w:type="character" w:customStyle="1" w:styleId="EndnoteAnchor">
    <w:name w:val="Endnote Anchor"/>
    <w:rsid w:val="002F67B7"/>
    <w:rPr>
      <w:vertAlign w:val="superscript"/>
    </w:rPr>
  </w:style>
  <w:style w:type="character" w:customStyle="1" w:styleId="EndnoteCharacters">
    <w:name w:val="Endnote Characters"/>
    <w:qFormat/>
    <w:rsid w:val="002F67B7"/>
  </w:style>
  <w:style w:type="paragraph" w:customStyle="1" w:styleId="Heading">
    <w:name w:val="Heading"/>
    <w:basedOn w:val="Normal"/>
    <w:next w:val="BodyText"/>
    <w:qFormat/>
    <w:rsid w:val="002F67B7"/>
    <w:pPr>
      <w:keepNext/>
      <w:spacing w:before="240" w:after="120"/>
    </w:pPr>
    <w:rPr>
      <w:rFonts w:ascii="Liberation Sans" w:eastAsia="Microsoft YaHei" w:hAnsi="Liberation Sans"/>
      <w:sz w:val="28"/>
      <w:szCs w:val="28"/>
    </w:rPr>
  </w:style>
  <w:style w:type="paragraph" w:styleId="BodyText">
    <w:name w:val="Body Text"/>
    <w:basedOn w:val="Normal"/>
    <w:rsid w:val="002F67B7"/>
    <w:pPr>
      <w:spacing w:after="140" w:line="276" w:lineRule="auto"/>
    </w:pPr>
  </w:style>
  <w:style w:type="paragraph" w:styleId="List">
    <w:name w:val="List"/>
    <w:basedOn w:val="BodyText"/>
    <w:rsid w:val="002F67B7"/>
  </w:style>
  <w:style w:type="paragraph" w:styleId="Caption">
    <w:name w:val="caption"/>
    <w:basedOn w:val="Normal"/>
    <w:qFormat/>
    <w:rsid w:val="002F67B7"/>
    <w:pPr>
      <w:suppressLineNumbers/>
      <w:spacing w:before="120" w:after="120"/>
    </w:pPr>
    <w:rPr>
      <w:i/>
      <w:iCs/>
    </w:rPr>
  </w:style>
  <w:style w:type="paragraph" w:customStyle="1" w:styleId="Index">
    <w:name w:val="Index"/>
    <w:basedOn w:val="Normal"/>
    <w:qFormat/>
    <w:rsid w:val="002F67B7"/>
    <w:pPr>
      <w:suppressLineNumbers/>
    </w:pPr>
  </w:style>
  <w:style w:type="paragraph" w:styleId="FootnoteText">
    <w:name w:val="footnote text"/>
    <w:basedOn w:val="Normal"/>
    <w:link w:val="FootnoteTextChar"/>
    <w:uiPriority w:val="99"/>
    <w:rsid w:val="002F67B7"/>
    <w:pPr>
      <w:suppressLineNumbers/>
      <w:ind w:left="339" w:hanging="339"/>
    </w:pPr>
    <w:rPr>
      <w:sz w:val="20"/>
      <w:szCs w:val="20"/>
    </w:rPr>
  </w:style>
  <w:style w:type="paragraph" w:customStyle="1" w:styleId="Default">
    <w:name w:val="Default"/>
    <w:qFormat/>
    <w:rsid w:val="002F67B7"/>
    <w:rPr>
      <w:rFonts w:ascii="Calibri" w:hAnsi="Calibri" w:cs="Calibri"/>
      <w:color w:val="000000"/>
    </w:rPr>
  </w:style>
  <w:style w:type="character" w:styleId="FootnoteReference">
    <w:name w:val="footnote reference"/>
    <w:basedOn w:val="DefaultParagraphFont"/>
    <w:uiPriority w:val="99"/>
    <w:semiHidden/>
    <w:unhideWhenUsed/>
    <w:rsid w:val="007F1368"/>
    <w:rPr>
      <w:vertAlign w:val="superscript"/>
    </w:rPr>
  </w:style>
  <w:style w:type="paragraph" w:styleId="Header">
    <w:name w:val="header"/>
    <w:basedOn w:val="Normal"/>
    <w:link w:val="HeaderChar"/>
    <w:uiPriority w:val="99"/>
    <w:semiHidden/>
    <w:unhideWhenUsed/>
    <w:rsid w:val="00921980"/>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921980"/>
    <w:rPr>
      <w:rFonts w:cs="Mangal"/>
      <w:szCs w:val="21"/>
    </w:rPr>
  </w:style>
  <w:style w:type="paragraph" w:styleId="Footer">
    <w:name w:val="footer"/>
    <w:basedOn w:val="Normal"/>
    <w:link w:val="FooterChar"/>
    <w:uiPriority w:val="99"/>
    <w:semiHidden/>
    <w:unhideWhenUsed/>
    <w:rsid w:val="00921980"/>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921980"/>
    <w:rPr>
      <w:rFonts w:cs="Mangal"/>
      <w:szCs w:val="21"/>
    </w:rPr>
  </w:style>
  <w:style w:type="character" w:customStyle="1" w:styleId="FootnoteTextChar">
    <w:name w:val="Footnote Text Char"/>
    <w:basedOn w:val="DefaultParagraphFont"/>
    <w:link w:val="FootnoteText"/>
    <w:uiPriority w:val="99"/>
    <w:rsid w:val="002058C1"/>
    <w:rPr>
      <w:sz w:val="20"/>
      <w:szCs w:val="20"/>
    </w:rPr>
  </w:style>
  <w:style w:type="character" w:styleId="Hyperlink">
    <w:name w:val="Hyperlink"/>
    <w:basedOn w:val="DefaultParagraphFont"/>
    <w:uiPriority w:val="99"/>
    <w:unhideWhenUsed/>
    <w:rsid w:val="002058C1"/>
    <w:rPr>
      <w:color w:val="0000FF" w:themeColor="hyperlink"/>
      <w:u w:val="single"/>
    </w:rPr>
  </w:style>
  <w:style w:type="paragraph" w:styleId="EndnoteText">
    <w:name w:val="endnote text"/>
    <w:basedOn w:val="Normal"/>
    <w:link w:val="EndnoteTextChar"/>
    <w:uiPriority w:val="99"/>
    <w:semiHidden/>
    <w:unhideWhenUsed/>
    <w:rsid w:val="009D07ED"/>
    <w:rPr>
      <w:rFonts w:cs="Mangal"/>
      <w:sz w:val="20"/>
      <w:szCs w:val="18"/>
    </w:rPr>
  </w:style>
  <w:style w:type="character" w:customStyle="1" w:styleId="EndnoteTextChar">
    <w:name w:val="Endnote Text Char"/>
    <w:basedOn w:val="DefaultParagraphFont"/>
    <w:link w:val="EndnoteText"/>
    <w:uiPriority w:val="99"/>
    <w:semiHidden/>
    <w:rsid w:val="009D07ED"/>
    <w:rPr>
      <w:rFonts w:cs="Mangal"/>
      <w:sz w:val="20"/>
      <w:szCs w:val="18"/>
    </w:rPr>
  </w:style>
  <w:style w:type="character" w:styleId="EndnoteReference">
    <w:name w:val="endnote reference"/>
    <w:basedOn w:val="DefaultParagraphFont"/>
    <w:uiPriority w:val="99"/>
    <w:semiHidden/>
    <w:unhideWhenUsed/>
    <w:rsid w:val="009D07ED"/>
    <w:rPr>
      <w:vertAlign w:val="superscript"/>
    </w:rPr>
  </w:style>
  <w:style w:type="character" w:styleId="CommentReference">
    <w:name w:val="annotation reference"/>
    <w:basedOn w:val="DefaultParagraphFont"/>
    <w:uiPriority w:val="99"/>
    <w:semiHidden/>
    <w:unhideWhenUsed/>
    <w:rsid w:val="00153708"/>
    <w:rPr>
      <w:sz w:val="16"/>
      <w:szCs w:val="16"/>
    </w:rPr>
  </w:style>
  <w:style w:type="paragraph" w:styleId="CommentText">
    <w:name w:val="annotation text"/>
    <w:basedOn w:val="Normal"/>
    <w:link w:val="CommentTextChar"/>
    <w:uiPriority w:val="99"/>
    <w:semiHidden/>
    <w:unhideWhenUsed/>
    <w:rsid w:val="00153708"/>
    <w:rPr>
      <w:rFonts w:cs="Mangal"/>
      <w:sz w:val="20"/>
      <w:szCs w:val="18"/>
    </w:rPr>
  </w:style>
  <w:style w:type="character" w:customStyle="1" w:styleId="CommentTextChar">
    <w:name w:val="Comment Text Char"/>
    <w:basedOn w:val="DefaultParagraphFont"/>
    <w:link w:val="CommentText"/>
    <w:uiPriority w:val="99"/>
    <w:semiHidden/>
    <w:rsid w:val="00153708"/>
    <w:rPr>
      <w:rFonts w:cs="Mangal"/>
      <w:sz w:val="20"/>
      <w:szCs w:val="18"/>
    </w:rPr>
  </w:style>
  <w:style w:type="paragraph" w:styleId="CommentSubject">
    <w:name w:val="annotation subject"/>
    <w:basedOn w:val="CommentText"/>
    <w:next w:val="CommentText"/>
    <w:link w:val="CommentSubjectChar"/>
    <w:uiPriority w:val="99"/>
    <w:semiHidden/>
    <w:unhideWhenUsed/>
    <w:rsid w:val="00153708"/>
    <w:rPr>
      <w:b/>
      <w:bCs/>
    </w:rPr>
  </w:style>
  <w:style w:type="character" w:customStyle="1" w:styleId="CommentSubjectChar">
    <w:name w:val="Comment Subject Char"/>
    <w:basedOn w:val="CommentTextChar"/>
    <w:link w:val="CommentSubject"/>
    <w:uiPriority w:val="99"/>
    <w:semiHidden/>
    <w:rsid w:val="00153708"/>
    <w:rPr>
      <w:rFonts w:cs="Mangal"/>
      <w:b/>
      <w:bCs/>
      <w:sz w:val="20"/>
      <w:szCs w:val="18"/>
    </w:rPr>
  </w:style>
  <w:style w:type="paragraph" w:styleId="BalloonText">
    <w:name w:val="Balloon Text"/>
    <w:basedOn w:val="Normal"/>
    <w:link w:val="BalloonTextChar"/>
    <w:uiPriority w:val="99"/>
    <w:semiHidden/>
    <w:unhideWhenUsed/>
    <w:rsid w:val="00153708"/>
    <w:rPr>
      <w:rFonts w:ascii="Segoe UI" w:hAnsi="Segoe UI" w:cs="Mangal"/>
      <w:sz w:val="18"/>
      <w:szCs w:val="16"/>
    </w:rPr>
  </w:style>
  <w:style w:type="character" w:customStyle="1" w:styleId="BalloonTextChar">
    <w:name w:val="Balloon Text Char"/>
    <w:basedOn w:val="DefaultParagraphFont"/>
    <w:link w:val="BalloonText"/>
    <w:uiPriority w:val="99"/>
    <w:semiHidden/>
    <w:rsid w:val="00153708"/>
    <w:rPr>
      <w:rFonts w:ascii="Segoe UI" w:hAnsi="Segoe UI" w:cs="Mangal"/>
      <w:sz w:val="18"/>
      <w:szCs w:val="16"/>
    </w:rPr>
  </w:style>
  <w:style w:type="character" w:styleId="UnresolvedMention">
    <w:name w:val="Unresolved Mention"/>
    <w:basedOn w:val="DefaultParagraphFont"/>
    <w:uiPriority w:val="99"/>
    <w:semiHidden/>
    <w:unhideWhenUsed/>
    <w:rsid w:val="00DB2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_rels/footnotes.xml.rels><?xml version="1.0" encoding="UTF-8" standalone="yes"?>
<Relationships xmlns="http://schemas.openxmlformats.org/package/2006/relationships"><Relationship Id="rId8" Type="http://schemas.openxmlformats.org/officeDocument/2006/relationships/hyperlink" Target="https://www.nlipw.com/2017-international-ip-index-nigeria-ranked-35-45-countries/" TargetMode="External" /><Relationship Id="rId3" Type="http://schemas.openxmlformats.org/officeDocument/2006/relationships/hyperlink" Target="https://ojs.law.cornell.edu/index.php/joal/article/download/26/38/" TargetMode="External" /><Relationship Id="rId7" Type="http://schemas.openxmlformats.org/officeDocument/2006/relationships/hyperlink" Target="http://www.lalegalconsultants.com/ver1/wp-content/uploads/2017/07/NIALS-5th-Inaugural-Lecture.pdf" TargetMode="External" /><Relationship Id="rId2" Type="http://schemas.openxmlformats.org/officeDocument/2006/relationships/hyperlink" Target="http://www.lalegalconsultants.com/ver1/wp-content/uploads/2017/07/NIALS-5th-Inaugural-Lecture.pdf" TargetMode="External" /><Relationship Id="rId1" Type="http://schemas.openxmlformats.org/officeDocument/2006/relationships/hyperlink" Target="https://iiste.org/Journals/index.php/JLPG/article/viewFile/20899/21200" TargetMode="External" /><Relationship Id="rId6" Type="http://schemas.openxmlformats.org/officeDocument/2006/relationships/hyperlink" Target="http://zunia.org/post/a-review-of-thenigerian-system-of-intellectual-property" TargetMode="External" /><Relationship Id="rId5" Type="http://schemas.openxmlformats.org/officeDocument/2006/relationships/hyperlink" Target="https://questioncopyright.org/promise" TargetMode="External" /><Relationship Id="rId4" Type="http://schemas.openxmlformats.org/officeDocument/2006/relationships/hyperlink" Target="https://www.wipo.int/export/sites/www/about-wipo/en/dgo/speeches/pdf/dg_speech_melbourne_2013.pdf" TargetMode="External" /><Relationship Id="rId9" Type="http://schemas.openxmlformats.org/officeDocument/2006/relationships/hyperlink" Target="http://www.theguardian.com/technology/2011/may/03/why-poor-countries-lead-world-pira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2EBA9-865E-FF46-9456-706BDBF020E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ikramabioye@yahoo.com</cp:lastModifiedBy>
  <cp:revision>2</cp:revision>
  <dcterms:created xsi:type="dcterms:W3CDTF">2020-05-15T13:46:00Z</dcterms:created>
  <dcterms:modified xsi:type="dcterms:W3CDTF">2020-05-15T13:46:00Z</dcterms:modified>
  <dc:language>en-US</dc:language>
</cp:coreProperties>
</file>