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1874" w14:textId="77777777" w:rsidR="00E02CBB" w:rsidRPr="007A421C" w:rsidRDefault="00000000">
      <w:pPr>
        <w:pStyle w:val="Title"/>
        <w:jc w:val="center"/>
        <w:rPr>
          <w:rFonts w:ascii="Microsoft YaHei" w:eastAsia="Microsoft YaHei" w:hAnsi="Microsoft YaHei"/>
          <w:lang w:eastAsia="zh-CN"/>
        </w:rPr>
      </w:pPr>
      <w:r w:rsidRPr="007A421C">
        <w:rPr>
          <w:rFonts w:ascii="Microsoft YaHei" w:eastAsia="Microsoft YaHei" w:hAnsi="Microsoft YaHei"/>
          <w:b/>
          <w:lang w:eastAsia="zh-CN"/>
        </w:rPr>
        <w:t>项目阶段总结（当前有效版本）</w:t>
      </w:r>
    </w:p>
    <w:p w14:paraId="26FD01C5" w14:textId="77777777" w:rsidR="00E02CBB" w:rsidRPr="007A421C" w:rsidRDefault="00000000">
      <w:pPr>
        <w:jc w:val="center"/>
        <w:rPr>
          <w:rFonts w:ascii="Microsoft YaHei" w:hAnsi="Microsoft YaHei"/>
        </w:rPr>
      </w:pPr>
      <w:r w:rsidRPr="007A421C">
        <w:rPr>
          <w:rFonts w:ascii="Microsoft YaHei" w:hAnsi="Microsoft YaHei"/>
          <w:i/>
        </w:rPr>
        <w:t>基于当前项目文档与最新确认逻辑整理</w:t>
      </w:r>
      <w:r w:rsidRPr="007A421C">
        <w:rPr>
          <w:rFonts w:ascii="Microsoft YaHei" w:hAnsi="Microsoft YaHei"/>
          <w:i/>
        </w:rPr>
        <w:br/>
        <w:t>适用于 Introduction / README / 项目说明文档</w:t>
      </w:r>
    </w:p>
    <w:p w14:paraId="53399E0F" w14:textId="77777777" w:rsidR="00E02CBB" w:rsidRPr="007A421C" w:rsidRDefault="00000000">
      <w:pPr>
        <w:rPr>
          <w:rFonts w:ascii="Microsoft YaHei" w:hAnsi="Microsoft YaHei"/>
        </w:rPr>
      </w:pPr>
      <w:r w:rsidRPr="007A421C">
        <w:rPr>
          <w:rFonts w:ascii="Microsoft YaHei" w:hAnsi="Microsoft YaHei"/>
          <w:b/>
        </w:rPr>
        <w:t>版本说明：</w:t>
      </w:r>
      <w:r w:rsidRPr="007A421C">
        <w:rPr>
          <w:rFonts w:ascii="Microsoft YaHei" w:hAnsi="Microsoft YaHei"/>
        </w:rPr>
        <w:t>本文档基于现有项目文档与当前已确认的最新口径整理，重点反映当前 Excel + Power Query demo 的主逻辑，并为后续 FDD 模块扩展预留结构空间。</w:t>
      </w:r>
    </w:p>
    <w:p w14:paraId="647187D4" w14:textId="77777777" w:rsidR="00E02CBB" w:rsidRPr="007A421C" w:rsidRDefault="00000000">
      <w:pPr>
        <w:pStyle w:val="Heading1"/>
        <w:rPr>
          <w:rFonts w:ascii="Microsoft YaHei" w:eastAsia="Microsoft YaHei" w:hAnsi="Microsoft YaHei"/>
        </w:rPr>
      </w:pPr>
      <w:r w:rsidRPr="007A421C">
        <w:rPr>
          <w:rFonts w:ascii="Microsoft YaHei" w:eastAsia="Microsoft YaHei" w:hAnsi="Microsoft YaHei"/>
        </w:rPr>
        <w:t>1. 项目背景与目标</w:t>
      </w:r>
    </w:p>
    <w:p w14:paraId="7274BCCF" w14:textId="77777777" w:rsidR="00E02CBB" w:rsidRPr="007A421C" w:rsidRDefault="00000000">
      <w:pPr>
        <w:rPr>
          <w:rFonts w:ascii="Microsoft YaHei" w:hAnsi="Microsoft YaHei"/>
        </w:rPr>
      </w:pPr>
      <w:r w:rsidRPr="007A421C">
        <w:rPr>
          <w:rFonts w:ascii="Microsoft YaHei" w:hAnsi="Microsoft YaHei"/>
        </w:rPr>
        <w:t>本项目的目标是基于 Allocation、Inventory、AGI 和 PRF，构建一个可以在 Excel + Power Query 中刷新运行的 demo，用来估算未来各周的 production need，并将模型推导结果与 PRF 进行对比。</w:t>
      </w:r>
    </w:p>
    <w:p w14:paraId="037C4784" w14:textId="77777777" w:rsidR="00E02CBB" w:rsidRPr="007A421C" w:rsidRDefault="00000000">
      <w:pPr>
        <w:rPr>
          <w:rFonts w:ascii="Microsoft YaHei" w:hAnsi="Microsoft YaHei"/>
          <w:lang w:eastAsia="zh-CN"/>
        </w:rPr>
      </w:pPr>
      <w:r w:rsidRPr="007A421C">
        <w:rPr>
          <w:rFonts w:ascii="Microsoft YaHei" w:hAnsi="Microsoft YaHei"/>
          <w:lang w:eastAsia="zh-CN"/>
        </w:rPr>
        <w:t>当前阶段的重点不是继续扩展 Python baseline，而是将 Excel + Power Query 的自动刷新、参数化结构和可维护的表结构落地，形成一个业务可读、逻辑可追踪、后续可扩展的分析框架。</w:t>
      </w:r>
    </w:p>
    <w:p w14:paraId="51D03F3C" w14:textId="77777777" w:rsidR="00E02CBB" w:rsidRPr="007A421C" w:rsidRDefault="00000000">
      <w:pPr>
        <w:rPr>
          <w:rFonts w:ascii="Microsoft YaHei" w:hAnsi="Microsoft YaHei"/>
        </w:rPr>
      </w:pPr>
      <w:r w:rsidRPr="007A421C">
        <w:rPr>
          <w:rFonts w:ascii="Microsoft YaHei" w:hAnsi="Microsoft YaHei"/>
        </w:rPr>
        <w:t>最终输出粒度为 week + scode + odm_desc，核心输出字段包括 predicted_qty、prf_qty 和 gap_vs_prf。</w:t>
      </w:r>
    </w:p>
    <w:p w14:paraId="3D16C80C" w14:textId="77777777" w:rsidR="00E02CBB" w:rsidRPr="007A421C" w:rsidRDefault="00000000">
      <w:pPr>
        <w:pStyle w:val="Heading1"/>
        <w:rPr>
          <w:rFonts w:ascii="Microsoft YaHei" w:eastAsia="Microsoft YaHei" w:hAnsi="Microsoft YaHei"/>
        </w:rPr>
      </w:pPr>
      <w:r w:rsidRPr="007A421C">
        <w:rPr>
          <w:rFonts w:ascii="Microsoft YaHei" w:eastAsia="Microsoft YaHei" w:hAnsi="Microsoft YaHei"/>
        </w:rPr>
        <w:t>2. 当前项目总体流程</w:t>
      </w:r>
    </w:p>
    <w:p w14:paraId="2E0559BD" w14:textId="77777777" w:rsidR="00E02CBB" w:rsidRPr="007A421C" w:rsidRDefault="00000000">
      <w:pPr>
        <w:rPr>
          <w:rFonts w:ascii="Microsoft YaHei" w:hAnsi="Microsoft YaHei"/>
        </w:rPr>
      </w:pPr>
      <w:r w:rsidRPr="007A421C">
        <w:rPr>
          <w:rFonts w:ascii="Microsoft YaHei" w:hAnsi="Microsoft YaHei"/>
        </w:rPr>
        <w:t>当前版本的主线可概括为：</w:t>
      </w:r>
    </w:p>
    <w:p w14:paraId="1E507849" w14:textId="77777777" w:rsidR="00E02CBB" w:rsidRPr="007A421C" w:rsidRDefault="00000000">
      <w:pPr>
        <w:jc w:val="center"/>
        <w:rPr>
          <w:rFonts w:ascii="Microsoft YaHei" w:hAnsi="Microsoft YaHei"/>
        </w:rPr>
      </w:pPr>
      <w:r w:rsidRPr="007A421C">
        <w:rPr>
          <w:rFonts w:ascii="Microsoft YaHei" w:hAnsi="Microsoft YaHei"/>
          <w:b/>
        </w:rPr>
        <w:t>Allocation → US / non-US split → AGI rollback to beginning BOH → pcode inventory coverage → scode inventory coverage → PRF compare</w:t>
      </w:r>
    </w:p>
    <w:p w14:paraId="10234D15" w14:textId="77777777" w:rsidR="00E02CBB" w:rsidRPr="007A421C" w:rsidRDefault="00000000">
      <w:pPr>
        <w:rPr>
          <w:rFonts w:ascii="Microsoft YaHei" w:hAnsi="Microsoft YaHei"/>
          <w:lang w:eastAsia="zh-CN"/>
        </w:rPr>
      </w:pPr>
      <w:r w:rsidRPr="007A421C">
        <w:rPr>
          <w:rFonts w:ascii="Microsoft YaHei" w:hAnsi="Microsoft YaHei"/>
          <w:lang w:eastAsia="zh-CN"/>
        </w:rPr>
        <w:t>也就是说，模型并不是直接从“当前库存”出发去看剩余需求，而是先利用本周 AGI 将当前库存回推为本周开始时的 Beginning BOH，再从这个周初库存状态出发，模拟需求对库存的逐步消耗，最终得到需要生产的数量。</w:t>
      </w:r>
    </w:p>
    <w:p w14:paraId="3550D9D3" w14:textId="77777777" w:rsidR="00E02CBB" w:rsidRPr="007A421C" w:rsidRDefault="00000000">
      <w:pPr>
        <w:rPr>
          <w:rFonts w:ascii="Microsoft YaHei" w:hAnsi="Microsoft YaHei"/>
          <w:lang w:eastAsia="zh-CN"/>
        </w:rPr>
      </w:pPr>
      <w:r w:rsidRPr="007A421C">
        <w:rPr>
          <w:rFonts w:ascii="Microsoft YaHei" w:hAnsi="Microsoft YaHei"/>
          <w:lang w:eastAsia="zh-CN"/>
        </w:rPr>
        <w:t>这一改法相较于旧版“AGI 直接扣 demand”的处理更自洽，也更适合用于后续滚动计算与结构化展示。</w:t>
      </w:r>
    </w:p>
    <w:p w14:paraId="79C13A28" w14:textId="77777777" w:rsidR="00E02CBB" w:rsidRPr="007A421C" w:rsidRDefault="00000000">
      <w:pPr>
        <w:pStyle w:val="Heading1"/>
        <w:rPr>
          <w:rFonts w:ascii="Microsoft YaHei" w:eastAsia="Microsoft YaHei" w:hAnsi="Microsoft YaHei"/>
          <w:lang w:eastAsia="zh-CN"/>
        </w:rPr>
      </w:pPr>
      <w:r w:rsidRPr="007A421C">
        <w:rPr>
          <w:rFonts w:ascii="Microsoft YaHei" w:eastAsia="Microsoft YaHei" w:hAnsi="Microsoft YaHei"/>
          <w:lang w:eastAsia="zh-CN"/>
        </w:rPr>
        <w:lastRenderedPageBreak/>
        <w:t>3. 数据输入与核心表结构</w:t>
      </w:r>
    </w:p>
    <w:p w14:paraId="04E10DD1" w14:textId="77777777" w:rsidR="00E02CBB" w:rsidRPr="007A421C" w:rsidRDefault="00000000">
      <w:pPr>
        <w:pStyle w:val="Heading2"/>
        <w:rPr>
          <w:rFonts w:ascii="Microsoft YaHei" w:eastAsia="Microsoft YaHei" w:hAnsi="Microsoft YaHei"/>
          <w:lang w:eastAsia="zh-CN"/>
        </w:rPr>
      </w:pPr>
      <w:r w:rsidRPr="007A421C">
        <w:rPr>
          <w:rFonts w:ascii="Microsoft YaHei" w:eastAsia="Microsoft YaHei" w:hAnsi="Microsoft YaHei"/>
          <w:lang w:eastAsia="zh-CN"/>
        </w:rPr>
        <w:t>3.1 主要输入层</w:t>
      </w:r>
    </w:p>
    <w:p w14:paraId="48DBB303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00_control</w:t>
      </w:r>
    </w:p>
    <w:p w14:paraId="2F6F5AC0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01_alloc_raw</w:t>
      </w:r>
    </w:p>
    <w:p w14:paraId="5DF9375D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02_us_rate_final</w:t>
      </w:r>
    </w:p>
    <w:p w14:paraId="3CCDCCCB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PRF</w:t>
      </w:r>
    </w:p>
    <w:p w14:paraId="3E3651B3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04 in-week_AGI</w:t>
      </w:r>
    </w:p>
    <w:p w14:paraId="44E92495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inventory_raw</w:t>
      </w:r>
    </w:p>
    <w:p w14:paraId="3F2D38D4" w14:textId="77777777" w:rsidR="00E02CBB" w:rsidRPr="007A421C" w:rsidRDefault="00000000">
      <w:pPr>
        <w:rPr>
          <w:rFonts w:ascii="Microsoft YaHei" w:hAnsi="Microsoft YaHei"/>
        </w:rPr>
      </w:pPr>
      <w:r w:rsidRPr="007A421C">
        <w:rPr>
          <w:rFonts w:ascii="Microsoft YaHei" w:hAnsi="Microsoft YaHei"/>
        </w:rPr>
        <w:t>其中 Allocation 是 gross demand 起点；PRF 是最终 benchmark；AGI 用于回推 BOH；inventory_raw 是统一库存源表。</w:t>
      </w:r>
    </w:p>
    <w:p w14:paraId="44E9E88B" w14:textId="77777777" w:rsidR="00E02CBB" w:rsidRPr="007A421C" w:rsidRDefault="00000000">
      <w:pPr>
        <w:pStyle w:val="Heading2"/>
        <w:rPr>
          <w:rFonts w:ascii="Microsoft YaHei" w:eastAsia="Microsoft YaHei" w:hAnsi="Microsoft YaHei"/>
        </w:rPr>
      </w:pPr>
      <w:r w:rsidRPr="007A421C">
        <w:rPr>
          <w:rFonts w:ascii="Microsoft YaHei" w:eastAsia="Microsoft YaHei" w:hAnsi="Microsoft YaHei"/>
        </w:rPr>
        <w:t>3.2 主要计算层</w:t>
      </w:r>
    </w:p>
    <w:p w14:paraId="5C8AF9EE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03_alloc_split_detail</w:t>
      </w:r>
    </w:p>
    <w:p w14:paraId="5AA30CB5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04_alloc_pcode</w:t>
      </w:r>
    </w:p>
    <w:p w14:paraId="3C2B4F26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05_agi_pcode_wide</w:t>
      </w:r>
    </w:p>
    <w:p w14:paraId="64884503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06_pcode_inventory_current_wide</w:t>
      </w:r>
    </w:p>
    <w:p w14:paraId="5ACC669F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07_pcode_boh_base</w:t>
      </w:r>
    </w:p>
    <w:p w14:paraId="6E89B621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08_pcode_roll</w:t>
      </w:r>
    </w:p>
    <w:p w14:paraId="341CFE0F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09_scode_need_base</w:t>
      </w:r>
    </w:p>
    <w:p w14:paraId="574B58D8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10_scode_roll</w:t>
      </w:r>
    </w:p>
    <w:p w14:paraId="009C36AE" w14:textId="77777777" w:rsidR="00E02CBB" w:rsidRPr="007A421C" w:rsidRDefault="00000000">
      <w:pPr>
        <w:pStyle w:val="Heading2"/>
        <w:rPr>
          <w:rFonts w:ascii="Microsoft YaHei" w:eastAsia="Microsoft YaHei" w:hAnsi="Microsoft YaHei"/>
        </w:rPr>
      </w:pPr>
      <w:r w:rsidRPr="007A421C">
        <w:rPr>
          <w:rFonts w:ascii="Microsoft YaHei" w:eastAsia="Microsoft YaHei" w:hAnsi="Microsoft YaHei"/>
        </w:rPr>
        <w:t>3.3 最终输出层</w:t>
      </w:r>
    </w:p>
    <w:p w14:paraId="03EA6D62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11_compare_vs_prf</w:t>
      </w:r>
    </w:p>
    <w:p w14:paraId="5372F69C" w14:textId="77777777" w:rsidR="00E02CBB" w:rsidRPr="007A421C" w:rsidRDefault="00000000">
      <w:pPr>
        <w:rPr>
          <w:rFonts w:ascii="Microsoft YaHei" w:hAnsi="Microsoft YaHei"/>
          <w:lang w:eastAsia="zh-CN"/>
        </w:rPr>
      </w:pPr>
      <w:r w:rsidRPr="007A421C">
        <w:rPr>
          <w:rFonts w:ascii="Microsoft YaHei" w:hAnsi="Microsoft YaHei"/>
          <w:lang w:eastAsia="zh-CN"/>
        </w:rPr>
        <w:t>整个表结构体现了“输入层 → 计算层 → 输出层”的清晰分层，便于后续调试、解释和扩展。</w:t>
      </w:r>
    </w:p>
    <w:p w14:paraId="7C6B91DF" w14:textId="77777777" w:rsidR="00E02CBB" w:rsidRPr="007A421C" w:rsidRDefault="00000000">
      <w:pPr>
        <w:pStyle w:val="Heading1"/>
        <w:rPr>
          <w:rFonts w:ascii="Microsoft YaHei" w:eastAsia="Microsoft YaHei" w:hAnsi="Microsoft YaHei"/>
        </w:rPr>
      </w:pPr>
      <w:r w:rsidRPr="007A421C">
        <w:rPr>
          <w:rFonts w:ascii="Microsoft YaHei" w:eastAsia="Microsoft YaHei" w:hAnsi="Microsoft YaHei"/>
        </w:rPr>
        <w:t>4. Allocation 与 US rate 逻辑</w:t>
      </w:r>
    </w:p>
    <w:p w14:paraId="45C818BD" w14:textId="77777777" w:rsidR="00E02CBB" w:rsidRPr="007A421C" w:rsidRDefault="00000000">
      <w:pPr>
        <w:rPr>
          <w:rFonts w:ascii="Microsoft YaHei" w:hAnsi="Microsoft YaHei"/>
        </w:rPr>
      </w:pPr>
      <w:r w:rsidRPr="007A421C">
        <w:rPr>
          <w:rFonts w:ascii="Microsoft YaHei" w:hAnsi="Microsoft YaHei"/>
        </w:rPr>
        <w:t>Allocation 在当前版本中代表全部原始需求（gross demand），是模型起点，不再混用 backlog、open order 或其他历史遗留需求概念。</w:t>
      </w:r>
    </w:p>
    <w:p w14:paraId="2869E6E6" w14:textId="77777777" w:rsidR="00E02CBB" w:rsidRPr="007A421C" w:rsidRDefault="00000000">
      <w:pPr>
        <w:rPr>
          <w:rFonts w:ascii="Microsoft YaHei" w:hAnsi="Microsoft YaHei"/>
        </w:rPr>
      </w:pPr>
      <w:r w:rsidRPr="007A421C">
        <w:rPr>
          <w:rFonts w:ascii="Microsoft YaHei" w:hAnsi="Microsoft YaHei"/>
        </w:rPr>
        <w:lastRenderedPageBreak/>
        <w:t>US rate 的正确使用方式是在 pcode + demand_group 粒度先拆分数量，而不是先聚出一个 weighted_us_rate 再向后推。当前采用的计算方式为：</w:t>
      </w:r>
    </w:p>
    <w:p w14:paraId="01CBD00A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us_allocation_qty = allocation_qty × us_rate</w:t>
      </w:r>
    </w:p>
    <w:p w14:paraId="02F8B1E1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non_us_allocation_qty = allocation_qty - us_allocation_qty</w:t>
      </w:r>
    </w:p>
    <w:p w14:paraId="19CCB898" w14:textId="77777777" w:rsidR="00E02CBB" w:rsidRPr="007A421C" w:rsidRDefault="00000000">
      <w:pPr>
        <w:rPr>
          <w:rFonts w:ascii="Microsoft YaHei" w:hAnsi="Microsoft YaHei"/>
        </w:rPr>
      </w:pPr>
      <w:r w:rsidRPr="007A421C">
        <w:rPr>
          <w:rFonts w:ascii="Microsoft YaHei" w:hAnsi="Microsoft YaHei"/>
        </w:rPr>
        <w:t>这意味着模型的主逻辑是“先算 qty，再往上聚合”，旧版以 weighted_us_rate 为核心的路径已经不再作为当前 Excel 重构版的主实现方式。</w:t>
      </w:r>
    </w:p>
    <w:p w14:paraId="5DD25E01" w14:textId="77777777" w:rsidR="00E02CBB" w:rsidRPr="007A421C" w:rsidRDefault="00000000">
      <w:pPr>
        <w:pStyle w:val="Heading1"/>
        <w:rPr>
          <w:rFonts w:ascii="Microsoft YaHei" w:eastAsia="Microsoft YaHei" w:hAnsi="Microsoft YaHei"/>
        </w:rPr>
      </w:pPr>
      <w:r w:rsidRPr="007A421C">
        <w:rPr>
          <w:rFonts w:ascii="Microsoft YaHei" w:eastAsia="Microsoft YaHei" w:hAnsi="Microsoft YaHei"/>
        </w:rPr>
        <w:t>5. AGI 逻辑（当前正式版本）</w:t>
      </w:r>
    </w:p>
    <w:p w14:paraId="6A6D26D1" w14:textId="77777777" w:rsidR="00E02CBB" w:rsidRPr="007A421C" w:rsidRDefault="00000000">
      <w:pPr>
        <w:rPr>
          <w:rFonts w:ascii="Microsoft YaHei" w:hAnsi="Microsoft YaHei"/>
        </w:rPr>
      </w:pPr>
      <w:r w:rsidRPr="007A421C">
        <w:rPr>
          <w:rFonts w:ascii="Microsoft YaHei" w:hAnsi="Microsoft YaHei"/>
        </w:rPr>
        <w:t>AGI 在当前版本中的定位已经发生变化：它不再用于扣减当前周 demand，而是用于根据当前库存回推出本周开始时的初始库存，即 Beginning BOH。</w:t>
      </w:r>
    </w:p>
    <w:p w14:paraId="78772179" w14:textId="77777777" w:rsidR="00E02CBB" w:rsidRPr="007A421C" w:rsidRDefault="00000000">
      <w:pPr>
        <w:rPr>
          <w:rFonts w:ascii="Microsoft YaHei" w:hAnsi="Microsoft YaHei"/>
        </w:rPr>
      </w:pPr>
      <w:r w:rsidRPr="007A421C">
        <w:rPr>
          <w:rFonts w:ascii="Microsoft YaHei" w:hAnsi="Microsoft YaHei"/>
        </w:rPr>
        <w:t>因此，当前周 demand 仍然使用完整 gross allocation，不再生成 agi_qty_applied、open_total_allocation_qty、open_us_allocation_qty 或 open_non_us_allocation_qty 这类旧字段。</w:t>
      </w:r>
    </w:p>
    <w:p w14:paraId="0D4C2156" w14:textId="77777777" w:rsidR="00E02CBB" w:rsidRPr="007A421C" w:rsidRDefault="00000000">
      <w:pPr>
        <w:rPr>
          <w:rFonts w:ascii="Microsoft YaHei" w:hAnsi="Microsoft YaHei"/>
        </w:rPr>
      </w:pPr>
      <w:r w:rsidRPr="007A421C">
        <w:rPr>
          <w:rFonts w:ascii="Microsoft YaHei" w:hAnsi="Microsoft YaHei"/>
        </w:rPr>
        <w:t>在实现上，当前采用的核心近似假设是：本周内影响 pcode 可用库存变化的主要 movement 先只看 AGI，其他 movement 暂时不纳入模型。</w:t>
      </w:r>
    </w:p>
    <w:p w14:paraId="3CA795D1" w14:textId="77777777" w:rsidR="00E02CBB" w:rsidRPr="007A421C" w:rsidRDefault="00000000">
      <w:pPr>
        <w:rPr>
          <w:rFonts w:ascii="Microsoft YaHei" w:hAnsi="Microsoft YaHei"/>
        </w:rPr>
      </w:pPr>
      <w:r w:rsidRPr="007A421C">
        <w:rPr>
          <w:rFonts w:ascii="Microsoft YaHei" w:hAnsi="Microsoft YaHei"/>
          <w:b/>
        </w:rPr>
        <w:t>BOH 回推公式：</w:t>
      </w:r>
      <w:r w:rsidRPr="007A421C">
        <w:rPr>
          <w:rFonts w:ascii="Microsoft YaHei" w:hAnsi="Microsoft YaHei"/>
        </w:rPr>
        <w:t>本周开始时初始库存 = 当前时点库存 + 本周 WTD AGI</w:t>
      </w:r>
    </w:p>
    <w:p w14:paraId="042B47E6" w14:textId="77777777" w:rsidR="00E02CBB" w:rsidRPr="007A421C" w:rsidRDefault="00000000">
      <w:pPr>
        <w:rPr>
          <w:rFonts w:ascii="Microsoft YaHei" w:hAnsi="Microsoft YaHei"/>
        </w:rPr>
      </w:pPr>
      <w:r w:rsidRPr="007A421C">
        <w:rPr>
          <w:rFonts w:ascii="Microsoft YaHei" w:hAnsi="Microsoft YaHei"/>
        </w:rPr>
        <w:t>由于 SQL 端已经只取本周 AGI，所以在 Excel / Power Query 中不需要再重复判断 current_week。</w:t>
      </w:r>
    </w:p>
    <w:p w14:paraId="0B71F549" w14:textId="77777777" w:rsidR="00E02CBB" w:rsidRPr="007A421C" w:rsidRDefault="00000000">
      <w:pPr>
        <w:pStyle w:val="Heading1"/>
        <w:rPr>
          <w:rFonts w:ascii="Microsoft YaHei" w:eastAsia="Microsoft YaHei" w:hAnsi="Microsoft YaHei"/>
        </w:rPr>
      </w:pPr>
      <w:r w:rsidRPr="007A421C">
        <w:rPr>
          <w:rFonts w:ascii="Microsoft YaHei" w:eastAsia="Microsoft YaHei" w:hAnsi="Microsoft YaHei"/>
        </w:rPr>
        <w:t>6. pcode 层库存覆盖逻辑</w:t>
      </w:r>
    </w:p>
    <w:p w14:paraId="2DDBA3DF" w14:textId="77777777" w:rsidR="00E02CBB" w:rsidRPr="007A421C" w:rsidRDefault="00000000">
      <w:pPr>
        <w:pStyle w:val="Heading2"/>
        <w:rPr>
          <w:rFonts w:ascii="Microsoft YaHei" w:eastAsia="Microsoft YaHei" w:hAnsi="Microsoft YaHei"/>
        </w:rPr>
      </w:pPr>
      <w:r w:rsidRPr="007A421C">
        <w:rPr>
          <w:rFonts w:ascii="Microsoft YaHei" w:eastAsia="Microsoft YaHei" w:hAnsi="Microsoft YaHei"/>
        </w:rPr>
        <w:t>6.1 pool 定义</w:t>
      </w:r>
    </w:p>
    <w:p w14:paraId="5E2A7E3F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US07 = TW pool</w:t>
      </w:r>
    </w:p>
    <w:p w14:paraId="1F3A27BB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CN02 = CN pool</w:t>
      </w:r>
    </w:p>
    <w:p w14:paraId="1512F98B" w14:textId="77777777" w:rsidR="00E02CBB" w:rsidRPr="007A421C" w:rsidRDefault="00000000">
      <w:pPr>
        <w:pStyle w:val="Heading2"/>
        <w:rPr>
          <w:rFonts w:ascii="Microsoft YaHei" w:eastAsia="Microsoft YaHei" w:hAnsi="Microsoft YaHei"/>
        </w:rPr>
      </w:pPr>
      <w:r w:rsidRPr="007A421C">
        <w:rPr>
          <w:rFonts w:ascii="Microsoft YaHei" w:eastAsia="Microsoft YaHei" w:hAnsi="Microsoft YaHei"/>
        </w:rPr>
        <w:t>6.2 beginning BOH</w:t>
      </w:r>
    </w:p>
    <w:p w14:paraId="13FBFD59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begin_us07_inventory_qty = current_us07_inventory_qty + us07_agi_wtd_qty</w:t>
      </w:r>
    </w:p>
    <w:p w14:paraId="45330D7B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lastRenderedPageBreak/>
        <w:t>begin_cn02_inventory_qty = current_cn02_inventory_qty + cn02_agi_wtd_qty</w:t>
      </w:r>
    </w:p>
    <w:p w14:paraId="529912D5" w14:textId="77777777" w:rsidR="00E02CBB" w:rsidRPr="007A421C" w:rsidRDefault="00000000">
      <w:pPr>
        <w:pStyle w:val="Heading2"/>
        <w:rPr>
          <w:rFonts w:ascii="Microsoft YaHei" w:eastAsia="Microsoft YaHei" w:hAnsi="Microsoft YaHei"/>
        </w:rPr>
      </w:pPr>
      <w:r w:rsidRPr="007A421C">
        <w:rPr>
          <w:rFonts w:ascii="Microsoft YaHei" w:eastAsia="Microsoft YaHei" w:hAnsi="Microsoft YaHei"/>
        </w:rPr>
        <w:t>6.3 覆盖规则（当前最新）</w:t>
      </w:r>
    </w:p>
    <w:p w14:paraId="5574457A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US demand 只吃 US07。</w:t>
      </w:r>
    </w:p>
    <w:p w14:paraId="689A39D3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non-US demand 先吃 CN02。</w:t>
      </w:r>
    </w:p>
    <w:p w14:paraId="7FA9520E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如果 CN02 不足，且 US07 还有剩余，则 non-US 可以继续吃剩余 US07。</w:t>
      </w:r>
    </w:p>
    <w:p w14:paraId="1DBDCD56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反过来不允许：US demand 不能调用 CN02。</w:t>
      </w:r>
    </w:p>
    <w:p w14:paraId="157B259A" w14:textId="77777777" w:rsidR="00E02CBB" w:rsidRPr="007A421C" w:rsidRDefault="00000000">
      <w:pPr>
        <w:rPr>
          <w:rFonts w:ascii="Microsoft YaHei" w:hAnsi="Microsoft YaHei"/>
          <w:lang w:eastAsia="zh-CN"/>
        </w:rPr>
      </w:pPr>
      <w:r w:rsidRPr="007A421C">
        <w:rPr>
          <w:rFonts w:ascii="Microsoft YaHei" w:hAnsi="Microsoft YaHei"/>
          <w:lang w:eastAsia="zh-CN"/>
        </w:rPr>
        <w:t>这一层完成后，模型会得到 pcode 层在库存覆盖之后的剩余需求，以及两个 pool 的期末库存状态。</w:t>
      </w:r>
    </w:p>
    <w:p w14:paraId="305E31C1" w14:textId="77777777" w:rsidR="00E02CBB" w:rsidRPr="007A421C" w:rsidRDefault="00000000">
      <w:pPr>
        <w:pStyle w:val="Heading2"/>
        <w:rPr>
          <w:rFonts w:ascii="Microsoft YaHei" w:eastAsia="Microsoft YaHei" w:hAnsi="Microsoft YaHei"/>
        </w:rPr>
      </w:pPr>
      <w:r w:rsidRPr="007A421C">
        <w:rPr>
          <w:rFonts w:ascii="Microsoft YaHei" w:eastAsia="Microsoft YaHei" w:hAnsi="Microsoft YaHei"/>
        </w:rPr>
        <w:t>6.4 pcode 层核心输出</w:t>
      </w:r>
    </w:p>
    <w:p w14:paraId="28A7846B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end_us07_inventory_qty</w:t>
      </w:r>
    </w:p>
    <w:p w14:paraId="3D8FC567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end_cn02_inventory_qty</w:t>
      </w:r>
    </w:p>
    <w:p w14:paraId="4F94D3AA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us_need_after_pcode_inventory</w:t>
      </w:r>
    </w:p>
    <w:p w14:paraId="1B88F308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non_us_need_after_pcode_inventory</w:t>
      </w:r>
    </w:p>
    <w:p w14:paraId="6FE03E50" w14:textId="77777777" w:rsidR="00E02CBB" w:rsidRPr="007A421C" w:rsidRDefault="00000000">
      <w:pPr>
        <w:pStyle w:val="Heading1"/>
        <w:rPr>
          <w:rFonts w:ascii="Microsoft YaHei" w:eastAsia="Microsoft YaHei" w:hAnsi="Microsoft YaHei"/>
          <w:lang w:eastAsia="zh-CN"/>
        </w:rPr>
      </w:pPr>
      <w:r w:rsidRPr="007A421C">
        <w:rPr>
          <w:rFonts w:ascii="Microsoft YaHei" w:eastAsia="Microsoft YaHei" w:hAnsi="Microsoft YaHei"/>
          <w:lang w:eastAsia="zh-CN"/>
        </w:rPr>
        <w:t>7. 从 pcode 到 scode 的映射与聚合</w:t>
      </w:r>
    </w:p>
    <w:p w14:paraId="08C37D0D" w14:textId="77777777" w:rsidR="00E02CBB" w:rsidRPr="007A421C" w:rsidRDefault="00000000">
      <w:pPr>
        <w:rPr>
          <w:rFonts w:ascii="Microsoft YaHei" w:hAnsi="Microsoft YaHei"/>
          <w:lang w:eastAsia="zh-CN"/>
        </w:rPr>
      </w:pPr>
      <w:r w:rsidRPr="007A421C">
        <w:rPr>
          <w:rFonts w:ascii="Microsoft YaHei" w:hAnsi="Microsoft YaHei"/>
          <w:lang w:eastAsia="zh-CN"/>
        </w:rPr>
        <w:t>当前模型中，一个 pcode 对应唯一 scode，但一个 scode 可以对应多个 pcode。因此，在 pcode 层完成库存覆盖后，必须将剩余需求映射回 scode，并在更高层级上进行聚合。</w:t>
      </w:r>
    </w:p>
    <w:p w14:paraId="4EA1041C" w14:textId="77777777" w:rsidR="00E02CBB" w:rsidRPr="007A421C" w:rsidRDefault="00000000">
      <w:pPr>
        <w:rPr>
          <w:rFonts w:ascii="Microsoft YaHei" w:hAnsi="Microsoft YaHei"/>
        </w:rPr>
      </w:pPr>
      <w:r w:rsidRPr="007A421C">
        <w:rPr>
          <w:rFonts w:ascii="Microsoft YaHei" w:hAnsi="Microsoft YaHei"/>
        </w:rPr>
        <w:t>这一步的意义在于：将产品层的剩余需求，转换成更接近实际生产安排的 scode 层需求，为后续工厂侧 scode inventory 覆盖和 PRF compare 做准备。</w:t>
      </w:r>
    </w:p>
    <w:p w14:paraId="12277C58" w14:textId="77777777" w:rsidR="00E02CBB" w:rsidRPr="007A421C" w:rsidRDefault="00000000">
      <w:pPr>
        <w:pStyle w:val="Heading1"/>
        <w:rPr>
          <w:rFonts w:ascii="Microsoft YaHei" w:eastAsia="Microsoft YaHei" w:hAnsi="Microsoft YaHei"/>
        </w:rPr>
      </w:pPr>
      <w:r w:rsidRPr="007A421C">
        <w:rPr>
          <w:rFonts w:ascii="Microsoft YaHei" w:eastAsia="Microsoft YaHei" w:hAnsi="Microsoft YaHei"/>
        </w:rPr>
        <w:t>8. scode 层库存覆盖逻辑</w:t>
      </w:r>
    </w:p>
    <w:p w14:paraId="0FD9EB1A" w14:textId="77777777" w:rsidR="00E02CBB" w:rsidRPr="007A421C" w:rsidRDefault="00000000">
      <w:pPr>
        <w:pStyle w:val="Heading2"/>
        <w:rPr>
          <w:rFonts w:ascii="Microsoft YaHei" w:eastAsia="Microsoft YaHei" w:hAnsi="Microsoft YaHei"/>
        </w:rPr>
      </w:pPr>
      <w:r w:rsidRPr="007A421C">
        <w:rPr>
          <w:rFonts w:ascii="Microsoft YaHei" w:eastAsia="Microsoft YaHei" w:hAnsi="Microsoft YaHei"/>
        </w:rPr>
        <w:t>8.1 scode inventory pool</w:t>
      </w:r>
    </w:p>
    <w:p w14:paraId="361D0196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TW02 → PTI</w:t>
      </w:r>
    </w:p>
    <w:p w14:paraId="11D2B9BA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CN04 → PEGA</w:t>
      </w:r>
    </w:p>
    <w:p w14:paraId="5C2BCD11" w14:textId="77777777" w:rsidR="00E02CBB" w:rsidRPr="007A421C" w:rsidRDefault="00000000">
      <w:pPr>
        <w:pStyle w:val="Heading2"/>
        <w:rPr>
          <w:rFonts w:ascii="Microsoft YaHei" w:eastAsia="Microsoft YaHei" w:hAnsi="Microsoft YaHei"/>
        </w:rPr>
      </w:pPr>
      <w:r w:rsidRPr="007A421C">
        <w:rPr>
          <w:rFonts w:ascii="Microsoft YaHei" w:eastAsia="Microsoft YaHei" w:hAnsi="Microsoft YaHei"/>
        </w:rPr>
        <w:t>8.2 当前规则</w:t>
      </w:r>
    </w:p>
    <w:p w14:paraId="1766DD5F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PTI 只吃 PTI scode inventory。</w:t>
      </w:r>
    </w:p>
    <w:p w14:paraId="604730F8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lastRenderedPageBreak/>
        <w:t>PEGA 只吃 PEGA scode inventory。</w:t>
      </w:r>
    </w:p>
    <w:p w14:paraId="262E816C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两边严格不能互相 cover。</w:t>
      </w:r>
    </w:p>
    <w:p w14:paraId="6127D237" w14:textId="77777777" w:rsidR="00E02CBB" w:rsidRPr="007A421C" w:rsidRDefault="00000000">
      <w:pPr>
        <w:rPr>
          <w:rFonts w:ascii="Microsoft YaHei" w:hAnsi="Microsoft YaHei"/>
        </w:rPr>
      </w:pPr>
      <w:r w:rsidRPr="007A421C">
        <w:rPr>
          <w:rFonts w:ascii="Microsoft YaHei" w:hAnsi="Microsoft YaHei"/>
          <w:lang w:eastAsia="zh-CN"/>
        </w:rPr>
        <w:t>因此，scode 层不是统一共享库存池，而是按工厂严格分隔的第二层覆盖逻辑。</w:t>
      </w:r>
      <w:r w:rsidRPr="007A421C">
        <w:rPr>
          <w:rFonts w:ascii="Microsoft YaHei" w:hAnsi="Microsoft YaHei"/>
        </w:rPr>
        <w:t>PTI 和 PEGA 两边的计算完全独立，任何一侧的 scode inventory 都不能去兜底另一侧需求。</w:t>
      </w:r>
    </w:p>
    <w:p w14:paraId="4FB87AD8" w14:textId="77777777" w:rsidR="00E02CBB" w:rsidRPr="007A421C" w:rsidRDefault="00000000">
      <w:pPr>
        <w:pStyle w:val="Heading2"/>
        <w:rPr>
          <w:rFonts w:ascii="Microsoft YaHei" w:eastAsia="Microsoft YaHei" w:hAnsi="Microsoft YaHei"/>
        </w:rPr>
      </w:pPr>
      <w:r w:rsidRPr="007A421C">
        <w:rPr>
          <w:rFonts w:ascii="Microsoft YaHei" w:eastAsia="Microsoft YaHei" w:hAnsi="Microsoft YaHei"/>
        </w:rPr>
        <w:t>8.3 scode 层核心输出</w:t>
      </w:r>
    </w:p>
    <w:p w14:paraId="734D9BC3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pti_net_need_qty</w:t>
      </w:r>
    </w:p>
    <w:p w14:paraId="035D8C3E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pega_net_need_qty</w:t>
      </w:r>
    </w:p>
    <w:p w14:paraId="36D9D880" w14:textId="77777777" w:rsidR="00E02CBB" w:rsidRPr="007A421C" w:rsidRDefault="00000000">
      <w:pPr>
        <w:pStyle w:val="Heading1"/>
        <w:rPr>
          <w:rFonts w:ascii="Microsoft YaHei" w:eastAsia="Microsoft YaHei" w:hAnsi="Microsoft YaHei"/>
        </w:rPr>
      </w:pPr>
      <w:r w:rsidRPr="007A421C">
        <w:rPr>
          <w:rFonts w:ascii="Microsoft YaHei" w:eastAsia="Microsoft YaHei" w:hAnsi="Microsoft YaHei"/>
        </w:rPr>
        <w:t>9. PRF 处理方式与最终 Compare 逻辑</w:t>
      </w:r>
    </w:p>
    <w:p w14:paraId="5E538642" w14:textId="77777777" w:rsidR="00E02CBB" w:rsidRPr="007A421C" w:rsidRDefault="00000000">
      <w:pPr>
        <w:rPr>
          <w:rFonts w:ascii="Microsoft YaHei" w:hAnsi="Microsoft YaHei"/>
        </w:rPr>
      </w:pPr>
      <w:r w:rsidRPr="007A421C">
        <w:rPr>
          <w:rFonts w:ascii="Microsoft YaHei" w:hAnsi="Microsoft YaHei"/>
        </w:rPr>
        <w:t>PRF 是模型的最终 benchmark。当前约定为：PRF sheet 名固定为 PRF，每周手动将最新 PRF 粘贴或移动到该 sheet 中，不修改 sheet 名。</w:t>
      </w:r>
    </w:p>
    <w:p w14:paraId="45527110" w14:textId="77777777" w:rsidR="00E02CBB" w:rsidRPr="007A421C" w:rsidRDefault="00000000">
      <w:pPr>
        <w:rPr>
          <w:rFonts w:ascii="Microsoft YaHei" w:hAnsi="Microsoft YaHei"/>
        </w:rPr>
      </w:pPr>
      <w:r w:rsidRPr="007A421C">
        <w:rPr>
          <w:rFonts w:ascii="Microsoft YaHei" w:hAnsi="Microsoft YaHei"/>
        </w:rPr>
        <w:t>PRF 的有效粒度为 odm_desc + scode + week，其中 mmnumber / mm_number 作为 scode 使用。在 Power Query 中，PRF 表会被整理成长表结构 prf_long，以便后续合并比较。</w:t>
      </w:r>
    </w:p>
    <w:p w14:paraId="06C8398C" w14:textId="77777777" w:rsidR="00E02CBB" w:rsidRPr="007A421C" w:rsidRDefault="00000000">
      <w:pPr>
        <w:rPr>
          <w:rFonts w:ascii="Microsoft YaHei" w:hAnsi="Microsoft YaHei"/>
        </w:rPr>
      </w:pPr>
      <w:r w:rsidRPr="007A421C">
        <w:rPr>
          <w:rFonts w:ascii="Microsoft YaHei" w:hAnsi="Microsoft YaHei"/>
        </w:rPr>
        <w:t>模型最终会在 week + scode + odm_desc 粒度与 prf_long 进行 merge，并计算 gap_vs_prf = predicted_qty - prf_qty。</w:t>
      </w:r>
    </w:p>
    <w:p w14:paraId="4A547551" w14:textId="77777777" w:rsidR="00E02CBB" w:rsidRPr="007A421C" w:rsidRDefault="00000000">
      <w:pPr>
        <w:pStyle w:val="Heading1"/>
        <w:rPr>
          <w:rFonts w:ascii="Microsoft YaHei" w:eastAsia="Microsoft YaHei" w:hAnsi="Microsoft YaHei"/>
        </w:rPr>
      </w:pPr>
      <w:r w:rsidRPr="007A421C">
        <w:rPr>
          <w:rFonts w:ascii="Microsoft YaHei" w:eastAsia="Microsoft YaHei" w:hAnsi="Microsoft YaHei"/>
        </w:rPr>
        <w:t>10. 当前版本已废弃的旧逻辑</w:t>
      </w:r>
    </w:p>
    <w:p w14:paraId="25258CE1" w14:textId="77777777" w:rsidR="00E02CBB" w:rsidRPr="007A421C" w:rsidRDefault="00000000">
      <w:pPr>
        <w:rPr>
          <w:rFonts w:ascii="Microsoft YaHei" w:hAnsi="Microsoft YaHei"/>
          <w:lang w:eastAsia="zh-CN"/>
        </w:rPr>
      </w:pPr>
      <w:r w:rsidRPr="007A421C">
        <w:rPr>
          <w:rFonts w:ascii="Microsoft YaHei" w:hAnsi="Microsoft YaHei"/>
          <w:lang w:eastAsia="zh-CN"/>
        </w:rPr>
        <w:t>为避免后续继续混用旧路径，以下逻辑已明确废弃，不应再写入新版本说明、公式或 Power Query：</w:t>
      </w:r>
    </w:p>
    <w:p w14:paraId="2C9A4F28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AGI 扣 demand</w:t>
      </w:r>
    </w:p>
    <w:p w14:paraId="36DB8CF2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agi_qty_applied</w:t>
      </w:r>
    </w:p>
    <w:p w14:paraId="1FBAEA78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open_total_allocation_qty</w:t>
      </w:r>
    </w:p>
    <w:p w14:paraId="60C1CD2A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open_us_allocation_qty</w:t>
      </w:r>
    </w:p>
    <w:p w14:paraId="05E8C0B8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open_non_us_allocation_qty</w:t>
      </w:r>
    </w:p>
    <w:p w14:paraId="4D35FB01" w14:textId="77777777" w:rsidR="00E02CBB" w:rsidRPr="007A421C" w:rsidRDefault="00000000">
      <w:pPr>
        <w:pStyle w:val="ListBullet"/>
        <w:rPr>
          <w:rFonts w:ascii="Microsoft YaHei" w:hAnsi="Microsoft YaHei"/>
        </w:rPr>
      </w:pPr>
      <w:r w:rsidRPr="007A421C">
        <w:rPr>
          <w:rFonts w:ascii="Microsoft YaHei" w:hAnsi="Microsoft YaHei"/>
        </w:rPr>
        <w:t>以 weighted_us_rate 为核心继续往后推的旧路径</w:t>
      </w:r>
    </w:p>
    <w:p w14:paraId="2AEB3CFE" w14:textId="77777777" w:rsidR="00E02CBB" w:rsidRPr="007A421C" w:rsidRDefault="00000000">
      <w:pPr>
        <w:pStyle w:val="Heading1"/>
        <w:rPr>
          <w:rFonts w:ascii="Microsoft YaHei" w:eastAsia="Microsoft YaHei" w:hAnsi="Microsoft YaHei"/>
          <w:lang w:eastAsia="zh-CN"/>
        </w:rPr>
      </w:pPr>
      <w:r w:rsidRPr="007A421C">
        <w:rPr>
          <w:rFonts w:ascii="Microsoft YaHei" w:eastAsia="Microsoft YaHei" w:hAnsi="Microsoft YaHei"/>
          <w:lang w:eastAsia="zh-CN"/>
        </w:rPr>
        <w:lastRenderedPageBreak/>
        <w:t>11. 当前版本的关键假设与边界</w:t>
      </w:r>
    </w:p>
    <w:p w14:paraId="1D8F97C5" w14:textId="77777777" w:rsidR="00E02CBB" w:rsidRPr="007A421C" w:rsidRDefault="00000000">
      <w:pPr>
        <w:rPr>
          <w:rFonts w:ascii="Microsoft YaHei" w:hAnsi="Microsoft YaHei"/>
        </w:rPr>
      </w:pPr>
      <w:r w:rsidRPr="007A421C">
        <w:rPr>
          <w:rFonts w:ascii="Microsoft YaHei" w:hAnsi="Microsoft YaHei"/>
        </w:rPr>
        <w:t>当前 demo 聚焦于“需求拆分 + 库存覆盖 + PRF 对比”这条主链，不纳入 backlog / open order、capacity 约束、更多 plant 扩展，以及完整的 MD04 / AB report 业务链条。</w:t>
      </w:r>
    </w:p>
    <w:p w14:paraId="28BE1C96" w14:textId="77777777" w:rsidR="00E02CBB" w:rsidRPr="007A421C" w:rsidRDefault="00000000">
      <w:pPr>
        <w:rPr>
          <w:rFonts w:ascii="Microsoft YaHei" w:hAnsi="Microsoft YaHei"/>
        </w:rPr>
      </w:pPr>
      <w:r w:rsidRPr="007A421C">
        <w:rPr>
          <w:rFonts w:ascii="Microsoft YaHei" w:hAnsi="Microsoft YaHei"/>
        </w:rPr>
        <w:t>在本版本中，AGI 仅作为周初 BOH 回推依据，不再作为 demand 扣减项；pcode 层允许 US07 单向补 CN02，但不允许 CN02 反向补 US07；scode 层 PTI / PEGA 完全隔离。</w:t>
      </w:r>
    </w:p>
    <w:p w14:paraId="205B6CED" w14:textId="77777777" w:rsidR="00E02CBB" w:rsidRPr="007A421C" w:rsidRDefault="00000000">
      <w:pPr>
        <w:rPr>
          <w:rFonts w:ascii="Microsoft YaHei" w:hAnsi="Microsoft YaHei"/>
          <w:lang w:eastAsia="zh-CN"/>
        </w:rPr>
      </w:pPr>
      <w:r w:rsidRPr="007A421C">
        <w:rPr>
          <w:rFonts w:ascii="Microsoft YaHei" w:hAnsi="Microsoft YaHei"/>
          <w:lang w:eastAsia="zh-CN"/>
        </w:rPr>
        <w:t>这几个约束构成了当前模型最核心的边界条件，也是后续讨论公式、Power Query 或项目说明时必须统一遵循的口径。</w:t>
      </w:r>
    </w:p>
    <w:p w14:paraId="6E6E900B" w14:textId="77777777" w:rsidR="00E02CBB" w:rsidRPr="007A421C" w:rsidRDefault="00000000">
      <w:pPr>
        <w:pStyle w:val="Heading1"/>
        <w:rPr>
          <w:rFonts w:ascii="Microsoft YaHei" w:eastAsia="Microsoft YaHei" w:hAnsi="Microsoft YaHei"/>
        </w:rPr>
      </w:pPr>
      <w:r w:rsidRPr="007A421C">
        <w:rPr>
          <w:rFonts w:ascii="Microsoft YaHei" w:eastAsia="Microsoft YaHei" w:hAnsi="Microsoft YaHei"/>
        </w:rPr>
        <w:t>12. FDD 模块预留（Future Extension）</w:t>
      </w:r>
    </w:p>
    <w:p w14:paraId="2298EEEF" w14:textId="77777777" w:rsidR="00E02CBB" w:rsidRPr="007A421C" w:rsidRDefault="00000000">
      <w:pPr>
        <w:rPr>
          <w:rFonts w:ascii="Microsoft YaHei" w:hAnsi="Microsoft YaHei"/>
        </w:rPr>
      </w:pPr>
      <w:r w:rsidRPr="007A421C">
        <w:rPr>
          <w:rFonts w:ascii="Microsoft YaHei" w:hAnsi="Microsoft YaHei"/>
        </w:rPr>
        <w:t>当前 demo 的主逻辑仍然聚焦于 Allocation → Inventory Coverage → PRF Compare。FDD 相关内容目前作为后续扩展模块预留，不在当前 production need 主链中完整落地。</w:t>
      </w:r>
    </w:p>
    <w:p w14:paraId="601300E4" w14:textId="77777777" w:rsidR="00E02CBB" w:rsidRPr="007A421C" w:rsidRDefault="00000000">
      <w:pPr>
        <w:rPr>
          <w:rFonts w:ascii="Microsoft YaHei" w:hAnsi="Microsoft YaHei"/>
          <w:lang w:eastAsia="zh-CN"/>
        </w:rPr>
      </w:pPr>
      <w:r w:rsidRPr="007A421C">
        <w:rPr>
          <w:rFonts w:ascii="Microsoft YaHei" w:hAnsi="Microsoft YaHei"/>
          <w:lang w:eastAsia="zh-CN"/>
        </w:rPr>
        <w:t>未来如果继续扩展 FDD，建议将其作为一个相对独立、边界清晰的模块纳入，以保证当前 baseline 逻辑仍然稳定、可追踪，也便于单独衡量 FDD 对结果的影响。</w:t>
      </w:r>
    </w:p>
    <w:p w14:paraId="54162243" w14:textId="77777777" w:rsidR="00E02CBB" w:rsidRPr="007A421C" w:rsidRDefault="00000000">
      <w:pPr>
        <w:rPr>
          <w:rFonts w:ascii="Microsoft YaHei" w:hAnsi="Microsoft YaHei"/>
        </w:rPr>
      </w:pPr>
      <w:r w:rsidRPr="007A421C">
        <w:rPr>
          <w:rFonts w:ascii="Microsoft YaHei" w:hAnsi="Microsoft YaHei"/>
        </w:rPr>
        <w:t>后续可扩展的 FDD 方向包括但不限于：committed FDD、open FDD、FDD 对需求优先级或需求口径的影响、以及 allocation-driven need 与 FDD-driven need 之间的对比关系。</w:t>
      </w:r>
    </w:p>
    <w:p w14:paraId="702D52B5" w14:textId="77777777" w:rsidR="00E02CBB" w:rsidRPr="007A421C" w:rsidRDefault="00000000">
      <w:pPr>
        <w:rPr>
          <w:rFonts w:ascii="Microsoft YaHei" w:hAnsi="Microsoft YaHei"/>
        </w:rPr>
      </w:pPr>
      <w:r w:rsidRPr="007A421C">
        <w:rPr>
          <w:rFonts w:ascii="Microsoft YaHei" w:hAnsi="Microsoft YaHei"/>
        </w:rPr>
        <w:t>建议未来在文档中为 FDD 新增单独章节，明确说明其业务定义、数据来源、刷新方式、join key、粒度、与 Allocation 的关系，以及是否会改变最终 compare 逻辑。</w:t>
      </w:r>
    </w:p>
    <w:p w14:paraId="15CAD8F3" w14:textId="77777777" w:rsidR="00E02CBB" w:rsidRPr="007A421C" w:rsidRDefault="00000000">
      <w:pPr>
        <w:pStyle w:val="Heading1"/>
        <w:rPr>
          <w:rFonts w:ascii="Microsoft YaHei" w:eastAsia="Microsoft YaHei" w:hAnsi="Microsoft YaHei"/>
        </w:rPr>
      </w:pPr>
      <w:r w:rsidRPr="007A421C">
        <w:rPr>
          <w:rFonts w:ascii="Microsoft YaHei" w:eastAsia="Microsoft YaHei" w:hAnsi="Microsoft YaHei"/>
        </w:rPr>
        <w:t>13. 一句话总结</w:t>
      </w:r>
    </w:p>
    <w:p w14:paraId="21F1AB09" w14:textId="77777777" w:rsidR="00E02CBB" w:rsidRPr="007A421C" w:rsidRDefault="00000000">
      <w:pPr>
        <w:rPr>
          <w:rFonts w:ascii="Microsoft YaHei" w:hAnsi="Microsoft YaHei"/>
        </w:rPr>
      </w:pPr>
      <w:r w:rsidRPr="007A421C">
        <w:rPr>
          <w:rFonts w:ascii="Microsoft YaHei" w:hAnsi="Microsoft YaHei"/>
        </w:rPr>
        <w:t>当前项目以 Allocation 作为 gross demand 起点，在 pcode + demand_group 粒度拆分 US / non-US 需求；AGI 不再用于扣减 demand，而是用于将当前库存回推为本周开始时的 BOH。随后模型在 pcode 层按 US07 / CN02 规则做第一层库存覆盖，在 scode 层按 PTI / PEGA 隔离规则做第二层库存覆盖，最终按 week + scode + odm_desc 与 PRF 对比，输出 predicted_qty、prf_qty 和 gap_vs_prf；FDD 相关逻辑当前预留为后续扩展模块。</w:t>
      </w:r>
    </w:p>
    <w:p w14:paraId="4F3B3A0E" w14:textId="77777777" w:rsidR="00E02CBB" w:rsidRPr="007A421C" w:rsidRDefault="00000000">
      <w:pPr>
        <w:pStyle w:val="Heading1"/>
        <w:rPr>
          <w:rFonts w:ascii="Microsoft YaHei" w:eastAsia="Microsoft YaHei" w:hAnsi="Microsoft YaHei"/>
          <w:lang w:eastAsia="zh-CN"/>
        </w:rPr>
      </w:pPr>
      <w:r w:rsidRPr="007A421C">
        <w:rPr>
          <w:rFonts w:ascii="Microsoft YaHei" w:eastAsia="Microsoft YaHei" w:hAnsi="Microsoft YaHei"/>
          <w:lang w:eastAsia="zh-CN"/>
        </w:rPr>
        <w:lastRenderedPageBreak/>
        <w:t>附录：推荐在首页展示的简版摘要</w:t>
      </w:r>
    </w:p>
    <w:p w14:paraId="2E2F175C" w14:textId="77777777" w:rsidR="00E02CBB" w:rsidRPr="007A421C" w:rsidRDefault="00000000">
      <w:pPr>
        <w:rPr>
          <w:rFonts w:ascii="Microsoft YaHei" w:hAnsi="Microsoft YaHei"/>
          <w:lang w:eastAsia="zh-CN"/>
        </w:rPr>
      </w:pPr>
      <w:r w:rsidRPr="007A421C">
        <w:rPr>
          <w:rFonts w:ascii="Microsoft YaHei" w:hAnsi="Microsoft YaHei"/>
          <w:lang w:eastAsia="zh-CN"/>
        </w:rPr>
        <w:t>如果需要将项目概述放入 Excel 首页、README 或开场页，可直接使用以下简版文字：</w:t>
      </w:r>
    </w:p>
    <w:p w14:paraId="5F9FE9F4" w14:textId="77777777" w:rsidR="00E02CBB" w:rsidRPr="007A421C" w:rsidRDefault="00000000">
      <w:pPr>
        <w:pStyle w:val="IntenseQuote"/>
        <w:rPr>
          <w:rFonts w:ascii="Microsoft YaHei" w:hAnsi="Microsoft YaHei"/>
        </w:rPr>
      </w:pPr>
      <w:r w:rsidRPr="007A421C">
        <w:rPr>
          <w:rFonts w:ascii="Microsoft YaHei" w:hAnsi="Microsoft YaHei"/>
        </w:rPr>
        <w:t>本项目以 Allocation 为 gross demand 起点，在 pcode + demand_group 粒度拆分 US / non-US 需求；AGI 用于将当前库存回推为本周开始时的 BOH，而不再扣减 demand。模型先在 pcode 层按 US07 / CN02 的单向补位规则进行第一层库存覆盖，再在 scode 层按 PTI / PEGA 完全隔离的规则进行第二层库存覆盖，最终按 week + scode + odm_desc 与 PRF 对比，输出 predicted_qty、prf_qty 和 gap_vs_prf。FDD 相关内容当前预留为后续扩展模块。</w:t>
      </w:r>
    </w:p>
    <w:sectPr w:rsidR="00E02CBB" w:rsidRPr="007A421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7271421">
    <w:abstractNumId w:val="8"/>
  </w:num>
  <w:num w:numId="2" w16cid:durableId="558782508">
    <w:abstractNumId w:val="6"/>
  </w:num>
  <w:num w:numId="3" w16cid:durableId="821699722">
    <w:abstractNumId w:val="5"/>
  </w:num>
  <w:num w:numId="4" w16cid:durableId="875854075">
    <w:abstractNumId w:val="4"/>
  </w:num>
  <w:num w:numId="5" w16cid:durableId="332031933">
    <w:abstractNumId w:val="7"/>
  </w:num>
  <w:num w:numId="6" w16cid:durableId="428819971">
    <w:abstractNumId w:val="3"/>
  </w:num>
  <w:num w:numId="7" w16cid:durableId="788430144">
    <w:abstractNumId w:val="2"/>
  </w:num>
  <w:num w:numId="8" w16cid:durableId="405617653">
    <w:abstractNumId w:val="1"/>
  </w:num>
  <w:num w:numId="9" w16cid:durableId="985162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0FCF"/>
    <w:rsid w:val="007A421C"/>
    <w:rsid w:val="00AA1D8D"/>
    <w:rsid w:val="00B47730"/>
    <w:rsid w:val="00CB0664"/>
    <w:rsid w:val="00E02C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DBDB66"/>
  <w14:defaultImageDpi w14:val="300"/>
  <w15:docId w15:val="{F960392A-D8DE-4DFE-8F85-85D798DF2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Microsoft YaHe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a4d86c9-6ef8-4c81-b7a9-15a3140c062e}" enabled="1" method="Standard" siteId="{4bb44aac-867a-4be0-aa34-30794e8470d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1699</Words>
  <Characters>3281</Characters>
  <Application>Microsoft Office Word</Application>
  <DocSecurity>0</DocSecurity>
  <Lines>109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Yixiao Zhang</cp:lastModifiedBy>
  <cp:revision>2</cp:revision>
  <dcterms:created xsi:type="dcterms:W3CDTF">2013-12-23T23:15:00Z</dcterms:created>
  <dcterms:modified xsi:type="dcterms:W3CDTF">2026-05-06T03:38:00Z</dcterms:modified>
  <cp:category/>
</cp:coreProperties>
</file>