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341A" w14:textId="43C04CFF" w:rsidR="004A1E5F" w:rsidRDefault="004A1E5F">
      <w:r>
        <w:t>AEAI Disclosure Statement</w:t>
      </w:r>
    </w:p>
    <w:p w14:paraId="43569D0A" w14:textId="17F63C02" w:rsidR="004A1E5F" w:rsidRDefault="004A1E5F">
      <w:r>
        <w:t>Samuel Troper</w:t>
      </w:r>
    </w:p>
    <w:p w14:paraId="5C68CC47" w14:textId="2BA0B68B" w:rsidR="004A1E5F" w:rsidRDefault="004A1E5F">
      <w:r>
        <w:t>8/2/2018</w:t>
      </w:r>
    </w:p>
    <w:p w14:paraId="4F87C12C" w14:textId="260A842F" w:rsidR="004A1E5F" w:rsidRDefault="004A1E5F"/>
    <w:p w14:paraId="7C7DD8AF" w14:textId="60F18EE9" w:rsidR="004A1E5F" w:rsidRDefault="004A1E5F" w:rsidP="004A1E5F">
      <w:r>
        <w:t xml:space="preserve">No financial support was received for this project. I am a consultant at Bates White. I am an unpaid CEO of the </w:t>
      </w:r>
      <w:proofErr w:type="spellStart"/>
      <w:proofErr w:type="gramStart"/>
      <w:r>
        <w:t>holocron.foundation</w:t>
      </w:r>
      <w:proofErr w:type="spellEnd"/>
      <w:proofErr w:type="gramEnd"/>
      <w:r>
        <w:t>. David Harrington,</w:t>
      </w:r>
      <w:bookmarkStart w:id="0" w:name="_GoBack"/>
      <w:bookmarkEnd w:id="0"/>
      <w:r>
        <w:t xml:space="preserve"> Amy </w:t>
      </w:r>
      <w:proofErr w:type="spellStart"/>
      <w:r>
        <w:t>Ferketich</w:t>
      </w:r>
      <w:proofErr w:type="spellEnd"/>
      <w:r>
        <w:t xml:space="preserve">, and Eric </w:t>
      </w:r>
      <w:proofErr w:type="spellStart"/>
      <w:r>
        <w:t>Seiber</w:t>
      </w:r>
      <w:proofErr w:type="spellEnd"/>
      <w:r>
        <w:t xml:space="preserve"> had the opportunity to review this paper prior to circulation, as well as the students in Kenyon College’s Health Economics Course (Fall, 2017) who are: </w:t>
      </w:r>
      <w:r>
        <w:t>Matthew Cooper</w:t>
      </w:r>
      <w:r>
        <w:t xml:space="preserve">, </w:t>
      </w:r>
      <w:r>
        <w:t xml:space="preserve">Bennett </w:t>
      </w:r>
      <w:proofErr w:type="spellStart"/>
      <w:r>
        <w:t>Grigull</w:t>
      </w:r>
      <w:proofErr w:type="spellEnd"/>
      <w:r>
        <w:t xml:space="preserve">, </w:t>
      </w:r>
      <w:r>
        <w:t>Jack James,</w:t>
      </w:r>
      <w:r>
        <w:t xml:space="preserve"> </w:t>
      </w:r>
      <w:r>
        <w:t>Sadiq Jiwa,</w:t>
      </w:r>
      <w:r>
        <w:t xml:space="preserve"> </w:t>
      </w:r>
      <w:r>
        <w:t>Nathan Novak,</w:t>
      </w:r>
      <w:r>
        <w:t xml:space="preserve"> </w:t>
      </w:r>
      <w:r>
        <w:t>Henry Powers,</w:t>
      </w:r>
      <w:r>
        <w:t xml:space="preserve"> </w:t>
      </w:r>
      <w:r>
        <w:t>Thomas S</w:t>
      </w:r>
      <w:r>
        <w:t>ar</w:t>
      </w:r>
      <w:r>
        <w:t>,</w:t>
      </w:r>
      <w:r>
        <w:t xml:space="preserve"> and </w:t>
      </w:r>
      <w:r>
        <w:t xml:space="preserve">William </w:t>
      </w:r>
      <w:proofErr w:type="spellStart"/>
      <w:r>
        <w:t>Sigl</w:t>
      </w:r>
      <w:proofErr w:type="spellEnd"/>
      <w:r>
        <w:t>.</w:t>
      </w:r>
    </w:p>
    <w:sectPr w:rsidR="004A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5F"/>
    <w:rsid w:val="004A1E5F"/>
    <w:rsid w:val="00C836F0"/>
    <w:rsid w:val="00EB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EB2A"/>
  <w15:chartTrackingRefBased/>
  <w15:docId w15:val="{435AD5B9-B87F-44A3-8D3F-C7E29FDD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Troper</dc:creator>
  <cp:keywords/>
  <dc:description/>
  <cp:lastModifiedBy>Samuel Troper</cp:lastModifiedBy>
  <cp:revision>1</cp:revision>
  <dcterms:created xsi:type="dcterms:W3CDTF">2018-08-02T22:57:00Z</dcterms:created>
  <dcterms:modified xsi:type="dcterms:W3CDTF">2018-08-02T23:06:00Z</dcterms:modified>
</cp:coreProperties>
</file>