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222B47" w:rsidRPr="006C61EE" w:rsidRDefault="00222B47" w:rsidP="00222B47">
      <w:pPr>
        <w:jc w:val="center"/>
        <w:rPr>
          <w:rFonts w:ascii="CMU Serif" w:hAnsi="CMU Serif" w:cs="CMU Serif"/>
        </w:rPr>
      </w:pPr>
    </w:p>
    <w:p w:rsidR="00A30767" w:rsidRPr="006C61EE" w:rsidRDefault="00054381" w:rsidP="00222B47">
      <w:pPr>
        <w:jc w:val="center"/>
        <w:rPr>
          <w:rFonts w:ascii="CMU Serif" w:hAnsi="CMU Serif" w:cs="CMU Serif"/>
        </w:rPr>
      </w:pPr>
      <w:r>
        <w:rPr>
          <w:rFonts w:ascii="CMU Serif" w:hAnsi="CMU Serif" w:cs="CMU Serif"/>
        </w:rPr>
        <w:t xml:space="preserve">Patent Law and Pharmaceuticals: </w:t>
      </w:r>
      <w:r w:rsidR="00222B47" w:rsidRPr="006C61EE">
        <w:rPr>
          <w:rFonts w:ascii="CMU Serif" w:hAnsi="CMU Serif" w:cs="CMU Serif"/>
        </w:rPr>
        <w:t xml:space="preserve">Effect of </w:t>
      </w:r>
      <w:r>
        <w:rPr>
          <w:rFonts w:ascii="CMU Serif" w:hAnsi="CMU Serif" w:cs="CMU Serif"/>
        </w:rPr>
        <w:t xml:space="preserve">the </w:t>
      </w:r>
      <w:r w:rsidR="00222B47" w:rsidRPr="006C61EE">
        <w:rPr>
          <w:rFonts w:ascii="CMU Serif" w:hAnsi="CMU Serif" w:cs="CMU Serif"/>
        </w:rPr>
        <w:t xml:space="preserve">TRIPs </w:t>
      </w:r>
      <w:r>
        <w:rPr>
          <w:rFonts w:ascii="CMU Serif" w:hAnsi="CMU Serif" w:cs="CMU Serif"/>
        </w:rPr>
        <w:t>Agreement</w:t>
      </w:r>
      <w:r w:rsidR="00222B47" w:rsidRPr="006C61EE">
        <w:rPr>
          <w:rFonts w:ascii="CMU Serif" w:hAnsi="CMU Serif" w:cs="CMU Serif"/>
        </w:rPr>
        <w:t xml:space="preserve"> on AIDs Related Deaths</w:t>
      </w:r>
    </w:p>
    <w:p w:rsidR="002A5AF7" w:rsidRDefault="00222B47" w:rsidP="008C063F">
      <w:pPr>
        <w:jc w:val="center"/>
        <w:rPr>
          <w:rFonts w:ascii="CMU Serif" w:hAnsi="CMU Serif" w:cs="CMU Serif"/>
        </w:rPr>
      </w:pPr>
      <w:r w:rsidRPr="006C61EE">
        <w:rPr>
          <w:rFonts w:ascii="CMU Serif" w:hAnsi="CMU Serif" w:cs="CMU Serif"/>
        </w:rPr>
        <w:t>Samuel Troper</w:t>
      </w:r>
    </w:p>
    <w:p w:rsidR="00A37B56" w:rsidRPr="008C063F" w:rsidRDefault="00A37B56" w:rsidP="008C063F">
      <w:pPr>
        <w:jc w:val="center"/>
        <w:rPr>
          <w:rFonts w:ascii="CMU Serif" w:hAnsi="CMU Serif" w:cs="CMU Serif"/>
        </w:rPr>
      </w:pPr>
      <w:r>
        <w:rPr>
          <w:rFonts w:ascii="CMU Serif" w:hAnsi="CMU Serif" w:cs="CMU Serif"/>
        </w:rPr>
        <w:t>11/13/17</w:t>
      </w:r>
    </w:p>
    <w:p w:rsidR="00222B47" w:rsidRPr="006C61EE" w:rsidRDefault="00222B47">
      <w:pPr>
        <w:rPr>
          <w:rFonts w:ascii="CMU Serif" w:hAnsi="CMU Serif" w:cs="CMU Serif"/>
        </w:rPr>
      </w:pPr>
      <w:r w:rsidRPr="006C61EE">
        <w:rPr>
          <w:rFonts w:ascii="CMU Serif" w:hAnsi="CMU Serif" w:cs="CMU Serif"/>
        </w:rPr>
        <w:br w:type="page"/>
      </w:r>
    </w:p>
    <w:p w:rsidR="00222B47" w:rsidRPr="006C61EE" w:rsidRDefault="00222B47" w:rsidP="00222B47">
      <w:pPr>
        <w:rPr>
          <w:rFonts w:ascii="CMU Serif" w:hAnsi="CMU Serif" w:cs="CMU Serif"/>
          <w:b/>
        </w:rPr>
      </w:pPr>
      <w:r w:rsidRPr="006C61EE">
        <w:rPr>
          <w:rFonts w:ascii="CMU Serif" w:hAnsi="CMU Serif" w:cs="CMU Serif"/>
          <w:b/>
        </w:rPr>
        <w:lastRenderedPageBreak/>
        <w:t>Introduction</w:t>
      </w:r>
    </w:p>
    <w:p w:rsidR="007E1651" w:rsidRDefault="007E1651" w:rsidP="00222B47">
      <w:pPr>
        <w:rPr>
          <w:rFonts w:ascii="CMU Serif" w:hAnsi="CMU Serif" w:cs="CMU Serif"/>
        </w:rPr>
      </w:pPr>
      <w:r>
        <w:rPr>
          <w:rFonts w:ascii="CMU Serif" w:hAnsi="CMU Serif" w:cs="CMU Serif"/>
        </w:rPr>
        <w:tab/>
        <w:t>In 1995, the World Trade Organization adopted an agreement</w:t>
      </w:r>
      <w:r w:rsidR="001F466A">
        <w:rPr>
          <w:rFonts w:ascii="CMU Serif" w:hAnsi="CMU Serif" w:cs="CMU Serif"/>
        </w:rPr>
        <w:t xml:space="preserve"> that set minimum standards regarding patent laws in signatory countries. </w:t>
      </w:r>
      <w:r w:rsidRPr="006C61EE">
        <w:rPr>
          <w:rFonts w:ascii="CMU Serif" w:hAnsi="CMU Serif" w:cs="CMU Serif"/>
        </w:rPr>
        <w:t>The Agreement on Trade-Related Aspects of Intellectual Property Rights (TRIPS</w:t>
      </w:r>
      <w:r w:rsidR="001F466A">
        <w:rPr>
          <w:rFonts w:ascii="CMU Serif" w:hAnsi="CMU Serif" w:cs="CMU Serif"/>
        </w:rPr>
        <w:t>) required countries</w:t>
      </w:r>
      <w:r w:rsidR="008C4172" w:rsidRPr="008C4172">
        <w:rPr>
          <w:rFonts w:ascii="CMU Serif" w:hAnsi="CMU Serif" w:cs="CMU Serif"/>
        </w:rPr>
        <w:t xml:space="preserve"> </w:t>
      </w:r>
      <w:r w:rsidR="008C4172">
        <w:rPr>
          <w:rFonts w:ascii="CMU Serif" w:hAnsi="CMU Serif" w:cs="CMU Serif"/>
        </w:rPr>
        <w:t>recognize patents from other countries and adopt a</w:t>
      </w:r>
      <w:r w:rsidR="0064367A">
        <w:rPr>
          <w:rFonts w:ascii="CMU Serif" w:hAnsi="CMU Serif" w:cs="CMU Serif"/>
        </w:rPr>
        <w:t xml:space="preserve"> patent term of 20 years</w:t>
      </w:r>
      <w:r w:rsidR="008C4172">
        <w:rPr>
          <w:rFonts w:ascii="CMU Serif" w:hAnsi="CMU Serif" w:cs="CMU Serif"/>
        </w:rPr>
        <w:t xml:space="preserve">. </w:t>
      </w:r>
      <w:r>
        <w:rPr>
          <w:rFonts w:ascii="CMU Serif" w:hAnsi="CMU Serif" w:cs="CMU Serif"/>
        </w:rPr>
        <w:t>All</w:t>
      </w:r>
      <w:r w:rsidR="008C4172">
        <w:rPr>
          <w:rFonts w:ascii="CMU Serif" w:hAnsi="CMU Serif" w:cs="CMU Serif"/>
        </w:rPr>
        <w:t xml:space="preserve"> 164</w:t>
      </w:r>
      <w:r>
        <w:rPr>
          <w:rFonts w:ascii="CMU Serif" w:hAnsi="CMU Serif" w:cs="CMU Serif"/>
        </w:rPr>
        <w:t xml:space="preserve"> members of the World Trade Organization </w:t>
      </w:r>
      <w:r w:rsidR="00B92624">
        <w:rPr>
          <w:rFonts w:ascii="CMU Serif" w:hAnsi="CMU Serif" w:cs="CMU Serif"/>
        </w:rPr>
        <w:t xml:space="preserve">(WTO) </w:t>
      </w:r>
      <w:r>
        <w:rPr>
          <w:rFonts w:ascii="CMU Serif" w:hAnsi="CMU Serif" w:cs="CMU Serif"/>
        </w:rPr>
        <w:t>are required to</w:t>
      </w:r>
      <w:r w:rsidR="007C013A">
        <w:rPr>
          <w:rFonts w:ascii="CMU Serif" w:hAnsi="CMU Serif" w:cs="CMU Serif"/>
        </w:rPr>
        <w:t xml:space="preserve"> sign</w:t>
      </w:r>
      <w:r>
        <w:rPr>
          <w:rFonts w:ascii="CMU Serif" w:hAnsi="CMU Serif" w:cs="CMU Serif"/>
        </w:rPr>
        <w:t xml:space="preserve"> </w:t>
      </w:r>
      <w:r w:rsidR="008C4172">
        <w:rPr>
          <w:rFonts w:ascii="CMU Serif" w:hAnsi="CMU Serif" w:cs="CMU Serif"/>
        </w:rPr>
        <w:t xml:space="preserve">TRIPS, ensuring </w:t>
      </w:r>
      <w:r>
        <w:rPr>
          <w:rFonts w:ascii="CMU Serif" w:hAnsi="CMU Serif" w:cs="CMU Serif"/>
        </w:rPr>
        <w:t>nearly every nation on the planet</w:t>
      </w:r>
      <w:r w:rsidR="008C4172">
        <w:rPr>
          <w:rFonts w:ascii="CMU Serif" w:hAnsi="CMU Serif" w:cs="CMU Serif"/>
        </w:rPr>
        <w:t xml:space="preserve"> would adopt patent enforcement mechanisms</w:t>
      </w:r>
      <w:r>
        <w:rPr>
          <w:rFonts w:ascii="CMU Serif" w:hAnsi="CMU Serif" w:cs="CMU Serif"/>
        </w:rPr>
        <w:t>.</w:t>
      </w:r>
      <w:r w:rsidR="00E723F4">
        <w:t xml:space="preserve"> (</w:t>
      </w:r>
      <w:r w:rsidR="00E723F4" w:rsidRPr="00E723F4">
        <w:rPr>
          <w:rFonts w:ascii="CMU Serif" w:eastAsia="Times New Roman" w:hAnsi="CMU Serif" w:cs="CMU Serif"/>
        </w:rPr>
        <w:t>W</w:t>
      </w:r>
      <w:r w:rsidR="00E723F4">
        <w:rPr>
          <w:rFonts w:ascii="CMU Serif" w:eastAsia="Times New Roman" w:hAnsi="CMU Serif" w:cs="CMU Serif"/>
        </w:rPr>
        <w:t xml:space="preserve">orld Trade Organization, 2017) </w:t>
      </w:r>
      <w:r w:rsidR="008C4172">
        <w:rPr>
          <w:rFonts w:ascii="CMU Serif" w:hAnsi="CMU Serif" w:cs="CMU Serif"/>
        </w:rPr>
        <w:t>Hence, TRIPS could</w:t>
      </w:r>
      <w:r w:rsidR="001F466A">
        <w:rPr>
          <w:rFonts w:ascii="CMU Serif" w:hAnsi="CMU Serif" w:cs="CMU Serif"/>
        </w:rPr>
        <w:t xml:space="preserve"> lead to a decrease in the quantity supplied of patented</w:t>
      </w:r>
      <w:r w:rsidR="008C4172">
        <w:rPr>
          <w:rFonts w:ascii="CMU Serif" w:hAnsi="CMU Serif" w:cs="CMU Serif"/>
        </w:rPr>
        <w:t xml:space="preserve"> products</w:t>
      </w:r>
      <w:r w:rsidR="001F466A">
        <w:rPr>
          <w:rFonts w:ascii="CMU Serif" w:hAnsi="CMU Serif" w:cs="CMU Serif"/>
        </w:rPr>
        <w:t xml:space="preserve"> including </w:t>
      </w:r>
      <w:r w:rsidR="008C4172">
        <w:rPr>
          <w:rFonts w:ascii="CMU Serif" w:hAnsi="CMU Serif" w:cs="CMU Serif"/>
        </w:rPr>
        <w:t xml:space="preserve">life-saving </w:t>
      </w:r>
      <w:r w:rsidR="001F466A">
        <w:rPr>
          <w:rFonts w:ascii="CMU Serif" w:hAnsi="CMU Serif" w:cs="CMU Serif"/>
        </w:rPr>
        <w:t>pharmaceuticals</w:t>
      </w:r>
      <w:r w:rsidR="008C4172">
        <w:rPr>
          <w:rFonts w:ascii="CMU Serif" w:hAnsi="CMU Serif" w:cs="CMU Serif"/>
        </w:rPr>
        <w:t>, such as those used in combatting the global HIV/AIDs crisis</w:t>
      </w:r>
      <w:r w:rsidR="001F466A">
        <w:rPr>
          <w:rFonts w:ascii="CMU Serif" w:hAnsi="CMU Serif" w:cs="CMU Serif"/>
        </w:rPr>
        <w:t>.</w:t>
      </w:r>
      <w:r w:rsidR="008C4172">
        <w:rPr>
          <w:rFonts w:ascii="CMU Serif" w:hAnsi="CMU Serif" w:cs="CMU Serif"/>
        </w:rPr>
        <w:t xml:space="preserve"> </w:t>
      </w:r>
      <w:r w:rsidR="001F466A">
        <w:rPr>
          <w:rFonts w:ascii="CMU Serif" w:hAnsi="CMU Serif" w:cs="CMU Serif"/>
        </w:rPr>
        <w:t xml:space="preserve">This prompts the question of whether TRIPS </w:t>
      </w:r>
      <w:r w:rsidR="008C4172">
        <w:rPr>
          <w:rFonts w:ascii="CMU Serif" w:hAnsi="CMU Serif" w:cs="CMU Serif"/>
        </w:rPr>
        <w:t>has triggered an increase in</w:t>
      </w:r>
      <w:r w:rsidR="001F466A">
        <w:rPr>
          <w:rFonts w:ascii="CMU Serif" w:hAnsi="CMU Serif" w:cs="CMU Serif"/>
        </w:rPr>
        <w:t xml:space="preserve"> the number of </w:t>
      </w:r>
      <w:r w:rsidR="008C4172">
        <w:rPr>
          <w:rFonts w:ascii="CMU Serif" w:hAnsi="CMU Serif" w:cs="CMU Serif"/>
        </w:rPr>
        <w:t xml:space="preserve">HIV/AIDs related </w:t>
      </w:r>
      <w:r w:rsidR="001F466A">
        <w:rPr>
          <w:rFonts w:ascii="CMU Serif" w:hAnsi="CMU Serif" w:cs="CMU Serif"/>
        </w:rPr>
        <w:t xml:space="preserve">deaths, </w:t>
      </w:r>
      <w:r w:rsidR="008C4172">
        <w:rPr>
          <w:rFonts w:ascii="CMU Serif" w:hAnsi="CMU Serif" w:cs="CMU Serif"/>
        </w:rPr>
        <w:t>especially in the poorest countries, which had the weakest patent protections prior to TRIPS</w:t>
      </w:r>
      <w:r w:rsidR="001F466A">
        <w:rPr>
          <w:rFonts w:ascii="CMU Serif" w:hAnsi="CMU Serif" w:cs="CMU Serif"/>
        </w:rPr>
        <w:t>.</w:t>
      </w:r>
    </w:p>
    <w:p w:rsidR="007E1651" w:rsidRDefault="007E1651" w:rsidP="00222B47">
      <w:pPr>
        <w:rPr>
          <w:rFonts w:ascii="CMU Serif" w:hAnsi="CMU Serif" w:cs="CMU Serif"/>
        </w:rPr>
      </w:pPr>
      <w:r>
        <w:rPr>
          <w:rFonts w:ascii="CMU Serif" w:hAnsi="CMU Serif" w:cs="CMU Serif"/>
        </w:rPr>
        <w:tab/>
      </w:r>
      <w:r w:rsidR="001F466A">
        <w:rPr>
          <w:rFonts w:ascii="CMU Serif" w:hAnsi="CMU Serif" w:cs="CMU Serif"/>
        </w:rPr>
        <w:t xml:space="preserve">A notable feature of TRIPS was the gradual adoption using a three-tiered country designation. </w:t>
      </w:r>
      <w:r w:rsidR="007838E6">
        <w:rPr>
          <w:rFonts w:ascii="CMU Serif" w:hAnsi="CMU Serif" w:cs="CMU Serif"/>
        </w:rPr>
        <w:t>These categories are</w:t>
      </w:r>
      <w:r w:rsidR="00B92624">
        <w:rPr>
          <w:rFonts w:ascii="CMU Serif" w:hAnsi="CMU Serif" w:cs="CMU Serif"/>
        </w:rPr>
        <w:t xml:space="preserve">: </w:t>
      </w:r>
      <w:r w:rsidR="00B92624" w:rsidRPr="006C61EE">
        <w:rPr>
          <w:rFonts w:ascii="CMU Serif" w:hAnsi="CMU Serif" w:cs="CMU Serif"/>
        </w:rPr>
        <w:t>Least developed countries</w:t>
      </w:r>
      <w:r w:rsidR="007838E6">
        <w:rPr>
          <w:rFonts w:ascii="CMU Serif" w:hAnsi="CMU Serif" w:cs="CMU Serif"/>
        </w:rPr>
        <w:t xml:space="preserve"> (LDCs)</w:t>
      </w:r>
      <w:r w:rsidR="00B92624" w:rsidRPr="006C61EE">
        <w:rPr>
          <w:rFonts w:ascii="CMU Serif" w:hAnsi="CMU Serif" w:cs="CMU Serif"/>
        </w:rPr>
        <w:t xml:space="preserve">, </w:t>
      </w:r>
      <w:r w:rsidR="00B92624">
        <w:rPr>
          <w:rFonts w:ascii="CMU Serif" w:hAnsi="CMU Serif" w:cs="CMU Serif"/>
        </w:rPr>
        <w:t>developing countries</w:t>
      </w:r>
      <w:r w:rsidR="00D74E6E">
        <w:rPr>
          <w:rFonts w:ascii="CMU Serif" w:hAnsi="CMU Serif" w:cs="CMU Serif"/>
        </w:rPr>
        <w:t xml:space="preserve"> (DCs)</w:t>
      </w:r>
      <w:r w:rsidR="00B92624">
        <w:rPr>
          <w:rFonts w:ascii="CMU Serif" w:hAnsi="CMU Serif" w:cs="CMU Serif"/>
        </w:rPr>
        <w:t xml:space="preserve">, and developed countries. </w:t>
      </w:r>
      <w:r w:rsidR="007838E6">
        <w:rPr>
          <w:rFonts w:ascii="CMU Serif" w:hAnsi="CMU Serif" w:cs="CMU Serif"/>
        </w:rPr>
        <w:t>LDCs</w:t>
      </w:r>
      <w:r w:rsidR="00B92624">
        <w:rPr>
          <w:rFonts w:ascii="CMU Serif" w:hAnsi="CMU Serif" w:cs="CMU Serif"/>
        </w:rPr>
        <w:t xml:space="preserve"> must meet objective standards set by the U.N. to receive that designation. </w:t>
      </w:r>
      <w:r w:rsidR="00D74E6E">
        <w:rPr>
          <w:rFonts w:ascii="CMU Serif" w:hAnsi="CMU Serif" w:cs="CMU Serif"/>
        </w:rPr>
        <w:t>DCs</w:t>
      </w:r>
      <w:r w:rsidR="00B92624">
        <w:rPr>
          <w:rFonts w:ascii="CMU Serif" w:hAnsi="CMU Serif" w:cs="CMU Serif"/>
        </w:rPr>
        <w:t xml:space="preserve"> </w:t>
      </w:r>
      <w:r w:rsidR="007838E6">
        <w:rPr>
          <w:rFonts w:ascii="CMU Serif" w:hAnsi="CMU Serif" w:cs="CMU Serif"/>
        </w:rPr>
        <w:t>can</w:t>
      </w:r>
      <w:r w:rsidR="00B92624">
        <w:rPr>
          <w:rFonts w:ascii="CMU Serif" w:hAnsi="CMU Serif" w:cs="CMU Serif"/>
        </w:rPr>
        <w:t xml:space="preserve"> </w:t>
      </w:r>
      <w:r w:rsidR="007838E6">
        <w:rPr>
          <w:rFonts w:ascii="CMU Serif" w:hAnsi="CMU Serif" w:cs="CMU Serif"/>
        </w:rPr>
        <w:t>self-designate</w:t>
      </w:r>
      <w:r w:rsidR="00B92624">
        <w:rPr>
          <w:rFonts w:ascii="CMU Serif" w:hAnsi="CMU Serif" w:cs="CMU Serif"/>
        </w:rPr>
        <w:t xml:space="preserve"> as a </w:t>
      </w:r>
      <w:r w:rsidR="00D74E6E">
        <w:rPr>
          <w:rFonts w:ascii="CMU Serif" w:hAnsi="CMU Serif" w:cs="CMU Serif"/>
        </w:rPr>
        <w:t>DC</w:t>
      </w:r>
      <w:r w:rsidR="00B92624">
        <w:rPr>
          <w:rFonts w:ascii="CMU Serif" w:hAnsi="CMU Serif" w:cs="CMU Serif"/>
        </w:rPr>
        <w:t>, though other member states of the WTO</w:t>
      </w:r>
      <w:r w:rsidR="00D43863">
        <w:rPr>
          <w:rFonts w:ascii="CMU Serif" w:hAnsi="CMU Serif" w:cs="CMU Serif"/>
        </w:rPr>
        <w:t xml:space="preserve"> can challenge that designation. Other countries are referred to as developed countries.</w:t>
      </w:r>
      <w:r w:rsidR="00F47001">
        <w:rPr>
          <w:rFonts w:ascii="CMU Serif" w:hAnsi="CMU Serif" w:cs="CMU Serif"/>
        </w:rPr>
        <w:t xml:space="preserve"> A more gradual adoption was allowed for LDCs and </w:t>
      </w:r>
      <w:r w:rsidR="00D74E6E">
        <w:rPr>
          <w:rFonts w:ascii="CMU Serif" w:hAnsi="CMU Serif" w:cs="CMU Serif"/>
        </w:rPr>
        <w:t>DC</w:t>
      </w:r>
      <w:r w:rsidR="007C013A">
        <w:rPr>
          <w:rFonts w:ascii="CMU Serif" w:hAnsi="CMU Serif" w:cs="CMU Serif"/>
        </w:rPr>
        <w:t>s</w:t>
      </w:r>
      <w:r w:rsidR="00F47001">
        <w:rPr>
          <w:rFonts w:ascii="CMU Serif" w:hAnsi="CMU Serif" w:cs="CMU Serif"/>
        </w:rPr>
        <w:t>.</w:t>
      </w:r>
    </w:p>
    <w:p w:rsidR="00AF1ABC" w:rsidRDefault="00AF1ABC" w:rsidP="00222B47">
      <w:pPr>
        <w:rPr>
          <w:rFonts w:ascii="CMU Serif" w:hAnsi="CMU Serif" w:cs="CMU Serif"/>
        </w:rPr>
      </w:pPr>
      <w:r>
        <w:rPr>
          <w:rFonts w:ascii="CMU Serif" w:hAnsi="CMU Serif" w:cs="CMU Serif"/>
        </w:rPr>
        <w:tab/>
      </w:r>
      <w:r w:rsidR="001F466A">
        <w:rPr>
          <w:rFonts w:ascii="CMU Serif" w:hAnsi="CMU Serif" w:cs="CMU Serif"/>
        </w:rPr>
        <w:t>Simultaneously to the introduction of TRIPS, i</w:t>
      </w:r>
      <w:r>
        <w:rPr>
          <w:rFonts w:ascii="CMU Serif" w:hAnsi="CMU Serif" w:cs="CMU Serif"/>
        </w:rPr>
        <w:t xml:space="preserve">nfections and deaths related to </w:t>
      </w:r>
      <w:r w:rsidR="001F466A">
        <w:rPr>
          <w:rFonts w:ascii="CMU Serif" w:hAnsi="CMU Serif" w:cs="CMU Serif"/>
        </w:rPr>
        <w:t>HIV/AIDs</w:t>
      </w:r>
      <w:r>
        <w:rPr>
          <w:rFonts w:ascii="CMU Serif" w:hAnsi="CMU Serif" w:cs="CMU Serif"/>
        </w:rPr>
        <w:t xml:space="preserve"> were growing globally an</w:t>
      </w:r>
      <w:r w:rsidR="007C013A">
        <w:rPr>
          <w:rFonts w:ascii="CMU Serif" w:hAnsi="CMU Serif" w:cs="CMU Serif"/>
        </w:rPr>
        <w:t xml:space="preserve">d </w:t>
      </w:r>
      <w:r>
        <w:rPr>
          <w:rFonts w:ascii="CMU Serif" w:hAnsi="CMU Serif" w:cs="CMU Serif"/>
        </w:rPr>
        <w:t xml:space="preserve">the disease became a global priority. A notable feature of HIV/AIDs is that it can be managed through pharmaceuticals, extending the lifetime and quality of life </w:t>
      </w:r>
      <w:r w:rsidR="007C013A">
        <w:rPr>
          <w:rFonts w:ascii="CMU Serif" w:hAnsi="CMU Serif" w:cs="CMU Serif"/>
        </w:rPr>
        <w:t xml:space="preserve">of an individual </w:t>
      </w:r>
      <w:r>
        <w:rPr>
          <w:rFonts w:ascii="CMU Serif" w:hAnsi="CMU Serif" w:cs="CMU Serif"/>
        </w:rPr>
        <w:t xml:space="preserve">indefinitely. Given the effectiveness and usage of pharmaceuticals on HIV/AIDs, policy related to pharmaceuticals would likely </w:t>
      </w:r>
      <w:r w:rsidR="007838E6">
        <w:rPr>
          <w:rFonts w:ascii="CMU Serif" w:hAnsi="CMU Serif" w:cs="CMU Serif"/>
        </w:rPr>
        <w:t>influence</w:t>
      </w:r>
      <w:r>
        <w:rPr>
          <w:rFonts w:ascii="CMU Serif" w:hAnsi="CMU Serif" w:cs="CMU Serif"/>
        </w:rPr>
        <w:t xml:space="preserve"> individuals dealing with this disease</w:t>
      </w:r>
      <w:r w:rsidR="00757A23">
        <w:rPr>
          <w:rFonts w:ascii="CMU Serif" w:hAnsi="CMU Serif" w:cs="CMU Serif"/>
        </w:rPr>
        <w:t>, particularly, affecting the number of people who die due to this disease</w:t>
      </w:r>
      <w:r>
        <w:rPr>
          <w:rFonts w:ascii="CMU Serif" w:hAnsi="CMU Serif" w:cs="CMU Serif"/>
        </w:rPr>
        <w:t>.</w:t>
      </w:r>
    </w:p>
    <w:p w:rsidR="00AF1ABC" w:rsidRDefault="00AF1ABC" w:rsidP="00222B47">
      <w:pPr>
        <w:rPr>
          <w:rFonts w:ascii="CMU Serif" w:hAnsi="CMU Serif" w:cs="CMU Serif"/>
        </w:rPr>
      </w:pPr>
      <w:r>
        <w:rPr>
          <w:rFonts w:ascii="CMU Serif" w:hAnsi="CMU Serif" w:cs="CMU Serif"/>
        </w:rPr>
        <w:tab/>
        <w:t xml:space="preserve">By looking at the relationship between the HIV/AIDs crisis and TRIPS adoption this paper aims to explore the relationship between patents and </w:t>
      </w:r>
      <w:r w:rsidR="007838E6">
        <w:rPr>
          <w:rFonts w:ascii="CMU Serif" w:hAnsi="CMU Serif" w:cs="CMU Serif"/>
        </w:rPr>
        <w:t xml:space="preserve">a quantifiable measure which </w:t>
      </w:r>
      <w:r w:rsidR="007C013A">
        <w:rPr>
          <w:rFonts w:ascii="CMU Serif" w:hAnsi="CMU Serif" w:cs="CMU Serif"/>
        </w:rPr>
        <w:t>should</w:t>
      </w:r>
      <w:r w:rsidR="007838E6">
        <w:rPr>
          <w:rFonts w:ascii="CMU Serif" w:hAnsi="CMU Serif" w:cs="CMU Serif"/>
        </w:rPr>
        <w:t xml:space="preserve"> be affected</w:t>
      </w:r>
      <w:r>
        <w:rPr>
          <w:rFonts w:ascii="CMU Serif" w:hAnsi="CMU Serif" w:cs="CMU Serif"/>
        </w:rPr>
        <w:t>.</w:t>
      </w:r>
    </w:p>
    <w:p w:rsidR="00F91BF1" w:rsidRDefault="004943DB" w:rsidP="00222B47">
      <w:pPr>
        <w:rPr>
          <w:rFonts w:ascii="CMU Serif" w:hAnsi="CMU Serif" w:cs="CMU Serif"/>
          <w:b/>
        </w:rPr>
      </w:pPr>
      <w:r>
        <w:rPr>
          <w:rFonts w:ascii="CMU Serif" w:hAnsi="CMU Serif" w:cs="CMU Serif"/>
          <w:b/>
        </w:rPr>
        <w:t xml:space="preserve">Background and </w:t>
      </w:r>
      <w:r w:rsidR="00F91BF1">
        <w:rPr>
          <w:rFonts w:ascii="CMU Serif" w:hAnsi="CMU Serif" w:cs="CMU Serif"/>
          <w:b/>
        </w:rPr>
        <w:t>Theory</w:t>
      </w:r>
    </w:p>
    <w:p w:rsidR="00F91BF1" w:rsidRDefault="00F91BF1" w:rsidP="00222B47">
      <w:pPr>
        <w:rPr>
          <w:rFonts w:ascii="CMU Serif" w:hAnsi="CMU Serif" w:cs="CMU Serif"/>
        </w:rPr>
      </w:pPr>
      <w:r>
        <w:rPr>
          <w:rFonts w:ascii="CMU Serif" w:hAnsi="CMU Serif" w:cs="CMU Serif"/>
        </w:rPr>
        <w:tab/>
        <w:t>Patents serve to protect intellectual property. They allow an inventor to disclose the design of an invention in return for time-limited exclusive rights to said item or process. Patents must have a term of 20 years to be TRIPs compliant.</w:t>
      </w:r>
      <w:r w:rsidR="00D74E6E">
        <w:rPr>
          <w:rFonts w:ascii="CMU Serif" w:hAnsi="CMU Serif" w:cs="CMU Serif"/>
        </w:rPr>
        <w:t xml:space="preserve"> </w:t>
      </w:r>
      <w:r w:rsidR="008A4363">
        <w:rPr>
          <w:rFonts w:ascii="CMU Serif" w:hAnsi="CMU Serif" w:cs="CMU Serif"/>
        </w:rPr>
        <w:t xml:space="preserve">Hall and Harhoff (2012) </w:t>
      </w:r>
      <w:r w:rsidR="00D74E6E">
        <w:rPr>
          <w:rFonts w:ascii="CMU Serif" w:hAnsi="CMU Serif" w:cs="CMU Serif"/>
        </w:rPr>
        <w:t>discuss the</w:t>
      </w:r>
      <w:r>
        <w:rPr>
          <w:rFonts w:ascii="CMU Serif" w:hAnsi="CMU Serif" w:cs="CMU Serif"/>
        </w:rPr>
        <w:t xml:space="preserve"> rationales behind implementing a patent system.</w:t>
      </w:r>
    </w:p>
    <w:p w:rsidR="00F91BF1" w:rsidRDefault="00F91BF1" w:rsidP="00222B47">
      <w:pPr>
        <w:rPr>
          <w:rFonts w:ascii="CMU Serif" w:hAnsi="CMU Serif" w:cs="CMU Serif"/>
        </w:rPr>
      </w:pPr>
      <w:r>
        <w:rPr>
          <w:rFonts w:ascii="CMU Serif" w:hAnsi="CMU Serif" w:cs="CMU Serif"/>
        </w:rPr>
        <w:tab/>
      </w:r>
      <w:r w:rsidR="00D74E6E">
        <w:rPr>
          <w:rFonts w:ascii="CMU Serif" w:hAnsi="CMU Serif" w:cs="CMU Serif"/>
        </w:rPr>
        <w:t>Patents</w:t>
      </w:r>
      <w:r>
        <w:rPr>
          <w:rFonts w:ascii="CMU Serif" w:hAnsi="CMU Serif" w:cs="CMU Serif"/>
        </w:rPr>
        <w:t xml:space="preserve"> can spur</w:t>
      </w:r>
      <w:r w:rsidR="00D74E6E">
        <w:rPr>
          <w:rFonts w:ascii="CMU Serif" w:hAnsi="CMU Serif" w:cs="CMU Serif"/>
        </w:rPr>
        <w:t xml:space="preserve"> the</w:t>
      </w:r>
      <w:r>
        <w:rPr>
          <w:rFonts w:ascii="CMU Serif" w:hAnsi="CMU Serif" w:cs="CMU Serif"/>
        </w:rPr>
        <w:t xml:space="preserve"> development</w:t>
      </w:r>
      <w:r w:rsidR="00D74E6E">
        <w:rPr>
          <w:rFonts w:ascii="CMU Serif" w:hAnsi="CMU Serif" w:cs="CMU Serif"/>
        </w:rPr>
        <w:t xml:space="preserve"> of new inventions</w:t>
      </w:r>
      <w:r>
        <w:rPr>
          <w:rFonts w:ascii="CMU Serif" w:hAnsi="CMU Serif" w:cs="CMU Serif"/>
        </w:rPr>
        <w:t>. Disclosing an invention allows others to observe its invention and to license the use of said invention if an agreement is made with a patent holder. This encourages the spread of knowledge. Additionally, disclosure could allow others to innovate further on the item which was publicly disclosed. Others could find novel uses for inventions that have been publicly disclosed.</w:t>
      </w:r>
    </w:p>
    <w:p w:rsidR="008A4363" w:rsidRDefault="00F91BF1" w:rsidP="00222B47">
      <w:pPr>
        <w:rPr>
          <w:rFonts w:ascii="CMU Serif" w:hAnsi="CMU Serif" w:cs="CMU Serif"/>
        </w:rPr>
      </w:pPr>
      <w:r>
        <w:rPr>
          <w:rFonts w:ascii="CMU Serif" w:hAnsi="CMU Serif" w:cs="CMU Serif"/>
        </w:rPr>
        <w:lastRenderedPageBreak/>
        <w:tab/>
      </w:r>
      <w:r w:rsidR="000A56B8">
        <w:rPr>
          <w:rFonts w:ascii="CMU Serif" w:hAnsi="CMU Serif" w:cs="CMU Serif"/>
        </w:rPr>
        <w:t>P</w:t>
      </w:r>
      <w:r>
        <w:rPr>
          <w:rFonts w:ascii="CMU Serif" w:hAnsi="CMU Serif" w:cs="CMU Serif"/>
        </w:rPr>
        <w:t xml:space="preserve">atents encourage </w:t>
      </w:r>
      <w:r w:rsidR="005E431F">
        <w:rPr>
          <w:rFonts w:ascii="CMU Serif" w:hAnsi="CMU Serif" w:cs="CMU Serif"/>
        </w:rPr>
        <w:t>higher investment in innovation. Patents allow the monopolization of an item for 20 years, which can lead to profits which could be used to recoup investment costs. This increases the incentive to innovate, leading to inventions which would not have otherwise been pursued. This is particularly relevant to pharmaceuticals, as the price of research is extremely high.</w:t>
      </w:r>
      <w:r w:rsidR="008A4363">
        <w:rPr>
          <w:rFonts w:ascii="CMU Serif" w:hAnsi="CMU Serif" w:cs="CMU Serif"/>
        </w:rPr>
        <w:t xml:space="preserve"> Having a patent may also increase availability and marketing for patented products because of the artificial monopoly.</w:t>
      </w:r>
    </w:p>
    <w:p w:rsidR="00757A23" w:rsidRDefault="008A4363" w:rsidP="00222B47">
      <w:pPr>
        <w:rPr>
          <w:rFonts w:ascii="CMU Serif" w:hAnsi="CMU Serif" w:cs="CMU Serif"/>
        </w:rPr>
      </w:pPr>
      <w:r>
        <w:rPr>
          <w:rFonts w:ascii="CMU Serif" w:hAnsi="CMU Serif" w:cs="CMU Serif"/>
        </w:rPr>
        <w:tab/>
      </w:r>
      <w:r w:rsidR="00757A23">
        <w:rPr>
          <w:rFonts w:ascii="CMU Serif" w:hAnsi="CMU Serif" w:cs="CMU Serif"/>
        </w:rPr>
        <w:t>Patents</w:t>
      </w:r>
      <w:r>
        <w:rPr>
          <w:rFonts w:ascii="CMU Serif" w:hAnsi="CMU Serif" w:cs="CMU Serif"/>
        </w:rPr>
        <w:t xml:space="preserve"> may also have negative effects. The standard model of a monopoly suggests that the price and quantity that will occur are not </w:t>
      </w:r>
      <w:r w:rsidR="00757A23">
        <w:rPr>
          <w:rFonts w:ascii="CMU Serif" w:hAnsi="CMU Serif" w:cs="CMU Serif"/>
        </w:rPr>
        <w:t>efficient</w:t>
      </w:r>
      <w:r>
        <w:rPr>
          <w:rFonts w:ascii="CMU Serif" w:hAnsi="CMU Serif" w:cs="CMU Serif"/>
        </w:rPr>
        <w:t>. Besides the abstract deadweight loss, this can be thought about in more concrete terms. A lower than optimal availability of life-saving drugs could lead to deaths</w:t>
      </w:r>
      <w:r w:rsidR="009F6DCC">
        <w:rPr>
          <w:rFonts w:ascii="CMU Serif" w:hAnsi="CMU Serif" w:cs="CMU Serif"/>
        </w:rPr>
        <w:t>.</w:t>
      </w:r>
      <w:r w:rsidR="00FD586E">
        <w:rPr>
          <w:rFonts w:ascii="CMU Serif" w:hAnsi="CMU Serif" w:cs="CMU Serif"/>
        </w:rPr>
        <w:t xml:space="preserve"> Gold et al</w:t>
      </w:r>
      <w:r w:rsidR="00E723F4">
        <w:rPr>
          <w:rFonts w:ascii="CMU Serif" w:hAnsi="CMU Serif" w:cs="CMU Serif"/>
        </w:rPr>
        <w:t xml:space="preserve"> (2009)</w:t>
      </w:r>
      <w:r w:rsidR="00FD586E">
        <w:rPr>
          <w:rFonts w:ascii="CMU Serif" w:hAnsi="CMU Serif" w:cs="CMU Serif"/>
        </w:rPr>
        <w:t xml:space="preserve"> find that patents do increase the cost of pharmaceuticals in high</w:t>
      </w:r>
      <w:r w:rsidR="00757A23">
        <w:rPr>
          <w:rFonts w:ascii="CMU Serif" w:hAnsi="CMU Serif" w:cs="CMU Serif"/>
        </w:rPr>
        <w:t>, middle,</w:t>
      </w:r>
      <w:bookmarkStart w:id="0" w:name="_GoBack"/>
      <w:bookmarkEnd w:id="0"/>
      <w:r w:rsidR="00757A23">
        <w:rPr>
          <w:rFonts w:ascii="CMU Serif" w:hAnsi="CMU Serif" w:cs="CMU Serif"/>
        </w:rPr>
        <w:t xml:space="preserve"> and low-</w:t>
      </w:r>
      <w:r w:rsidR="00FD586E">
        <w:rPr>
          <w:rFonts w:ascii="CMU Serif" w:hAnsi="CMU Serif" w:cs="CMU Serif"/>
        </w:rPr>
        <w:t>income countries.</w:t>
      </w:r>
    </w:p>
    <w:p w:rsidR="009F6DCC" w:rsidRDefault="009F6DCC" w:rsidP="00222B47">
      <w:pPr>
        <w:rPr>
          <w:rFonts w:ascii="CMU Serif" w:hAnsi="CMU Serif" w:cs="CMU Serif"/>
        </w:rPr>
      </w:pPr>
      <w:r>
        <w:rPr>
          <w:rFonts w:ascii="CMU Serif" w:hAnsi="CMU Serif" w:cs="CMU Serif"/>
        </w:rPr>
        <w:tab/>
      </w:r>
      <w:r w:rsidR="00667101">
        <w:rPr>
          <w:rFonts w:ascii="CMU Serif" w:hAnsi="CMU Serif" w:cs="CMU Serif"/>
        </w:rPr>
        <w:t>T</w:t>
      </w:r>
      <w:r>
        <w:rPr>
          <w:rFonts w:ascii="CMU Serif" w:hAnsi="CMU Serif" w:cs="CMU Serif"/>
        </w:rPr>
        <w:t xml:space="preserve">he benefits of increased knowledge may be offset by the long length of time that patents last for. This could also hamper any innovation that builds upon inventions that have been patented, as many new inventions contain hundreds of parts which each may be patented. </w:t>
      </w:r>
      <w:r w:rsidR="00FD586E">
        <w:rPr>
          <w:rFonts w:ascii="CMU Serif" w:hAnsi="CMU Serif" w:cs="CMU Serif"/>
        </w:rPr>
        <w:t>This makes innovation build upon prior work extremely difficult.</w:t>
      </w:r>
    </w:p>
    <w:p w:rsidR="00FD586E" w:rsidRDefault="009F6DCC" w:rsidP="00667101">
      <w:pPr>
        <w:ind w:firstLine="720"/>
        <w:rPr>
          <w:rFonts w:ascii="CMU Serif" w:hAnsi="CMU Serif" w:cs="CMU Serif"/>
        </w:rPr>
      </w:pPr>
      <w:r>
        <w:rPr>
          <w:rFonts w:ascii="CMU Serif" w:hAnsi="CMU Serif" w:cs="CMU Serif"/>
        </w:rPr>
        <w:t>Very simple inventions – inventions as simple as 1-click checkout</w:t>
      </w:r>
      <w:r w:rsidR="00E723F4">
        <w:t xml:space="preserve"> (Dewitt, 2017) </w:t>
      </w:r>
      <w:r>
        <w:rPr>
          <w:rFonts w:ascii="CMU Serif" w:hAnsi="CMU Serif" w:cs="CMU Serif"/>
        </w:rPr>
        <w:t>- may be patented, which could reduce the usage of certain inventions well below the optimal level. Hall and Harhoff (2012) suggest that “</w:t>
      </w:r>
      <w:r w:rsidRPr="009F6DCC">
        <w:rPr>
          <w:rFonts w:ascii="CMU Serif" w:hAnsi="CMU Serif" w:cs="CMU Serif"/>
        </w:rPr>
        <w:t>firms and individuals that are endowed with such a rather complex legal instrument will learn to use it strategically in ways that may not serve the intent of the legislation that created the instrument.”</w:t>
      </w:r>
      <w:r>
        <w:rPr>
          <w:rFonts w:ascii="CMU Serif" w:hAnsi="CMU Serif" w:cs="CMU Serif"/>
        </w:rPr>
        <w:t xml:space="preserve"> Between patenting trivial ideas and taking advantage of regulatory framework, inefficiencies may arise.</w:t>
      </w:r>
      <w:r w:rsidR="00667101">
        <w:rPr>
          <w:rFonts w:ascii="CMU Serif" w:hAnsi="CMU Serif" w:cs="CMU Serif"/>
        </w:rPr>
        <w:t xml:space="preserve"> Overall, results appear to be very mixed.</w:t>
      </w:r>
    </w:p>
    <w:p w:rsidR="000A56B8" w:rsidRDefault="00D74E6E" w:rsidP="000A56B8">
      <w:pPr>
        <w:ind w:firstLine="720"/>
        <w:rPr>
          <w:rFonts w:ascii="CMU Serif" w:hAnsi="CMU Serif" w:cs="CMU Serif"/>
        </w:rPr>
      </w:pPr>
      <w:r>
        <w:rPr>
          <w:rFonts w:ascii="CMU Serif" w:hAnsi="CMU Serif" w:cs="CMU Serif"/>
        </w:rPr>
        <w:t>TRIPS essentially creates a global framework for patents. We would expect to observe some results related to some or all the theories above as well. Kyle and McGahan (2009) find that the TRIPS agreement and patents led to more innovation in developed countries, but not in the poorest countries. They also found that most corporations ended up focusing on research for wealthier countries since the highest profits could be found here.</w:t>
      </w:r>
    </w:p>
    <w:p w:rsidR="003D421C" w:rsidRDefault="00131FEC" w:rsidP="003D421C">
      <w:pPr>
        <w:rPr>
          <w:rFonts w:ascii="CMU Serif" w:hAnsi="CMU Serif" w:cs="CMU Serif"/>
          <w:b/>
        </w:rPr>
      </w:pPr>
      <w:r>
        <w:rPr>
          <w:rFonts w:ascii="CMU Serif" w:hAnsi="CMU Serif" w:cs="CMU Serif"/>
          <w:b/>
        </w:rPr>
        <w:t>Data</w:t>
      </w:r>
      <w:r w:rsidR="00D74E6E">
        <w:rPr>
          <w:rFonts w:ascii="CMU Serif" w:hAnsi="CMU Serif" w:cs="CMU Serif"/>
          <w:b/>
        </w:rPr>
        <w:t xml:space="preserve"> &amp; Empirical Mode</w:t>
      </w:r>
      <w:r w:rsidR="003D421C">
        <w:rPr>
          <w:rFonts w:ascii="CMU Serif" w:hAnsi="CMU Serif" w:cs="CMU Serif"/>
          <w:b/>
        </w:rPr>
        <w:t>l</w:t>
      </w:r>
    </w:p>
    <w:p w:rsidR="00131FEC" w:rsidRDefault="00131FEC" w:rsidP="000A56B8">
      <w:pPr>
        <w:rPr>
          <w:rFonts w:ascii="CMU Serif" w:hAnsi="CMU Serif" w:cs="CMU Serif"/>
        </w:rPr>
      </w:pPr>
      <w:r>
        <w:rPr>
          <w:rFonts w:ascii="CMU Serif" w:hAnsi="CMU Serif" w:cs="CMU Serif"/>
        </w:rPr>
        <w:tab/>
      </w:r>
      <w:r w:rsidR="002A157C">
        <w:rPr>
          <w:rFonts w:ascii="CMU Serif" w:hAnsi="CMU Serif" w:cs="CMU Serif"/>
        </w:rPr>
        <w:t>Data was collected from several sources. As a proxy for patent strength in a country, t</w:t>
      </w:r>
      <w:r w:rsidR="002A157C" w:rsidRPr="006C61EE">
        <w:rPr>
          <w:rFonts w:ascii="CMU Serif" w:hAnsi="CMU Serif" w:cs="CMU Serif"/>
        </w:rPr>
        <w:t>he date that TRIPS came into force for a given country was taken from the World Intellectual Property Organization.</w:t>
      </w:r>
      <w:r w:rsidR="002A157C">
        <w:rPr>
          <w:rFonts w:ascii="CMU Serif" w:hAnsi="CMU Serif" w:cs="CMU Serif"/>
        </w:rPr>
        <w:t xml:space="preserve"> The number of AIDs related deaths by</w:t>
      </w:r>
      <w:r w:rsidR="000A56B8">
        <w:rPr>
          <w:rFonts w:ascii="CMU Serif" w:hAnsi="CMU Serif" w:cs="CMU Serif"/>
        </w:rPr>
        <w:t xml:space="preserve"> country by</w:t>
      </w:r>
      <w:r w:rsidR="002A157C">
        <w:rPr>
          <w:rFonts w:ascii="CMU Serif" w:hAnsi="CMU Serif" w:cs="CMU Serif"/>
        </w:rPr>
        <w:t xml:space="preserve"> year was taken from UNAIDS AIDSInfo.</w:t>
      </w:r>
      <w:r w:rsidR="002A157C" w:rsidRPr="006C61EE">
        <w:rPr>
          <w:rFonts w:ascii="CMU Serif" w:hAnsi="CMU Serif" w:cs="CMU Serif"/>
        </w:rPr>
        <w:t xml:space="preserve"> </w:t>
      </w:r>
      <w:r w:rsidR="008E51A7">
        <w:rPr>
          <w:rFonts w:ascii="CMU Serif" w:hAnsi="CMU Serif" w:cs="CMU Serif"/>
        </w:rPr>
        <w:t xml:space="preserve">In several instances, a range containing upper and lower bounds was given for deaths, as well as an estimate. In these </w:t>
      </w:r>
      <w:r w:rsidR="000A56B8">
        <w:rPr>
          <w:rFonts w:ascii="CMU Serif" w:hAnsi="CMU Serif" w:cs="CMU Serif"/>
        </w:rPr>
        <w:t>instances,</w:t>
      </w:r>
      <w:r w:rsidR="008E51A7">
        <w:rPr>
          <w:rFonts w:ascii="CMU Serif" w:hAnsi="CMU Serif" w:cs="CMU Serif"/>
        </w:rPr>
        <w:t xml:space="preserve"> the estimate was used. </w:t>
      </w:r>
      <w:r>
        <w:rPr>
          <w:rFonts w:ascii="CMU Serif" w:hAnsi="CMU Serif" w:cs="CMU Serif"/>
        </w:rPr>
        <w:t xml:space="preserve">Any country without data on deaths or population in a single year </w:t>
      </w:r>
      <w:r w:rsidR="000A56B8">
        <w:rPr>
          <w:rFonts w:ascii="CMU Serif" w:hAnsi="CMU Serif" w:cs="CMU Serif"/>
        </w:rPr>
        <w:t>was</w:t>
      </w:r>
      <w:r>
        <w:rPr>
          <w:rFonts w:ascii="CMU Serif" w:hAnsi="CMU Serif" w:cs="CMU Serif"/>
        </w:rPr>
        <w:t xml:space="preserve"> dropped from this analysis.</w:t>
      </w:r>
      <w:r w:rsidR="002A157C">
        <w:rPr>
          <w:rFonts w:ascii="CMU Serif" w:hAnsi="CMU Serif" w:cs="CMU Serif"/>
        </w:rPr>
        <w:t xml:space="preserve"> </w:t>
      </w:r>
      <w:r w:rsidR="008E51A7">
        <w:rPr>
          <w:rFonts w:ascii="CMU Serif" w:hAnsi="CMU Serif" w:cs="CMU Serif"/>
        </w:rPr>
        <w:t xml:space="preserve">This leaves us with 3348 observations </w:t>
      </w:r>
      <w:r w:rsidR="002A157C">
        <w:rPr>
          <w:rFonts w:ascii="CMU Serif" w:hAnsi="CMU Serif" w:cs="CMU Serif"/>
        </w:rPr>
        <w:t>from 12</w:t>
      </w:r>
      <w:r w:rsidR="002A0D13">
        <w:rPr>
          <w:rFonts w:ascii="CMU Serif" w:hAnsi="CMU Serif" w:cs="CMU Serif"/>
        </w:rPr>
        <w:t>4</w:t>
      </w:r>
      <w:r w:rsidR="002A157C">
        <w:rPr>
          <w:rFonts w:ascii="CMU Serif" w:hAnsi="CMU Serif" w:cs="CMU Serif"/>
        </w:rPr>
        <w:t xml:space="preserve"> countries</w:t>
      </w:r>
      <w:r w:rsidR="00DA3AD4">
        <w:rPr>
          <w:rFonts w:ascii="CMU Serif" w:hAnsi="CMU Serif" w:cs="CMU Serif"/>
        </w:rPr>
        <w:t xml:space="preserve"> </w:t>
      </w:r>
      <w:r w:rsidR="008E51A7">
        <w:rPr>
          <w:rFonts w:ascii="CMU Serif" w:hAnsi="CMU Serif" w:cs="CMU Serif"/>
        </w:rPr>
        <w:t>across</w:t>
      </w:r>
      <w:r w:rsidR="00DA3AD4">
        <w:rPr>
          <w:rFonts w:ascii="CMU Serif" w:hAnsi="CMU Serif" w:cs="CMU Serif"/>
        </w:rPr>
        <w:t xml:space="preserve"> </w:t>
      </w:r>
      <w:r w:rsidR="000A56B8">
        <w:rPr>
          <w:rFonts w:ascii="CMU Serif" w:hAnsi="CMU Serif" w:cs="CMU Serif"/>
        </w:rPr>
        <w:t xml:space="preserve">the years </w:t>
      </w:r>
      <w:r w:rsidR="00DA3AD4">
        <w:rPr>
          <w:rFonts w:ascii="CMU Serif" w:hAnsi="CMU Serif" w:cs="CMU Serif"/>
        </w:rPr>
        <w:t>1995 to 2016</w:t>
      </w:r>
      <w:r w:rsidR="008E51A7">
        <w:rPr>
          <w:rFonts w:ascii="CMU Serif" w:hAnsi="CMU Serif" w:cs="CMU Serif"/>
        </w:rPr>
        <w:t>, inclusive</w:t>
      </w:r>
      <w:r w:rsidR="00DA3AD4">
        <w:rPr>
          <w:rFonts w:ascii="CMU Serif" w:hAnsi="CMU Serif" w:cs="CMU Serif"/>
        </w:rPr>
        <w:t>.</w:t>
      </w:r>
      <w:r w:rsidR="000A56B8">
        <w:rPr>
          <w:rFonts w:ascii="CMU Serif" w:hAnsi="CMU Serif" w:cs="CMU Serif"/>
        </w:rPr>
        <w:t xml:space="preserve"> </w:t>
      </w:r>
      <w:r w:rsidR="008E51A7">
        <w:rPr>
          <w:rFonts w:ascii="CMU Serif" w:hAnsi="CMU Serif" w:cs="CMU Serif"/>
        </w:rPr>
        <w:t xml:space="preserve">Country classifications were taken from two sources. </w:t>
      </w:r>
      <w:r w:rsidR="00D74E6E">
        <w:rPr>
          <w:rFonts w:ascii="CMU Serif" w:hAnsi="CMU Serif" w:cs="CMU Serif"/>
        </w:rPr>
        <w:t>LDC</w:t>
      </w:r>
      <w:r w:rsidR="00DA3AD4">
        <w:rPr>
          <w:rFonts w:ascii="CMU Serif" w:hAnsi="CMU Serif" w:cs="CMU Serif"/>
        </w:rPr>
        <w:t xml:space="preserve">s were taken from the WTO. </w:t>
      </w:r>
      <w:r w:rsidR="00D74E6E">
        <w:rPr>
          <w:rFonts w:ascii="CMU Serif" w:hAnsi="CMU Serif" w:cs="CMU Serif"/>
        </w:rPr>
        <w:t>DC</w:t>
      </w:r>
      <w:r w:rsidR="00DA3AD4">
        <w:rPr>
          <w:rFonts w:ascii="CMU Serif" w:hAnsi="CMU Serif" w:cs="CMU Serif"/>
        </w:rPr>
        <w:t xml:space="preserve">s were taken from </w:t>
      </w:r>
      <w:r w:rsidR="00DA3AD4" w:rsidRPr="006C61EE">
        <w:rPr>
          <w:rFonts w:ascii="CMU Serif" w:hAnsi="CMU Serif" w:cs="CMU Serif"/>
        </w:rPr>
        <w:t>Deere</w:t>
      </w:r>
      <w:r w:rsidR="00A753E4">
        <w:rPr>
          <w:rFonts w:ascii="CMU Serif" w:hAnsi="CMU Serif" w:cs="CMU Serif"/>
        </w:rPr>
        <w:t xml:space="preserve"> (200</w:t>
      </w:r>
      <w:r w:rsidR="00E723F4">
        <w:rPr>
          <w:rFonts w:ascii="CMU Serif" w:hAnsi="CMU Serif" w:cs="CMU Serif"/>
        </w:rPr>
        <w:t>9</w:t>
      </w:r>
      <w:r w:rsidR="00A753E4">
        <w:rPr>
          <w:rFonts w:ascii="CMU Serif" w:hAnsi="CMU Serif" w:cs="CMU Serif"/>
        </w:rPr>
        <w:t>)</w:t>
      </w:r>
      <w:r w:rsidR="00DA3AD4">
        <w:rPr>
          <w:rFonts w:ascii="CMU Serif" w:hAnsi="CMU Serif" w:cs="CMU Serif"/>
        </w:rPr>
        <w:t>.</w:t>
      </w:r>
    </w:p>
    <w:p w:rsidR="008E51A7" w:rsidRDefault="00825C3A" w:rsidP="00DA3AD4">
      <w:pPr>
        <w:ind w:firstLine="720"/>
        <w:rPr>
          <w:rFonts w:ascii="CMU Serif" w:hAnsi="CMU Serif" w:cs="CMU Serif"/>
        </w:rPr>
      </w:pPr>
      <w:r>
        <w:rPr>
          <w:noProof/>
        </w:rPr>
        <w:lastRenderedPageBreak/>
        <w:drawing>
          <wp:anchor distT="0" distB="0" distL="114300" distR="114300" simplePos="0" relativeHeight="251659264" behindDoc="0" locked="0" layoutInCell="1" allowOverlap="1" wp14:anchorId="7D69AC61">
            <wp:simplePos x="0" y="0"/>
            <wp:positionH relativeFrom="column">
              <wp:posOffset>2313305</wp:posOffset>
            </wp:positionH>
            <wp:positionV relativeFrom="paragraph">
              <wp:posOffset>162</wp:posOffset>
            </wp:positionV>
            <wp:extent cx="3624580" cy="3258820"/>
            <wp:effectExtent l="0" t="0" r="13970" b="17780"/>
            <wp:wrapSquare wrapText="bothSides"/>
            <wp:docPr id="2" name="Chart 2">
              <a:extLst xmlns:a="http://schemas.openxmlformats.org/drawingml/2006/main">
                <a:ext uri="{FF2B5EF4-FFF2-40B4-BE49-F238E27FC236}">
                  <a16:creationId xmlns:a16="http://schemas.microsoft.com/office/drawing/2014/main" id="{756B20AF-75E6-4AC4-AD8A-A0AE5D6D7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E51A7">
        <w:rPr>
          <w:rFonts w:ascii="CMU Serif" w:hAnsi="CMU Serif" w:cs="CMU Serif"/>
        </w:rPr>
        <w:t>Figure 1 was constructed by averaging deaths per 10000 by country category by year.</w:t>
      </w:r>
      <w:r w:rsidR="003D421C">
        <w:rPr>
          <w:rFonts w:ascii="CMU Serif" w:hAnsi="CMU Serif" w:cs="CMU Serif"/>
        </w:rPr>
        <w:t xml:space="preserve"> Figure 2 represents the percentage of countries by category which ha</w:t>
      </w:r>
      <w:r w:rsidR="000A56B8">
        <w:rPr>
          <w:rFonts w:ascii="CMU Serif" w:hAnsi="CMU Serif" w:cs="CMU Serif"/>
        </w:rPr>
        <w:t>d</w:t>
      </w:r>
      <w:r w:rsidR="003D421C">
        <w:rPr>
          <w:rFonts w:ascii="CMU Serif" w:hAnsi="CMU Serif" w:cs="CMU Serif"/>
        </w:rPr>
        <w:t xml:space="preserve"> implemented TRIPS in a given year. Figure 3 presents mean deaths per 10000 by country category by years before/after TRIPS. A vertical line marks the graph in the year that TRIPS was implemented.</w:t>
      </w:r>
    </w:p>
    <w:p w:rsidR="00667101" w:rsidRPr="00800B93" w:rsidRDefault="00825C3A" w:rsidP="00800B93">
      <w:pPr>
        <w:ind w:firstLine="720"/>
        <w:rPr>
          <w:noProof/>
        </w:rPr>
      </w:pPr>
      <w:r>
        <w:rPr>
          <w:noProof/>
        </w:rPr>
        <w:drawing>
          <wp:anchor distT="0" distB="0" distL="114300" distR="114300" simplePos="0" relativeHeight="251664384" behindDoc="0" locked="0" layoutInCell="1" allowOverlap="1" wp14:anchorId="48F563CC">
            <wp:simplePos x="0" y="0"/>
            <wp:positionH relativeFrom="column">
              <wp:posOffset>2315282</wp:posOffset>
            </wp:positionH>
            <wp:positionV relativeFrom="paragraph">
              <wp:posOffset>763905</wp:posOffset>
            </wp:positionV>
            <wp:extent cx="3618230" cy="3265805"/>
            <wp:effectExtent l="0" t="0" r="1270" b="10795"/>
            <wp:wrapSquare wrapText="bothSides"/>
            <wp:docPr id="1" name="Chart 1">
              <a:extLst xmlns:a="http://schemas.openxmlformats.org/drawingml/2006/main">
                <a:ext uri="{FF2B5EF4-FFF2-40B4-BE49-F238E27FC236}">
                  <a16:creationId xmlns:a16="http://schemas.microsoft.com/office/drawing/2014/main" id="{10ABD102-EE29-4FF4-8B82-45ACCFB74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A5938">
        <w:rPr>
          <w:rFonts w:ascii="CMU Serif" w:hAnsi="CMU Serif" w:cs="CMU Serif"/>
        </w:rPr>
        <w:t xml:space="preserve">Table 1 presents the mean and standard deviations for deaths_per_10000. </w:t>
      </w:r>
      <w:r w:rsidR="00EA110F">
        <w:rPr>
          <w:rFonts w:ascii="CMU Serif" w:hAnsi="CMU Serif" w:cs="CMU Serif"/>
        </w:rPr>
        <w:t>Figure</w:t>
      </w:r>
      <w:r w:rsidR="00FA5938">
        <w:rPr>
          <w:rFonts w:ascii="CMU Serif" w:hAnsi="CMU Serif" w:cs="CMU Serif"/>
        </w:rPr>
        <w:t xml:space="preserve"> 1</w:t>
      </w:r>
      <w:r w:rsidR="00EA110F">
        <w:rPr>
          <w:rFonts w:ascii="CMU Serif" w:hAnsi="CMU Serif" w:cs="CMU Serif"/>
        </w:rPr>
        <w:t xml:space="preserve"> </w:t>
      </w:r>
      <w:r w:rsidR="00FA5938">
        <w:rPr>
          <w:rFonts w:ascii="CMU Serif" w:hAnsi="CMU Serif" w:cs="CMU Serif"/>
        </w:rPr>
        <w:t>present</w:t>
      </w:r>
      <w:r w:rsidR="00EA110F">
        <w:rPr>
          <w:rFonts w:ascii="CMU Serif" w:hAnsi="CMU Serif" w:cs="CMU Serif"/>
        </w:rPr>
        <w:t>s</w:t>
      </w:r>
      <w:r w:rsidR="00FA5938">
        <w:rPr>
          <w:rFonts w:ascii="CMU Serif" w:hAnsi="CMU Serif" w:cs="CMU Serif"/>
        </w:rPr>
        <w:t xml:space="preserve"> the mean deaths_per_10000 across all years as well. Th</w:t>
      </w:r>
      <w:r w:rsidR="00EA110F">
        <w:rPr>
          <w:rFonts w:ascii="CMU Serif" w:hAnsi="CMU Serif" w:cs="CMU Serif"/>
        </w:rPr>
        <w:t>is table and figure</w:t>
      </w:r>
      <w:r w:rsidR="00FA5938">
        <w:rPr>
          <w:rFonts w:ascii="CMU Serif" w:hAnsi="CMU Serif" w:cs="CMU Serif"/>
        </w:rPr>
        <w:t xml:space="preserve"> tell a relatively straightforward story: HIV/AIDs had the largest impact in LDCs, and a smaller impact on developed countries. Additionally, the HIV/AIDs crisis slowly got worse before getting better. This trend holds both of all data and when the data is divided by country category.</w:t>
      </w:r>
    </w:p>
    <w:p w:rsidR="00F3628E" w:rsidRDefault="002A0D13" w:rsidP="001A0721">
      <w:pPr>
        <w:rPr>
          <w:rFonts w:ascii="CMU Serif" w:hAnsi="CMU Serif" w:cs="CMU Serif"/>
        </w:rPr>
      </w:pPr>
      <w:r>
        <w:rPr>
          <w:rFonts w:ascii="CMU Serif" w:hAnsi="CMU Serif" w:cs="CMU Serif"/>
        </w:rPr>
        <w:tab/>
      </w:r>
      <w:r w:rsidR="003D421C">
        <w:rPr>
          <w:rFonts w:ascii="CMU Serif" w:hAnsi="CMU Serif" w:cs="CMU Serif"/>
        </w:rPr>
        <w:t xml:space="preserve">Figure 2 presents the changes in adoption of TRIPS over time. </w:t>
      </w:r>
      <w:r w:rsidR="00E0174C">
        <w:rPr>
          <w:rFonts w:ascii="CMU Serif" w:hAnsi="CMU Serif" w:cs="CMU Serif"/>
        </w:rPr>
        <w:t>Initially</w:t>
      </w:r>
      <w:r w:rsidR="00667101">
        <w:rPr>
          <w:rFonts w:ascii="CMU Serif" w:hAnsi="CMU Serif" w:cs="CMU Serif"/>
        </w:rPr>
        <w:t>, TRIPS was in force in</w:t>
      </w:r>
      <w:r>
        <w:rPr>
          <w:rFonts w:ascii="CMU Serif" w:hAnsi="CMU Serif" w:cs="CMU Serif"/>
        </w:rPr>
        <w:t xml:space="preserve"> 73 countries in 1995. This is 58% of the countries within the data set. By the end of 2016, 111 countries within the data set had </w:t>
      </w:r>
      <w:r w:rsidR="00667101">
        <w:rPr>
          <w:rFonts w:ascii="CMU Serif" w:hAnsi="CMU Serif" w:cs="CMU Serif"/>
        </w:rPr>
        <w:t>TRIPS in force</w:t>
      </w:r>
      <w:r>
        <w:rPr>
          <w:rFonts w:ascii="CMU Serif" w:hAnsi="CMU Serif" w:cs="CMU Serif"/>
        </w:rPr>
        <w:t xml:space="preserve">. This is 89% of the countries within the data set. Adoption by </w:t>
      </w:r>
      <w:r w:rsidR="00D74E6E">
        <w:rPr>
          <w:rFonts w:ascii="CMU Serif" w:hAnsi="CMU Serif" w:cs="CMU Serif"/>
        </w:rPr>
        <w:t>DC</w:t>
      </w:r>
      <w:r>
        <w:rPr>
          <w:rFonts w:ascii="CMU Serif" w:hAnsi="CMU Serif" w:cs="CMU Serif"/>
        </w:rPr>
        <w:t xml:space="preserve">s was done by 2000, while developed and LDCs adopted more gradually over time following the high number of initial adopters in these categories. This is displayed in </w:t>
      </w:r>
      <w:r w:rsidR="00BB6E0F">
        <w:rPr>
          <w:rFonts w:ascii="CMU Serif" w:hAnsi="CMU Serif" w:cs="CMU Serif"/>
        </w:rPr>
        <w:t>figure 2</w:t>
      </w:r>
      <w:r>
        <w:rPr>
          <w:rFonts w:ascii="CMU Serif" w:hAnsi="CMU Serif" w:cs="CMU Serif"/>
        </w:rPr>
        <w:t>.</w:t>
      </w:r>
    </w:p>
    <w:p w:rsidR="00800B93" w:rsidRDefault="00F3628E" w:rsidP="00800B93">
      <w:pPr>
        <w:ind w:firstLine="720"/>
        <w:rPr>
          <w:rFonts w:ascii="CMU Serif" w:hAnsi="CMU Serif" w:cs="CMU Serif"/>
        </w:rPr>
      </w:pPr>
      <w:r>
        <w:rPr>
          <w:rFonts w:ascii="CMU Serif" w:hAnsi="CMU Serif" w:cs="CMU Serif"/>
        </w:rPr>
        <w:t xml:space="preserve">By comparing </w:t>
      </w:r>
      <w:r w:rsidR="00F01353">
        <w:rPr>
          <w:rFonts w:ascii="CMU Serif" w:hAnsi="CMU Serif" w:cs="CMU Serif"/>
        </w:rPr>
        <w:t>figure</w:t>
      </w:r>
      <w:r>
        <w:rPr>
          <w:rFonts w:ascii="CMU Serif" w:hAnsi="CMU Serif" w:cs="CMU Serif"/>
        </w:rPr>
        <w:t xml:space="preserve"> 1 to </w:t>
      </w:r>
      <w:r w:rsidR="00F01353">
        <w:rPr>
          <w:rFonts w:ascii="CMU Serif" w:hAnsi="CMU Serif" w:cs="CMU Serif"/>
        </w:rPr>
        <w:t>figure 2</w:t>
      </w:r>
      <w:r>
        <w:rPr>
          <w:rFonts w:ascii="CMU Serif" w:hAnsi="CMU Serif" w:cs="CMU Serif"/>
        </w:rPr>
        <w:t xml:space="preserve">, we would </w:t>
      </w:r>
      <w:r w:rsidR="003D421C">
        <w:rPr>
          <w:rFonts w:ascii="CMU Serif" w:hAnsi="CMU Serif" w:cs="CMU Serif"/>
        </w:rPr>
        <w:t xml:space="preserve">might expect </w:t>
      </w:r>
      <w:r>
        <w:rPr>
          <w:rFonts w:ascii="CMU Serif" w:hAnsi="CMU Serif" w:cs="CMU Serif"/>
        </w:rPr>
        <w:t xml:space="preserve">to see some evidence of TRIPS </w:t>
      </w:r>
      <w:r w:rsidR="00667101">
        <w:rPr>
          <w:rFonts w:ascii="CMU Serif" w:hAnsi="CMU Serif" w:cs="CMU Serif"/>
        </w:rPr>
        <w:t>influencing</w:t>
      </w:r>
      <w:r>
        <w:rPr>
          <w:rFonts w:ascii="CMU Serif" w:hAnsi="CMU Serif" w:cs="CMU Serif"/>
        </w:rPr>
        <w:t xml:space="preserve"> HIV/AIDs related deaths. A cursory glance indicates that this isn’t the case. It is possible that the HIV/AIDs crisis is severe enough that any change due to implementation of TRIPS is small relative to the changes due to the spread of the disease and efforts by nations </w:t>
      </w:r>
      <w:r>
        <w:rPr>
          <w:rFonts w:ascii="CMU Serif" w:hAnsi="CMU Serif" w:cs="CMU Serif"/>
        </w:rPr>
        <w:lastRenderedPageBreak/>
        <w:t>and international bodies to combat the disease.</w:t>
      </w:r>
      <w:r w:rsidR="003D421C">
        <w:rPr>
          <w:rFonts w:ascii="CMU Serif" w:hAnsi="CMU Serif" w:cs="CMU Serif"/>
        </w:rPr>
        <w:t xml:space="preserve"> This would indicate that there may be other omitted variable affecting the spread of HIV/AIDs.</w:t>
      </w:r>
    </w:p>
    <w:tbl>
      <w:tblPr>
        <w:tblStyle w:val="TableGrid"/>
        <w:tblW w:w="0" w:type="auto"/>
        <w:tblLook w:val="04A0" w:firstRow="1" w:lastRow="0" w:firstColumn="1" w:lastColumn="0" w:noHBand="0" w:noVBand="1"/>
      </w:tblPr>
      <w:tblGrid>
        <w:gridCol w:w="2319"/>
        <w:gridCol w:w="1338"/>
        <w:gridCol w:w="1461"/>
        <w:gridCol w:w="1206"/>
        <w:gridCol w:w="1539"/>
        <w:gridCol w:w="1497"/>
      </w:tblGrid>
      <w:tr w:rsidR="00800B93" w:rsidTr="008319EB">
        <w:trPr>
          <w:trHeight w:val="588"/>
        </w:trPr>
        <w:tc>
          <w:tcPr>
            <w:tcW w:w="3657" w:type="dxa"/>
            <w:gridSpan w:val="2"/>
            <w:tcBorders>
              <w:top w:val="nil"/>
              <w:left w:val="nil"/>
              <w:bottom w:val="nil"/>
              <w:right w:val="nil"/>
            </w:tcBorders>
          </w:tcPr>
          <w:p w:rsidR="00800B93" w:rsidRPr="006D3FE0" w:rsidRDefault="00800B93" w:rsidP="008319EB">
            <w:pPr>
              <w:rPr>
                <w:rFonts w:ascii="CMU Serif" w:hAnsi="CMU Serif" w:cs="CMU Serif"/>
                <w:b/>
              </w:rPr>
            </w:pPr>
            <w:r w:rsidRPr="006D3FE0">
              <w:rPr>
                <w:rFonts w:ascii="CMU Serif" w:hAnsi="CMU Serif" w:cs="CMU Serif"/>
                <w:b/>
              </w:rPr>
              <w:t>Table 1</w:t>
            </w:r>
          </w:p>
        </w:tc>
        <w:tc>
          <w:tcPr>
            <w:tcW w:w="1461" w:type="dxa"/>
            <w:tcBorders>
              <w:top w:val="nil"/>
              <w:left w:val="nil"/>
              <w:bottom w:val="single" w:sz="4" w:space="0" w:color="auto"/>
              <w:right w:val="nil"/>
            </w:tcBorders>
          </w:tcPr>
          <w:p w:rsidR="00800B93" w:rsidRPr="006D3FE0" w:rsidRDefault="00800B93" w:rsidP="008319EB">
            <w:pPr>
              <w:jc w:val="center"/>
              <w:rPr>
                <w:rFonts w:ascii="CMU Serif" w:hAnsi="CMU Serif" w:cs="CMU Serif"/>
                <w:b/>
              </w:rPr>
            </w:pPr>
            <w:r w:rsidRPr="006D3FE0">
              <w:rPr>
                <w:rFonts w:ascii="CMU Serif" w:hAnsi="CMU Serif" w:cs="CMU Serif"/>
                <w:b/>
              </w:rPr>
              <w:t>All Countries</w:t>
            </w:r>
          </w:p>
        </w:tc>
        <w:tc>
          <w:tcPr>
            <w:tcW w:w="1206" w:type="dxa"/>
            <w:tcBorders>
              <w:top w:val="nil"/>
              <w:left w:val="nil"/>
              <w:bottom w:val="single" w:sz="4" w:space="0" w:color="auto"/>
              <w:right w:val="nil"/>
            </w:tcBorders>
          </w:tcPr>
          <w:p w:rsidR="00800B93" w:rsidRPr="006D3FE0" w:rsidRDefault="00800B93" w:rsidP="008319EB">
            <w:pPr>
              <w:jc w:val="center"/>
              <w:rPr>
                <w:rFonts w:ascii="CMU Serif" w:hAnsi="CMU Serif" w:cs="CMU Serif"/>
                <w:b/>
              </w:rPr>
            </w:pPr>
            <w:r w:rsidRPr="006D3FE0">
              <w:rPr>
                <w:rFonts w:ascii="CMU Serif" w:hAnsi="CMU Serif" w:cs="CMU Serif"/>
                <w:b/>
              </w:rPr>
              <w:t>LDC</w:t>
            </w:r>
            <w:r>
              <w:rPr>
                <w:rFonts w:ascii="CMU Serif" w:hAnsi="CMU Serif" w:cs="CMU Serif"/>
                <w:b/>
              </w:rPr>
              <w:t>s</w:t>
            </w:r>
          </w:p>
        </w:tc>
        <w:tc>
          <w:tcPr>
            <w:tcW w:w="1539" w:type="dxa"/>
            <w:tcBorders>
              <w:top w:val="nil"/>
              <w:left w:val="nil"/>
              <w:bottom w:val="single" w:sz="4" w:space="0" w:color="auto"/>
              <w:right w:val="nil"/>
            </w:tcBorders>
          </w:tcPr>
          <w:p w:rsidR="00800B93" w:rsidRPr="006D3FE0" w:rsidRDefault="00800B93" w:rsidP="008319EB">
            <w:pPr>
              <w:jc w:val="center"/>
              <w:rPr>
                <w:rFonts w:ascii="CMU Serif" w:hAnsi="CMU Serif" w:cs="CMU Serif"/>
                <w:b/>
              </w:rPr>
            </w:pPr>
            <w:r>
              <w:rPr>
                <w:rFonts w:ascii="CMU Serif" w:hAnsi="CMU Serif" w:cs="CMU Serif"/>
                <w:b/>
              </w:rPr>
              <w:t>DCs</w:t>
            </w:r>
          </w:p>
        </w:tc>
        <w:tc>
          <w:tcPr>
            <w:tcW w:w="1497" w:type="dxa"/>
            <w:tcBorders>
              <w:top w:val="nil"/>
              <w:left w:val="nil"/>
              <w:bottom w:val="single" w:sz="4" w:space="0" w:color="auto"/>
              <w:right w:val="nil"/>
            </w:tcBorders>
          </w:tcPr>
          <w:p w:rsidR="00800B93" w:rsidRPr="006D3FE0" w:rsidRDefault="00800B93" w:rsidP="008319EB">
            <w:pPr>
              <w:jc w:val="center"/>
              <w:rPr>
                <w:rFonts w:ascii="CMU Serif" w:hAnsi="CMU Serif" w:cs="CMU Serif"/>
                <w:b/>
              </w:rPr>
            </w:pPr>
            <w:r w:rsidRPr="006D3FE0">
              <w:rPr>
                <w:rFonts w:ascii="CMU Serif" w:hAnsi="CMU Serif" w:cs="CMU Serif"/>
                <w:b/>
              </w:rPr>
              <w:t>Developed Countries</w:t>
            </w:r>
          </w:p>
        </w:tc>
      </w:tr>
      <w:tr w:rsidR="00800B93" w:rsidTr="008319EB">
        <w:trPr>
          <w:trHeight w:val="728"/>
        </w:trPr>
        <w:tc>
          <w:tcPr>
            <w:tcW w:w="2319" w:type="dxa"/>
            <w:vMerge w:val="restart"/>
            <w:tcBorders>
              <w:top w:val="nil"/>
              <w:left w:val="nil"/>
              <w:bottom w:val="nil"/>
              <w:right w:val="nil"/>
            </w:tcBorders>
          </w:tcPr>
          <w:p w:rsidR="00800B93" w:rsidRPr="006D3FE0" w:rsidRDefault="00800B93" w:rsidP="008319EB">
            <w:pPr>
              <w:rPr>
                <w:rFonts w:ascii="CMU Serif" w:hAnsi="CMU Serif" w:cs="CMU Serif"/>
                <w:b/>
              </w:rPr>
            </w:pPr>
          </w:p>
          <w:p w:rsidR="00800B93" w:rsidRPr="006D3FE0" w:rsidRDefault="00800B93" w:rsidP="008319EB">
            <w:pPr>
              <w:jc w:val="right"/>
              <w:rPr>
                <w:rFonts w:ascii="CMU Serif" w:hAnsi="CMU Serif" w:cs="CMU Serif"/>
                <w:b/>
              </w:rPr>
            </w:pPr>
          </w:p>
          <w:p w:rsidR="00800B93" w:rsidRPr="006D3FE0" w:rsidRDefault="00800B93" w:rsidP="008319EB">
            <w:pPr>
              <w:jc w:val="right"/>
              <w:rPr>
                <w:rFonts w:ascii="CMU Serif" w:hAnsi="CMU Serif" w:cs="CMU Serif"/>
                <w:b/>
              </w:rPr>
            </w:pPr>
          </w:p>
          <w:p w:rsidR="00800B93" w:rsidRPr="006D3FE0" w:rsidRDefault="00800B93" w:rsidP="008319EB">
            <w:pPr>
              <w:jc w:val="center"/>
              <w:rPr>
                <w:rFonts w:ascii="CMU Serif" w:hAnsi="CMU Serif" w:cs="CMU Serif"/>
                <w:b/>
              </w:rPr>
            </w:pPr>
            <w:r w:rsidRPr="006D3FE0">
              <w:rPr>
                <w:rFonts w:ascii="CMU Serif" w:hAnsi="CMU Serif" w:cs="CMU Serif"/>
                <w:b/>
              </w:rPr>
              <w:t>deaths_per_10000</w:t>
            </w:r>
          </w:p>
        </w:tc>
        <w:tc>
          <w:tcPr>
            <w:tcW w:w="1338" w:type="dxa"/>
            <w:tcBorders>
              <w:top w:val="nil"/>
              <w:left w:val="nil"/>
              <w:bottom w:val="nil"/>
              <w:right w:val="nil"/>
            </w:tcBorders>
          </w:tcPr>
          <w:p w:rsidR="00800B93" w:rsidRPr="006D3FE0" w:rsidRDefault="00800B93" w:rsidP="008319EB">
            <w:pPr>
              <w:jc w:val="right"/>
              <w:rPr>
                <w:rFonts w:ascii="CMU Serif" w:hAnsi="CMU Serif" w:cs="CMU Serif"/>
                <w:b/>
              </w:rPr>
            </w:pPr>
            <w:r w:rsidRPr="006D3FE0">
              <w:rPr>
                <w:rFonts w:ascii="CMU Serif" w:hAnsi="CMU Serif" w:cs="CMU Serif"/>
                <w:b/>
              </w:rPr>
              <w:t>1995-2016</w:t>
            </w:r>
          </w:p>
        </w:tc>
        <w:tc>
          <w:tcPr>
            <w:tcW w:w="1461" w:type="dxa"/>
            <w:tcBorders>
              <w:top w:val="single" w:sz="4" w:space="0" w:color="auto"/>
              <w:left w:val="nil"/>
              <w:bottom w:val="nil"/>
              <w:right w:val="nil"/>
            </w:tcBorders>
          </w:tcPr>
          <w:p w:rsidR="00800B93" w:rsidRDefault="00800B93" w:rsidP="008319EB">
            <w:pPr>
              <w:jc w:val="center"/>
              <w:rPr>
                <w:rFonts w:ascii="CMU Serif" w:hAnsi="CMU Serif" w:cs="CMU Serif"/>
              </w:rPr>
            </w:pPr>
            <w:r>
              <w:rPr>
                <w:rFonts w:ascii="CMU Serif" w:hAnsi="CMU Serif" w:cs="CMU Serif"/>
              </w:rPr>
              <w:t>5.773</w:t>
            </w:r>
          </w:p>
          <w:p w:rsidR="00800B93" w:rsidRDefault="00800B93" w:rsidP="008319EB">
            <w:pPr>
              <w:jc w:val="center"/>
              <w:rPr>
                <w:rFonts w:ascii="CMU Serif" w:hAnsi="CMU Serif" w:cs="CMU Serif"/>
              </w:rPr>
            </w:pPr>
            <w:r>
              <w:rPr>
                <w:rFonts w:ascii="CMU Serif" w:hAnsi="CMU Serif" w:cs="CMU Serif"/>
              </w:rPr>
              <w:t>(12.239)</w:t>
            </w:r>
          </w:p>
        </w:tc>
        <w:tc>
          <w:tcPr>
            <w:tcW w:w="1206" w:type="dxa"/>
            <w:tcBorders>
              <w:top w:val="single" w:sz="4" w:space="0" w:color="auto"/>
              <w:left w:val="nil"/>
              <w:bottom w:val="nil"/>
              <w:right w:val="nil"/>
            </w:tcBorders>
          </w:tcPr>
          <w:p w:rsidR="00800B93" w:rsidRDefault="00800B93" w:rsidP="008319EB">
            <w:pPr>
              <w:jc w:val="center"/>
              <w:rPr>
                <w:rFonts w:ascii="CMU Serif" w:hAnsi="CMU Serif" w:cs="CMU Serif"/>
              </w:rPr>
            </w:pPr>
            <w:r>
              <w:rPr>
                <w:rFonts w:ascii="CMU Serif" w:hAnsi="CMU Serif" w:cs="CMU Serif"/>
              </w:rPr>
              <w:t>9.109</w:t>
            </w:r>
          </w:p>
          <w:p w:rsidR="00800B93" w:rsidRDefault="00800B93" w:rsidP="008319EB">
            <w:pPr>
              <w:jc w:val="center"/>
              <w:rPr>
                <w:rFonts w:ascii="CMU Serif" w:hAnsi="CMU Serif" w:cs="CMU Serif"/>
              </w:rPr>
            </w:pPr>
            <w:r>
              <w:rPr>
                <w:rFonts w:ascii="CMU Serif" w:hAnsi="CMU Serif" w:cs="CMU Serif"/>
              </w:rPr>
              <w:t>(13.740)</w:t>
            </w:r>
          </w:p>
        </w:tc>
        <w:tc>
          <w:tcPr>
            <w:tcW w:w="1539" w:type="dxa"/>
            <w:tcBorders>
              <w:top w:val="single" w:sz="4" w:space="0" w:color="auto"/>
              <w:left w:val="nil"/>
              <w:bottom w:val="nil"/>
              <w:right w:val="nil"/>
            </w:tcBorders>
          </w:tcPr>
          <w:p w:rsidR="00800B93" w:rsidRDefault="00800B93" w:rsidP="008319EB">
            <w:pPr>
              <w:jc w:val="center"/>
              <w:rPr>
                <w:rFonts w:ascii="CMU Serif" w:hAnsi="CMU Serif" w:cs="CMU Serif"/>
              </w:rPr>
            </w:pPr>
            <w:r>
              <w:rPr>
                <w:rFonts w:ascii="CMU Serif" w:hAnsi="CMU Serif" w:cs="CMU Serif"/>
              </w:rPr>
              <w:t>5.841</w:t>
            </w:r>
          </w:p>
          <w:p w:rsidR="00800B93" w:rsidRDefault="00800B93" w:rsidP="008319EB">
            <w:pPr>
              <w:jc w:val="center"/>
              <w:rPr>
                <w:rFonts w:ascii="CMU Serif" w:hAnsi="CMU Serif" w:cs="CMU Serif"/>
              </w:rPr>
            </w:pPr>
            <w:r>
              <w:rPr>
                <w:rFonts w:ascii="CMU Serif" w:hAnsi="CMU Serif" w:cs="CMU Serif"/>
              </w:rPr>
              <w:t>(12.551)</w:t>
            </w:r>
          </w:p>
        </w:tc>
        <w:tc>
          <w:tcPr>
            <w:tcW w:w="1497" w:type="dxa"/>
            <w:tcBorders>
              <w:top w:val="single" w:sz="4" w:space="0" w:color="auto"/>
              <w:left w:val="nil"/>
              <w:bottom w:val="nil"/>
              <w:right w:val="nil"/>
            </w:tcBorders>
          </w:tcPr>
          <w:p w:rsidR="00800B93" w:rsidRDefault="00800B93" w:rsidP="008319EB">
            <w:pPr>
              <w:jc w:val="center"/>
              <w:rPr>
                <w:rFonts w:ascii="CMU Serif" w:hAnsi="CMU Serif" w:cs="CMU Serif"/>
              </w:rPr>
            </w:pPr>
            <w:r>
              <w:rPr>
                <w:rFonts w:ascii="CMU Serif" w:hAnsi="CMU Serif" w:cs="CMU Serif"/>
              </w:rPr>
              <w:t>4.005</w:t>
            </w:r>
          </w:p>
          <w:p w:rsidR="00800B93" w:rsidRDefault="00800B93" w:rsidP="008319EB">
            <w:pPr>
              <w:jc w:val="center"/>
              <w:rPr>
                <w:rFonts w:ascii="CMU Serif" w:hAnsi="CMU Serif" w:cs="CMU Serif"/>
              </w:rPr>
            </w:pPr>
            <w:r>
              <w:rPr>
                <w:rFonts w:ascii="CMU Serif" w:hAnsi="CMU Serif" w:cs="CMU Serif"/>
              </w:rPr>
              <w:t>(10.777)</w:t>
            </w:r>
          </w:p>
        </w:tc>
      </w:tr>
      <w:tr w:rsidR="00800B93" w:rsidTr="008319EB">
        <w:trPr>
          <w:trHeight w:val="810"/>
        </w:trPr>
        <w:tc>
          <w:tcPr>
            <w:tcW w:w="2319" w:type="dxa"/>
            <w:vMerge/>
            <w:tcBorders>
              <w:top w:val="nil"/>
              <w:left w:val="nil"/>
              <w:bottom w:val="nil"/>
              <w:right w:val="nil"/>
            </w:tcBorders>
          </w:tcPr>
          <w:p w:rsidR="00800B93" w:rsidRPr="006D3FE0" w:rsidRDefault="00800B93" w:rsidP="008319EB">
            <w:pPr>
              <w:rPr>
                <w:rFonts w:ascii="CMU Serif" w:hAnsi="CMU Serif" w:cs="CMU Serif"/>
                <w:b/>
              </w:rPr>
            </w:pPr>
          </w:p>
        </w:tc>
        <w:tc>
          <w:tcPr>
            <w:tcW w:w="1338" w:type="dxa"/>
            <w:tcBorders>
              <w:top w:val="nil"/>
              <w:left w:val="nil"/>
              <w:bottom w:val="nil"/>
              <w:right w:val="nil"/>
            </w:tcBorders>
          </w:tcPr>
          <w:p w:rsidR="00800B93" w:rsidRPr="006D3FE0" w:rsidRDefault="00800B93" w:rsidP="008319EB">
            <w:pPr>
              <w:jc w:val="right"/>
              <w:rPr>
                <w:rFonts w:ascii="CMU Serif" w:hAnsi="CMU Serif" w:cs="CMU Serif"/>
                <w:b/>
              </w:rPr>
            </w:pPr>
            <w:r w:rsidRPr="006D3FE0">
              <w:rPr>
                <w:rFonts w:ascii="CMU Serif" w:hAnsi="CMU Serif" w:cs="CMU Serif"/>
                <w:b/>
              </w:rPr>
              <w:t>1995</w:t>
            </w:r>
          </w:p>
        </w:tc>
        <w:tc>
          <w:tcPr>
            <w:tcW w:w="1461"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4.248</w:t>
            </w:r>
          </w:p>
          <w:p w:rsidR="00800B93" w:rsidRDefault="00800B93" w:rsidP="008319EB">
            <w:pPr>
              <w:jc w:val="center"/>
              <w:rPr>
                <w:rFonts w:ascii="CMU Serif" w:hAnsi="CMU Serif" w:cs="CMU Serif"/>
              </w:rPr>
            </w:pPr>
            <w:r>
              <w:rPr>
                <w:rFonts w:ascii="CMU Serif" w:hAnsi="CMU Serif" w:cs="CMU Serif"/>
              </w:rPr>
              <w:t>(9.300)</w:t>
            </w:r>
          </w:p>
        </w:tc>
        <w:tc>
          <w:tcPr>
            <w:tcW w:w="1206"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7.376</w:t>
            </w:r>
          </w:p>
          <w:p w:rsidR="00800B93" w:rsidRDefault="00800B93" w:rsidP="008319EB">
            <w:pPr>
              <w:jc w:val="center"/>
              <w:rPr>
                <w:rFonts w:ascii="CMU Serif" w:hAnsi="CMU Serif" w:cs="CMU Serif"/>
              </w:rPr>
            </w:pPr>
            <w:r>
              <w:rPr>
                <w:rFonts w:ascii="CMU Serif" w:hAnsi="CMU Serif" w:cs="CMU Serif"/>
              </w:rPr>
              <w:t>(12.369)</w:t>
            </w:r>
          </w:p>
        </w:tc>
        <w:tc>
          <w:tcPr>
            <w:tcW w:w="1539"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4.245</w:t>
            </w:r>
          </w:p>
          <w:p w:rsidR="00800B93" w:rsidRDefault="00800B93" w:rsidP="008319EB">
            <w:pPr>
              <w:jc w:val="center"/>
              <w:rPr>
                <w:rFonts w:ascii="CMU Serif" w:hAnsi="CMU Serif" w:cs="CMU Serif"/>
              </w:rPr>
            </w:pPr>
            <w:r>
              <w:rPr>
                <w:rFonts w:ascii="CMU Serif" w:hAnsi="CMU Serif" w:cs="CMU Serif"/>
              </w:rPr>
              <w:t>(9.869)</w:t>
            </w:r>
          </w:p>
        </w:tc>
        <w:tc>
          <w:tcPr>
            <w:tcW w:w="1497"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3.010</w:t>
            </w:r>
          </w:p>
          <w:p w:rsidR="00800B93" w:rsidRDefault="00800B93" w:rsidP="008319EB">
            <w:pPr>
              <w:jc w:val="center"/>
              <w:rPr>
                <w:rFonts w:ascii="CMU Serif" w:hAnsi="CMU Serif" w:cs="CMU Serif"/>
              </w:rPr>
            </w:pPr>
            <w:r>
              <w:rPr>
                <w:rFonts w:ascii="CMU Serif" w:hAnsi="CMU Serif" w:cs="CMU Serif"/>
              </w:rPr>
              <w:t>(6.509)</w:t>
            </w:r>
          </w:p>
        </w:tc>
      </w:tr>
      <w:tr w:rsidR="00800B93" w:rsidTr="008319EB">
        <w:trPr>
          <w:trHeight w:val="810"/>
        </w:trPr>
        <w:tc>
          <w:tcPr>
            <w:tcW w:w="2319" w:type="dxa"/>
            <w:vMerge/>
            <w:tcBorders>
              <w:top w:val="nil"/>
              <w:left w:val="nil"/>
              <w:bottom w:val="nil"/>
              <w:right w:val="nil"/>
            </w:tcBorders>
          </w:tcPr>
          <w:p w:rsidR="00800B93" w:rsidRPr="006D3FE0" w:rsidRDefault="00800B93" w:rsidP="008319EB">
            <w:pPr>
              <w:rPr>
                <w:rFonts w:ascii="CMU Serif" w:hAnsi="CMU Serif" w:cs="CMU Serif"/>
                <w:b/>
              </w:rPr>
            </w:pPr>
          </w:p>
        </w:tc>
        <w:tc>
          <w:tcPr>
            <w:tcW w:w="1338" w:type="dxa"/>
            <w:tcBorders>
              <w:top w:val="nil"/>
              <w:left w:val="nil"/>
              <w:bottom w:val="nil"/>
              <w:right w:val="nil"/>
            </w:tcBorders>
          </w:tcPr>
          <w:p w:rsidR="00800B93" w:rsidRPr="006D3FE0" w:rsidRDefault="00800B93" w:rsidP="008319EB">
            <w:pPr>
              <w:jc w:val="right"/>
              <w:rPr>
                <w:rFonts w:ascii="CMU Serif" w:hAnsi="CMU Serif" w:cs="CMU Serif"/>
                <w:b/>
              </w:rPr>
            </w:pPr>
            <w:r w:rsidRPr="006D3FE0">
              <w:rPr>
                <w:rFonts w:ascii="CMU Serif" w:hAnsi="CMU Serif" w:cs="CMU Serif"/>
                <w:b/>
              </w:rPr>
              <w:t>2005</w:t>
            </w:r>
          </w:p>
        </w:tc>
        <w:tc>
          <w:tcPr>
            <w:tcW w:w="1461"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8.869</w:t>
            </w:r>
          </w:p>
          <w:p w:rsidR="00800B93" w:rsidRDefault="00800B93" w:rsidP="008319EB">
            <w:pPr>
              <w:jc w:val="center"/>
              <w:rPr>
                <w:rFonts w:ascii="CMU Serif" w:hAnsi="CMU Serif" w:cs="CMU Serif"/>
              </w:rPr>
            </w:pPr>
            <w:r>
              <w:rPr>
                <w:rFonts w:ascii="CMU Serif" w:hAnsi="CMU Serif" w:cs="CMU Serif"/>
              </w:rPr>
              <w:t>(17.350)</w:t>
            </w:r>
          </w:p>
        </w:tc>
        <w:tc>
          <w:tcPr>
            <w:tcW w:w="1206"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13.632</w:t>
            </w:r>
          </w:p>
          <w:p w:rsidR="00800B93" w:rsidRDefault="00800B93" w:rsidP="008319EB">
            <w:pPr>
              <w:jc w:val="center"/>
              <w:rPr>
                <w:rFonts w:ascii="CMU Serif" w:hAnsi="CMU Serif" w:cs="CMU Serif"/>
              </w:rPr>
            </w:pPr>
            <w:r>
              <w:rPr>
                <w:rFonts w:ascii="CMU Serif" w:hAnsi="CMU Serif" w:cs="CMU Serif"/>
              </w:rPr>
              <w:t>(18.756)</w:t>
            </w:r>
          </w:p>
        </w:tc>
        <w:tc>
          <w:tcPr>
            <w:tcW w:w="1539"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9.622</w:t>
            </w:r>
          </w:p>
          <w:p w:rsidR="00800B93" w:rsidRDefault="00800B93" w:rsidP="008319EB">
            <w:pPr>
              <w:jc w:val="center"/>
              <w:rPr>
                <w:rFonts w:ascii="CMU Serif" w:hAnsi="CMU Serif" w:cs="CMU Serif"/>
              </w:rPr>
            </w:pPr>
            <w:r>
              <w:rPr>
                <w:rFonts w:ascii="CMU Serif" w:hAnsi="CMU Serif" w:cs="CMU Serif"/>
              </w:rPr>
              <w:t>(18.216)</w:t>
            </w:r>
          </w:p>
        </w:tc>
        <w:tc>
          <w:tcPr>
            <w:tcW w:w="1497" w:type="dxa"/>
            <w:tcBorders>
              <w:top w:val="nil"/>
              <w:left w:val="nil"/>
              <w:bottom w:val="nil"/>
              <w:right w:val="nil"/>
            </w:tcBorders>
          </w:tcPr>
          <w:p w:rsidR="00800B93" w:rsidRDefault="00800B93" w:rsidP="008319EB">
            <w:pPr>
              <w:jc w:val="center"/>
              <w:rPr>
                <w:rFonts w:ascii="CMU Serif" w:hAnsi="CMU Serif" w:cs="CMU Serif"/>
              </w:rPr>
            </w:pPr>
            <w:r>
              <w:rPr>
                <w:rFonts w:ascii="CMU Serif" w:hAnsi="CMU Serif" w:cs="CMU Serif"/>
              </w:rPr>
              <w:t>5.937</w:t>
            </w:r>
          </w:p>
          <w:p w:rsidR="00800B93" w:rsidRDefault="00800B93" w:rsidP="008319EB">
            <w:pPr>
              <w:jc w:val="center"/>
              <w:rPr>
                <w:rFonts w:ascii="CMU Serif" w:hAnsi="CMU Serif" w:cs="CMU Serif"/>
              </w:rPr>
            </w:pPr>
            <w:r>
              <w:rPr>
                <w:rFonts w:ascii="CMU Serif" w:hAnsi="CMU Serif" w:cs="CMU Serif"/>
              </w:rPr>
              <w:t>(15.678)</w:t>
            </w:r>
          </w:p>
        </w:tc>
      </w:tr>
      <w:tr w:rsidR="00800B93" w:rsidTr="008319EB">
        <w:trPr>
          <w:trHeight w:val="684"/>
        </w:trPr>
        <w:tc>
          <w:tcPr>
            <w:tcW w:w="2319" w:type="dxa"/>
            <w:vMerge/>
            <w:tcBorders>
              <w:top w:val="nil"/>
              <w:left w:val="nil"/>
              <w:bottom w:val="nil"/>
              <w:right w:val="nil"/>
            </w:tcBorders>
          </w:tcPr>
          <w:p w:rsidR="00800B93" w:rsidRPr="006D3FE0" w:rsidRDefault="00800B93" w:rsidP="008319EB">
            <w:pPr>
              <w:rPr>
                <w:rFonts w:ascii="CMU Serif" w:hAnsi="CMU Serif" w:cs="CMU Serif"/>
                <w:b/>
              </w:rPr>
            </w:pPr>
          </w:p>
        </w:tc>
        <w:tc>
          <w:tcPr>
            <w:tcW w:w="1338" w:type="dxa"/>
            <w:tcBorders>
              <w:top w:val="nil"/>
              <w:left w:val="nil"/>
              <w:bottom w:val="nil"/>
              <w:right w:val="nil"/>
            </w:tcBorders>
          </w:tcPr>
          <w:p w:rsidR="00800B93" w:rsidRPr="006D3FE0" w:rsidRDefault="00800B93" w:rsidP="008319EB">
            <w:pPr>
              <w:jc w:val="right"/>
              <w:rPr>
                <w:rFonts w:ascii="CMU Serif" w:hAnsi="CMU Serif" w:cs="CMU Serif"/>
                <w:b/>
              </w:rPr>
            </w:pPr>
            <w:r w:rsidRPr="006D3FE0">
              <w:rPr>
                <w:rFonts w:ascii="CMU Serif" w:hAnsi="CMU Serif" w:cs="CMU Serif"/>
                <w:b/>
              </w:rPr>
              <w:t>2015</w:t>
            </w:r>
          </w:p>
        </w:tc>
        <w:tc>
          <w:tcPr>
            <w:tcW w:w="1461" w:type="dxa"/>
            <w:tcBorders>
              <w:top w:val="nil"/>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3.926</w:t>
            </w:r>
          </w:p>
          <w:p w:rsidR="00800B93" w:rsidRDefault="00800B93" w:rsidP="008319EB">
            <w:pPr>
              <w:jc w:val="center"/>
              <w:rPr>
                <w:rFonts w:ascii="CMU Serif" w:hAnsi="CMU Serif" w:cs="CMU Serif"/>
              </w:rPr>
            </w:pPr>
            <w:r>
              <w:rPr>
                <w:rFonts w:ascii="CMU Serif" w:hAnsi="CMU Serif" w:cs="CMU Serif"/>
              </w:rPr>
              <w:t>(6.662)</w:t>
            </w:r>
          </w:p>
        </w:tc>
        <w:tc>
          <w:tcPr>
            <w:tcW w:w="1206" w:type="dxa"/>
            <w:tcBorders>
              <w:top w:val="nil"/>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6.413</w:t>
            </w:r>
          </w:p>
          <w:p w:rsidR="00800B93" w:rsidRDefault="00800B93" w:rsidP="008319EB">
            <w:pPr>
              <w:jc w:val="center"/>
              <w:rPr>
                <w:rFonts w:ascii="CMU Serif" w:hAnsi="CMU Serif" w:cs="CMU Serif"/>
              </w:rPr>
            </w:pPr>
            <w:r>
              <w:rPr>
                <w:rFonts w:ascii="CMU Serif" w:hAnsi="CMU Serif" w:cs="CMU Serif"/>
              </w:rPr>
              <w:t>(9.292)</w:t>
            </w:r>
          </w:p>
        </w:tc>
        <w:tc>
          <w:tcPr>
            <w:tcW w:w="1539" w:type="dxa"/>
            <w:tcBorders>
              <w:top w:val="nil"/>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3.632</w:t>
            </w:r>
          </w:p>
          <w:p w:rsidR="00800B93" w:rsidRDefault="00800B93" w:rsidP="008319EB">
            <w:pPr>
              <w:jc w:val="center"/>
              <w:rPr>
                <w:rFonts w:ascii="CMU Serif" w:hAnsi="CMU Serif" w:cs="CMU Serif"/>
              </w:rPr>
            </w:pPr>
            <w:r>
              <w:rPr>
                <w:rFonts w:ascii="CMU Serif" w:hAnsi="CMU Serif" w:cs="CMU Serif"/>
              </w:rPr>
              <w:t>(5.686)</w:t>
            </w:r>
          </w:p>
        </w:tc>
        <w:tc>
          <w:tcPr>
            <w:tcW w:w="1497" w:type="dxa"/>
            <w:tcBorders>
              <w:top w:val="nil"/>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2.821</w:t>
            </w:r>
          </w:p>
          <w:p w:rsidR="00800B93" w:rsidRDefault="00800B93" w:rsidP="008319EB">
            <w:pPr>
              <w:jc w:val="center"/>
              <w:rPr>
                <w:rFonts w:ascii="CMU Serif" w:hAnsi="CMU Serif" w:cs="CMU Serif"/>
              </w:rPr>
            </w:pPr>
            <w:r>
              <w:rPr>
                <w:rFonts w:ascii="CMU Serif" w:hAnsi="CMU Serif" w:cs="CMU Serif"/>
              </w:rPr>
              <w:t>(5.237)</w:t>
            </w:r>
          </w:p>
        </w:tc>
      </w:tr>
      <w:tr w:rsidR="00800B93" w:rsidTr="008319EB">
        <w:trPr>
          <w:trHeight w:val="260"/>
        </w:trPr>
        <w:tc>
          <w:tcPr>
            <w:tcW w:w="3657" w:type="dxa"/>
            <w:gridSpan w:val="2"/>
            <w:tcBorders>
              <w:top w:val="nil"/>
              <w:left w:val="nil"/>
              <w:bottom w:val="single" w:sz="4" w:space="0" w:color="auto"/>
              <w:right w:val="nil"/>
            </w:tcBorders>
          </w:tcPr>
          <w:p w:rsidR="00800B93" w:rsidRPr="006D3FE0" w:rsidRDefault="00800B93" w:rsidP="008319EB">
            <w:pPr>
              <w:jc w:val="right"/>
              <w:rPr>
                <w:rFonts w:ascii="CMU Serif" w:hAnsi="CMU Serif" w:cs="CMU Serif"/>
                <w:b/>
              </w:rPr>
            </w:pPr>
            <w:r>
              <w:rPr>
                <w:rFonts w:ascii="CMU Serif" w:hAnsi="CMU Serif" w:cs="CMU Serif"/>
                <w:b/>
              </w:rPr>
              <w:t xml:space="preserve">Total </w:t>
            </w:r>
            <w:r w:rsidRPr="006D3FE0">
              <w:rPr>
                <w:rFonts w:ascii="CMU Serif" w:hAnsi="CMU Serif" w:cs="CMU Serif"/>
                <w:b/>
              </w:rPr>
              <w:t>Number of Countries</w:t>
            </w:r>
          </w:p>
        </w:tc>
        <w:tc>
          <w:tcPr>
            <w:tcW w:w="1461" w:type="dxa"/>
            <w:tcBorders>
              <w:top w:val="single" w:sz="4" w:space="0" w:color="auto"/>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124</w:t>
            </w:r>
          </w:p>
        </w:tc>
        <w:tc>
          <w:tcPr>
            <w:tcW w:w="1206" w:type="dxa"/>
            <w:tcBorders>
              <w:top w:val="single" w:sz="4" w:space="0" w:color="auto"/>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30</w:t>
            </w:r>
          </w:p>
        </w:tc>
        <w:tc>
          <w:tcPr>
            <w:tcW w:w="1539" w:type="dxa"/>
            <w:tcBorders>
              <w:top w:val="single" w:sz="4" w:space="0" w:color="auto"/>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36</w:t>
            </w:r>
          </w:p>
        </w:tc>
        <w:tc>
          <w:tcPr>
            <w:tcW w:w="1497" w:type="dxa"/>
            <w:tcBorders>
              <w:top w:val="single" w:sz="4" w:space="0" w:color="auto"/>
              <w:left w:val="nil"/>
              <w:bottom w:val="single" w:sz="4" w:space="0" w:color="auto"/>
              <w:right w:val="nil"/>
            </w:tcBorders>
          </w:tcPr>
          <w:p w:rsidR="00800B93" w:rsidRDefault="00800B93" w:rsidP="008319EB">
            <w:pPr>
              <w:jc w:val="center"/>
              <w:rPr>
                <w:rFonts w:ascii="CMU Serif" w:hAnsi="CMU Serif" w:cs="CMU Serif"/>
              </w:rPr>
            </w:pPr>
            <w:r>
              <w:rPr>
                <w:rFonts w:ascii="CMU Serif" w:hAnsi="CMU Serif" w:cs="CMU Serif"/>
              </w:rPr>
              <w:t>58</w:t>
            </w:r>
          </w:p>
        </w:tc>
      </w:tr>
      <w:tr w:rsidR="00800B93" w:rsidTr="008319EB">
        <w:trPr>
          <w:trHeight w:val="588"/>
        </w:trPr>
        <w:tc>
          <w:tcPr>
            <w:tcW w:w="9360" w:type="dxa"/>
            <w:gridSpan w:val="6"/>
            <w:tcBorders>
              <w:top w:val="single" w:sz="4" w:space="0" w:color="auto"/>
              <w:left w:val="nil"/>
              <w:bottom w:val="nil"/>
              <w:right w:val="nil"/>
            </w:tcBorders>
          </w:tcPr>
          <w:p w:rsidR="00800B93" w:rsidRDefault="00800B93" w:rsidP="008319EB">
            <w:pPr>
              <w:jc w:val="center"/>
              <w:rPr>
                <w:rFonts w:ascii="CMU Serif" w:hAnsi="CMU Serif" w:cs="CMU Serif"/>
              </w:rPr>
            </w:pPr>
            <w:r>
              <w:rPr>
                <w:rFonts w:ascii="CMU Serif" w:hAnsi="CMU Serif" w:cs="CMU Serif"/>
              </w:rPr>
              <w:t>Note: Means and standard deviations presented. Standard deviations are in parentheses.</w:t>
            </w:r>
          </w:p>
        </w:tc>
      </w:tr>
    </w:tbl>
    <w:p w:rsidR="00BD4C8A" w:rsidRPr="00CE31E3" w:rsidRDefault="00800B93" w:rsidP="001A0721">
      <w:pPr>
        <w:rPr>
          <w:rFonts w:ascii="CMU Serif" w:hAnsi="CMU Serif" w:cs="CMU Serif"/>
        </w:rPr>
      </w:pPr>
      <w:r>
        <w:rPr>
          <w:noProof/>
        </w:rPr>
        <w:drawing>
          <wp:anchor distT="0" distB="0" distL="114300" distR="114300" simplePos="0" relativeHeight="251665408" behindDoc="0" locked="0" layoutInCell="1" allowOverlap="1" wp14:anchorId="0D79CC33">
            <wp:simplePos x="0" y="0"/>
            <wp:positionH relativeFrom="column">
              <wp:posOffset>-11430</wp:posOffset>
            </wp:positionH>
            <wp:positionV relativeFrom="paragraph">
              <wp:posOffset>1455258</wp:posOffset>
            </wp:positionV>
            <wp:extent cx="5918200" cy="3219450"/>
            <wp:effectExtent l="0" t="0" r="6350" b="0"/>
            <wp:wrapSquare wrapText="bothSides"/>
            <wp:docPr id="6" name="Chart 6">
              <a:extLst xmlns:a="http://schemas.openxmlformats.org/drawingml/2006/main">
                <a:ext uri="{FF2B5EF4-FFF2-40B4-BE49-F238E27FC236}">
                  <a16:creationId xmlns:a16="http://schemas.microsoft.com/office/drawing/2014/main" id="{DCB96D06-66E1-4D57-B52E-20FC69CA5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F3628E">
        <w:rPr>
          <w:rFonts w:ascii="CMU Serif" w:hAnsi="CMU Serif" w:cs="CMU Serif"/>
        </w:rPr>
        <w:tab/>
      </w:r>
      <w:r w:rsidR="00BD4C8A">
        <w:rPr>
          <w:rFonts w:ascii="CMU Serif" w:hAnsi="CMU Serif" w:cs="CMU Serif"/>
        </w:rPr>
        <w:t xml:space="preserve">To </w:t>
      </w:r>
      <w:r w:rsidR="003D421C">
        <w:rPr>
          <w:rFonts w:ascii="CMU Serif" w:hAnsi="CMU Serif" w:cs="CMU Serif"/>
        </w:rPr>
        <w:t xml:space="preserve">look </w:t>
      </w:r>
      <w:r w:rsidR="00BD4C8A">
        <w:rPr>
          <w:rFonts w:ascii="CMU Serif" w:hAnsi="CMU Serif" w:cs="CMU Serif"/>
        </w:rPr>
        <w:t xml:space="preserve">more closely at the effect of TRIPS on HIV/AIDs related deaths, </w:t>
      </w:r>
      <w:r w:rsidR="00F01353">
        <w:rPr>
          <w:rFonts w:ascii="CMU Serif" w:hAnsi="CMU Serif" w:cs="CMU Serif"/>
        </w:rPr>
        <w:t>figure 3</w:t>
      </w:r>
      <w:r w:rsidR="00BD4C8A">
        <w:rPr>
          <w:rFonts w:ascii="CMU Serif" w:hAnsi="CMU Serif" w:cs="CMU Serif"/>
        </w:rPr>
        <w:t xml:space="preserve"> present</w:t>
      </w:r>
      <w:r w:rsidR="00F01353">
        <w:rPr>
          <w:rFonts w:ascii="CMU Serif" w:hAnsi="CMU Serif" w:cs="CMU Serif"/>
        </w:rPr>
        <w:t>s</w:t>
      </w:r>
      <w:r w:rsidR="00BD4C8A">
        <w:rPr>
          <w:rFonts w:ascii="CMU Serif" w:hAnsi="CMU Serif" w:cs="CMU Serif"/>
        </w:rPr>
        <w:t xml:space="preserve"> the mean deaths_per_10000 using the time before/after TRIPS was implemented instead of year. </w:t>
      </w:r>
      <w:r w:rsidR="003D421C">
        <w:rPr>
          <w:rFonts w:ascii="CMU Serif" w:hAnsi="CMU Serif" w:cs="CMU Serif"/>
        </w:rPr>
        <w:t>One might expect to see a sharp increase immediately or shortly after TRIPS implementation and a steeper slope following the implementation. This is not immediately clear from the graph,</w:t>
      </w:r>
      <w:r w:rsidR="00BD4C8A">
        <w:rPr>
          <w:rFonts w:ascii="CMU Serif" w:hAnsi="CMU Serif" w:cs="CMU Serif"/>
        </w:rPr>
        <w:t xml:space="preserve"> likely due to similar reasons mentioned earlier occurring frequently after the implementation of TRIPS.</w:t>
      </w:r>
      <w:r w:rsidR="003D421C">
        <w:rPr>
          <w:rFonts w:ascii="CMU Serif" w:hAnsi="CMU Serif" w:cs="CMU Serif"/>
        </w:rPr>
        <w:t xml:space="preserve"> A regression may be more effective at picking up any potential effects of TRIPS.</w:t>
      </w:r>
    </w:p>
    <w:p w:rsidR="00A43C20" w:rsidRDefault="00222B47" w:rsidP="00222B47">
      <w:pPr>
        <w:rPr>
          <w:rFonts w:ascii="CMU Serif" w:hAnsi="CMU Serif" w:cs="CMU Serif"/>
          <w:b/>
        </w:rPr>
      </w:pPr>
      <w:r w:rsidRPr="006C61EE">
        <w:rPr>
          <w:rFonts w:ascii="CMU Serif" w:hAnsi="CMU Serif" w:cs="CMU Serif"/>
          <w:b/>
        </w:rPr>
        <w:lastRenderedPageBreak/>
        <w:t>Econom</w:t>
      </w:r>
      <w:r w:rsidR="00757A23">
        <w:rPr>
          <w:rFonts w:ascii="CMU Serif" w:hAnsi="CMU Serif" w:cs="CMU Serif"/>
          <w:b/>
        </w:rPr>
        <w:t>etr</w:t>
      </w:r>
      <w:r w:rsidRPr="006C61EE">
        <w:rPr>
          <w:rFonts w:ascii="CMU Serif" w:hAnsi="CMU Serif" w:cs="CMU Serif"/>
          <w:b/>
        </w:rPr>
        <w:t>ic Model</w:t>
      </w:r>
    </w:p>
    <w:p w:rsidR="001B40CD" w:rsidRDefault="001B40CD" w:rsidP="00222B47">
      <w:pPr>
        <w:rPr>
          <w:rFonts w:ascii="CMU Serif" w:hAnsi="CMU Serif" w:cs="CMU Serif"/>
        </w:rPr>
      </w:pPr>
      <w:r>
        <w:rPr>
          <w:rFonts w:ascii="CMU Serif" w:hAnsi="CMU Serif" w:cs="CMU Serif"/>
        </w:rPr>
        <w:tab/>
        <w:t>A panel regression was performed. The specification is as follows:</w:t>
      </w:r>
    </w:p>
    <w:p w:rsidR="001B40CD" w:rsidRPr="008C078F" w:rsidRDefault="00A96781" w:rsidP="001B40CD">
      <w:pPr>
        <w:rPr>
          <w:rFonts w:ascii="CMU Serif" w:eastAsiaTheme="minorEastAsia" w:hAnsi="CMU Serif" w:cs="CMU Serif"/>
        </w:rPr>
      </w:pPr>
      <m:oMathPara>
        <m:oMath>
          <m:sSub>
            <m:sSubPr>
              <m:ctrlPr>
                <w:rPr>
                  <w:rFonts w:ascii="Cambria Math" w:hAnsi="Cambria Math" w:cs="CMU Serif"/>
                  <w:i/>
                </w:rPr>
              </m:ctrlPr>
            </m:sSubPr>
            <m:e>
              <m:r>
                <w:rPr>
                  <w:rFonts w:ascii="Cambria Math" w:hAnsi="Cambria Math" w:cs="CMU Serif"/>
                </w:rPr>
                <m:t>D</m:t>
              </m:r>
            </m:e>
            <m:sub>
              <m:r>
                <w:rPr>
                  <w:rFonts w:ascii="Cambria Math" w:hAnsi="Cambria Math" w:cs="CMU Serif"/>
                </w:rPr>
                <m:t>cy</m:t>
              </m:r>
            </m:sub>
          </m:sSub>
          <m:r>
            <w:rPr>
              <w:rFonts w:ascii="Cambria Math" w:hAnsi="Cambria Math" w:cs="CMU Serif"/>
            </w:rPr>
            <m:t xml:space="preserve">= α+ </m:t>
          </m:r>
          <m:sSub>
            <m:sSubPr>
              <m:ctrlPr>
                <w:rPr>
                  <w:rFonts w:ascii="Cambria Math" w:hAnsi="Cambria Math" w:cs="CMU Serif"/>
                  <w:i/>
                </w:rPr>
              </m:ctrlPr>
            </m:sSubPr>
            <m:e>
              <m:r>
                <w:rPr>
                  <w:rFonts w:ascii="Cambria Math" w:hAnsi="Cambria Math" w:cs="CMU Serif"/>
                </w:rPr>
                <m:t>β</m:t>
              </m:r>
            </m:e>
            <m:sub>
              <m:r>
                <w:rPr>
                  <w:rFonts w:ascii="Cambria Math" w:hAnsi="Cambria Math" w:cs="CMU Serif"/>
                </w:rPr>
                <m:t>1</m:t>
              </m:r>
            </m:sub>
          </m:sSub>
          <m:sSub>
            <m:sSubPr>
              <m:ctrlPr>
                <w:rPr>
                  <w:rFonts w:ascii="Cambria Math" w:hAnsi="Cambria Math" w:cs="CMU Serif"/>
                  <w:i/>
                </w:rPr>
              </m:ctrlPr>
            </m:sSubPr>
            <m:e>
              <m:r>
                <w:rPr>
                  <w:rFonts w:ascii="Cambria Math" w:hAnsi="Cambria Math" w:cs="CMU Serif"/>
                </w:rPr>
                <m:t>T</m:t>
              </m:r>
            </m:e>
            <m:sub>
              <m:r>
                <w:rPr>
                  <w:rFonts w:ascii="Cambria Math" w:hAnsi="Cambria Math" w:cs="CMU Serif"/>
                </w:rPr>
                <m:t>cy</m:t>
              </m:r>
            </m:sub>
          </m:sSub>
          <m:r>
            <w:rPr>
              <w:rFonts w:ascii="Cambria Math" w:eastAsiaTheme="minorEastAsia" w:hAnsi="Cambria Math" w:cs="CMU Serif"/>
            </w:rPr>
            <m:t xml:space="preserve">+ </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2</m:t>
              </m:r>
            </m:sub>
          </m:sSub>
          <m:sSub>
            <m:sSubPr>
              <m:ctrlPr>
                <w:rPr>
                  <w:rFonts w:ascii="Cambria Math" w:eastAsiaTheme="minorEastAsia" w:hAnsi="Cambria Math" w:cs="CMU Serif"/>
                  <w:i/>
                </w:rPr>
              </m:ctrlPr>
            </m:sSubPr>
            <m:e>
              <m:r>
                <w:rPr>
                  <w:rFonts w:ascii="Cambria Math" w:eastAsiaTheme="minorEastAsia" w:hAnsi="Cambria Math" w:cs="CMU Serif"/>
                </w:rPr>
                <m:t>DC</m:t>
              </m:r>
            </m:e>
            <m:sub>
              <m:r>
                <w:rPr>
                  <w:rFonts w:ascii="Cambria Math" w:eastAsiaTheme="minorEastAsia" w:hAnsi="Cambria Math" w:cs="CMU Serif"/>
                </w:rPr>
                <m:t>c</m:t>
              </m:r>
            </m:sub>
          </m:sSub>
          <m:r>
            <w:rPr>
              <w:rFonts w:ascii="Cambria Math" w:eastAsiaTheme="minorEastAsia" w:hAnsi="Cambria Math" w:cs="CMU Serif"/>
            </w:rPr>
            <m:t>+</m:t>
          </m:r>
          <m:r>
            <w:rPr>
              <w:rFonts w:ascii="Cambria Math" w:eastAsiaTheme="minorEastAsia" w:hAnsi="Cambria Math" w:cs="CMU Serif"/>
            </w:rPr>
            <m:t xml:space="preserve"> </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3</m:t>
              </m:r>
            </m:sub>
          </m:sSub>
          <m:sSub>
            <m:sSubPr>
              <m:ctrlPr>
                <w:rPr>
                  <w:rFonts w:ascii="Cambria Math" w:eastAsiaTheme="minorEastAsia" w:hAnsi="Cambria Math" w:cs="CMU Serif"/>
                  <w:i/>
                </w:rPr>
              </m:ctrlPr>
            </m:sSubPr>
            <m:e>
              <m:r>
                <w:rPr>
                  <w:rFonts w:ascii="Cambria Math" w:eastAsiaTheme="minorEastAsia" w:hAnsi="Cambria Math" w:cs="CMU Serif"/>
                </w:rPr>
                <m:t>DC</m:t>
              </m:r>
            </m:e>
            <m:sub>
              <m:r>
                <w:rPr>
                  <w:rFonts w:ascii="Cambria Math" w:eastAsiaTheme="minorEastAsia" w:hAnsi="Cambria Math" w:cs="CMU Serif"/>
                </w:rPr>
                <m:t>c</m:t>
              </m:r>
            </m:sub>
          </m:sSub>
          <m:r>
            <w:rPr>
              <w:rFonts w:ascii="Cambria Math" w:eastAsiaTheme="minorEastAsia" w:hAnsi="Cambria Math" w:cs="CMU Serif"/>
            </w:rPr>
            <m:t>*</m:t>
          </m:r>
          <m:sSub>
            <m:sSubPr>
              <m:ctrlPr>
                <w:rPr>
                  <w:rFonts w:ascii="Cambria Math" w:hAnsi="Cambria Math" w:cs="CMU Serif"/>
                  <w:i/>
                </w:rPr>
              </m:ctrlPr>
            </m:sSubPr>
            <m:e>
              <m:r>
                <w:rPr>
                  <w:rFonts w:ascii="Cambria Math" w:hAnsi="Cambria Math" w:cs="CMU Serif"/>
                </w:rPr>
                <m:t>T</m:t>
              </m:r>
            </m:e>
            <m:sub>
              <m:r>
                <w:rPr>
                  <w:rFonts w:ascii="Cambria Math" w:hAnsi="Cambria Math" w:cs="CMU Serif"/>
                </w:rPr>
                <m:t>cy</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4</m:t>
              </m:r>
            </m:sub>
          </m:sSub>
          <m:sSub>
            <m:sSubPr>
              <m:ctrlPr>
                <w:rPr>
                  <w:rFonts w:ascii="Cambria Math" w:eastAsiaTheme="minorEastAsia" w:hAnsi="Cambria Math" w:cs="CMU Serif"/>
                  <w:i/>
                </w:rPr>
              </m:ctrlPr>
            </m:sSubPr>
            <m:e>
              <m:r>
                <w:rPr>
                  <w:rFonts w:ascii="Cambria Math" w:eastAsiaTheme="minorEastAsia" w:hAnsi="Cambria Math" w:cs="CMU Serif"/>
                </w:rPr>
                <m:t>LDC</m:t>
              </m:r>
            </m:e>
            <m:sub>
              <m:r>
                <w:rPr>
                  <w:rFonts w:ascii="Cambria Math" w:eastAsiaTheme="minorEastAsia" w:hAnsi="Cambria Math" w:cs="CMU Serif"/>
                </w:rPr>
                <m:t>c</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5</m:t>
              </m:r>
            </m:sub>
          </m:sSub>
          <m:sSub>
            <m:sSubPr>
              <m:ctrlPr>
                <w:rPr>
                  <w:rFonts w:ascii="Cambria Math" w:eastAsiaTheme="minorEastAsia" w:hAnsi="Cambria Math" w:cs="CMU Serif"/>
                  <w:i/>
                </w:rPr>
              </m:ctrlPr>
            </m:sSubPr>
            <m:e>
              <m:r>
                <w:rPr>
                  <w:rFonts w:ascii="Cambria Math" w:eastAsiaTheme="minorEastAsia" w:hAnsi="Cambria Math" w:cs="CMU Serif"/>
                </w:rPr>
                <m:t>LDC</m:t>
              </m:r>
            </m:e>
            <m:sub>
              <m:r>
                <w:rPr>
                  <w:rFonts w:ascii="Cambria Math" w:eastAsiaTheme="minorEastAsia" w:hAnsi="Cambria Math" w:cs="CMU Serif"/>
                </w:rPr>
                <m:t>c</m:t>
              </m:r>
            </m:sub>
          </m:sSub>
          <m:r>
            <w:rPr>
              <w:rFonts w:ascii="Cambria Math" w:eastAsiaTheme="minorEastAsia" w:hAnsi="Cambria Math" w:cs="CMU Serif"/>
            </w:rPr>
            <m:t>*</m:t>
          </m:r>
          <m:sSub>
            <m:sSubPr>
              <m:ctrlPr>
                <w:rPr>
                  <w:rFonts w:ascii="Cambria Math" w:hAnsi="Cambria Math" w:cs="CMU Serif"/>
                  <w:i/>
                </w:rPr>
              </m:ctrlPr>
            </m:sSubPr>
            <m:e>
              <m:r>
                <w:rPr>
                  <w:rFonts w:ascii="Cambria Math" w:hAnsi="Cambria Math" w:cs="CMU Serif"/>
                </w:rPr>
                <m:t>T</m:t>
              </m:r>
            </m:e>
            <m:sub>
              <m:r>
                <w:rPr>
                  <w:rFonts w:ascii="Cambria Math" w:hAnsi="Cambria Math" w:cs="CMU Serif"/>
                </w:rPr>
                <m:t>cy</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δ</m:t>
              </m:r>
            </m:e>
            <m:sub>
              <m:r>
                <w:rPr>
                  <w:rFonts w:ascii="Cambria Math" w:eastAsiaTheme="minorEastAsia" w:hAnsi="Cambria Math" w:cs="CMU Serif"/>
                </w:rPr>
                <m:t>y</m:t>
              </m:r>
            </m:sub>
          </m:sSub>
          <m:r>
            <w:rPr>
              <w:rFonts w:ascii="Cambria Math" w:eastAsiaTheme="minorEastAsia" w:hAnsi="Cambria Math" w:cs="CMU Serif"/>
            </w:rPr>
            <m:t xml:space="preserve">+ </m:t>
          </m:r>
          <m:sSub>
            <m:sSubPr>
              <m:ctrlPr>
                <w:rPr>
                  <w:rFonts w:ascii="Cambria Math" w:eastAsiaTheme="minorEastAsia" w:hAnsi="Cambria Math" w:cs="CMU Serif"/>
                  <w:i/>
                </w:rPr>
              </m:ctrlPr>
            </m:sSubPr>
            <m:e>
              <m:r>
                <w:rPr>
                  <w:rFonts w:ascii="Cambria Math" w:eastAsiaTheme="minorEastAsia" w:hAnsi="Cambria Math" w:cs="CMU Serif"/>
                </w:rPr>
                <m:t>δ</m:t>
              </m:r>
            </m:e>
            <m:sub>
              <m:r>
                <w:rPr>
                  <w:rFonts w:ascii="Cambria Math" w:eastAsiaTheme="minorEastAsia" w:hAnsi="Cambria Math" w:cs="CMU Serif"/>
                </w:rPr>
                <m:t>c</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ϵ</m:t>
              </m:r>
            </m:e>
            <m:sub>
              <m:r>
                <w:rPr>
                  <w:rFonts w:ascii="Cambria Math" w:eastAsiaTheme="minorEastAsia" w:hAnsi="Cambria Math" w:cs="CMU Serif"/>
                </w:rPr>
                <m:t>cy</m:t>
              </m:r>
            </m:sub>
          </m:sSub>
        </m:oMath>
      </m:oMathPara>
    </w:p>
    <w:p w:rsidR="001B40CD" w:rsidRPr="001B40CD" w:rsidRDefault="00A96781" w:rsidP="00222B47">
      <w:pPr>
        <w:rPr>
          <w:rFonts w:ascii="CMU Serif" w:hAnsi="CMU Serif" w:cs="CMU Serif"/>
        </w:rPr>
      </w:pPr>
      <m:oMath>
        <m:sSub>
          <m:sSubPr>
            <m:ctrlPr>
              <w:rPr>
                <w:rFonts w:ascii="Cambria Math" w:eastAsiaTheme="minorEastAsia" w:hAnsi="Cambria Math" w:cs="CMU Serif"/>
                <w:i/>
              </w:rPr>
            </m:ctrlPr>
          </m:sSubPr>
          <m:e>
            <m:r>
              <w:rPr>
                <w:rFonts w:ascii="Cambria Math" w:eastAsiaTheme="minorEastAsia" w:hAnsi="Cambria Math" w:cs="CMU Serif"/>
              </w:rPr>
              <m:t>D</m:t>
            </m:r>
          </m:e>
          <m:sub>
            <m:r>
              <w:rPr>
                <w:rFonts w:ascii="Cambria Math" w:eastAsiaTheme="minorEastAsia" w:hAnsi="Cambria Math" w:cs="CMU Serif"/>
              </w:rPr>
              <m:t>cy</m:t>
            </m:r>
          </m:sub>
        </m:sSub>
      </m:oMath>
      <w:r w:rsidR="001A7A48">
        <w:rPr>
          <w:rFonts w:ascii="CMU Serif" w:eastAsiaTheme="minorEastAsia" w:hAnsi="CMU Serif" w:cs="CMU Serif"/>
        </w:rPr>
        <w:t xml:space="preserve"> is deaths_per_10000 in country </w:t>
      </w:r>
      <m:oMath>
        <m:r>
          <w:rPr>
            <w:rFonts w:ascii="Cambria Math" w:eastAsiaTheme="minorEastAsia" w:hAnsi="Cambria Math" w:cs="CMU Serif"/>
          </w:rPr>
          <m:t>c</m:t>
        </m:r>
      </m:oMath>
      <w:r w:rsidR="001A7A48">
        <w:rPr>
          <w:rFonts w:ascii="CMU Serif" w:eastAsiaTheme="minorEastAsia" w:hAnsi="CMU Serif" w:cs="CMU Serif"/>
        </w:rPr>
        <w:t xml:space="preserve"> in year </w:t>
      </w:r>
      <m:oMath>
        <m:r>
          <w:rPr>
            <w:rFonts w:ascii="Cambria Math" w:eastAsiaTheme="minorEastAsia" w:hAnsi="Cambria Math" w:cs="CMU Serif"/>
          </w:rPr>
          <m:t>y</m:t>
        </m:r>
      </m:oMath>
      <w:r w:rsidR="004A7E0D">
        <w:rPr>
          <w:rFonts w:ascii="CMU Serif" w:eastAsiaTheme="minorEastAsia" w:hAnsi="CMU Serif" w:cs="CMU Serif"/>
        </w:rPr>
        <w:t>.</w:t>
      </w:r>
      <w:r w:rsidR="004A7E0D" w:rsidRPr="004A7E0D">
        <w:rPr>
          <w:rFonts w:ascii="CMU Serif" w:hAnsi="CMU Serif" w:cs="CMU Serif"/>
        </w:rPr>
        <w:t xml:space="preserve"> </w:t>
      </w:r>
      <w:r w:rsidR="004A7E0D">
        <w:rPr>
          <w:rFonts w:ascii="CMU Serif" w:hAnsi="CMU Serif" w:cs="CMU Serif"/>
        </w:rPr>
        <w:t>Population by country was taken from The World Bank and was combined with HIV/AIDs related deaths per country.</w:t>
      </w:r>
      <w:r w:rsidR="001A7A48">
        <w:rPr>
          <w:rFonts w:ascii="CMU Serif" w:eastAsiaTheme="minorEastAsia" w:hAnsi="CMU Serif" w:cs="CMU Serif"/>
        </w:rPr>
        <w:t xml:space="preserve"> </w:t>
      </w:r>
      <m:oMath>
        <m:sSub>
          <m:sSubPr>
            <m:ctrlPr>
              <w:rPr>
                <w:rFonts w:ascii="Cambria Math" w:hAnsi="Cambria Math" w:cs="CMU Serif"/>
                <w:i/>
              </w:rPr>
            </m:ctrlPr>
          </m:sSubPr>
          <m:e>
            <m:r>
              <w:rPr>
                <w:rFonts w:ascii="Cambria Math" w:hAnsi="Cambria Math" w:cs="CMU Serif"/>
              </w:rPr>
              <m:t>T</m:t>
            </m:r>
          </m:e>
          <m:sub>
            <m:r>
              <w:rPr>
                <w:rFonts w:ascii="Cambria Math" w:hAnsi="Cambria Math" w:cs="CMU Serif"/>
              </w:rPr>
              <m:t>cy</m:t>
            </m:r>
          </m:sub>
        </m:sSub>
      </m:oMath>
      <w:r w:rsidR="001A7A48">
        <w:rPr>
          <w:rFonts w:ascii="CMU Serif" w:eastAsiaTheme="minorEastAsia" w:hAnsi="CMU Serif" w:cs="CMU Serif"/>
        </w:rPr>
        <w:t xml:space="preserve"> is a dummy variable which is 1 if country </w:t>
      </w:r>
      <m:oMath>
        <m:r>
          <w:rPr>
            <w:rFonts w:ascii="Cambria Math" w:eastAsiaTheme="minorEastAsia" w:hAnsi="Cambria Math" w:cs="CMU Serif"/>
          </w:rPr>
          <m:t>c</m:t>
        </m:r>
      </m:oMath>
      <w:r w:rsidR="001A7A48">
        <w:rPr>
          <w:rFonts w:ascii="CMU Serif" w:eastAsiaTheme="minorEastAsia" w:hAnsi="CMU Serif" w:cs="CMU Serif"/>
        </w:rPr>
        <w:t xml:space="preserve"> has joined the TRIPS agreement in year </w:t>
      </w:r>
      <m:oMath>
        <m:r>
          <w:rPr>
            <w:rFonts w:ascii="Cambria Math" w:eastAsiaTheme="minorEastAsia" w:hAnsi="Cambria Math" w:cs="CMU Serif"/>
          </w:rPr>
          <m:t>y</m:t>
        </m:r>
      </m:oMath>
      <w:r w:rsidR="004A7E0D">
        <w:rPr>
          <w:rFonts w:ascii="CMU Serif" w:eastAsiaTheme="minorEastAsia" w:hAnsi="CMU Serif" w:cs="CMU Serif"/>
        </w:rPr>
        <w:t xml:space="preserve"> and is also referred to as </w:t>
      </w:r>
      <w:r w:rsidR="004A7E0D">
        <w:rPr>
          <w:rFonts w:ascii="CMU Serif" w:hAnsi="CMU Serif" w:cs="CMU Serif"/>
        </w:rPr>
        <w:t>TRIPS_in_force.</w:t>
      </w:r>
      <w:r w:rsidR="001A7A48">
        <w:rPr>
          <w:rFonts w:ascii="CMU Serif" w:eastAsiaTheme="minorEastAsia" w:hAnsi="CMU Serif" w:cs="CMU Serif"/>
        </w:rPr>
        <w:t xml:space="preserve"> </w:t>
      </w:r>
      <m:oMath>
        <m:sSub>
          <m:sSubPr>
            <m:ctrlPr>
              <w:rPr>
                <w:rFonts w:ascii="Cambria Math" w:eastAsiaTheme="minorEastAsia" w:hAnsi="Cambria Math" w:cs="CMU Serif"/>
                <w:i/>
              </w:rPr>
            </m:ctrlPr>
          </m:sSubPr>
          <m:e>
            <m:r>
              <w:rPr>
                <w:rFonts w:ascii="Cambria Math" w:eastAsiaTheme="minorEastAsia" w:hAnsi="Cambria Math" w:cs="CMU Serif"/>
              </w:rPr>
              <m:t>LDC</m:t>
            </m:r>
          </m:e>
          <m:sub>
            <m:r>
              <w:rPr>
                <w:rFonts w:ascii="Cambria Math" w:eastAsiaTheme="minorEastAsia" w:hAnsi="Cambria Math" w:cs="CMU Serif"/>
              </w:rPr>
              <m:t>c</m:t>
            </m:r>
          </m:sub>
        </m:sSub>
      </m:oMath>
      <w:r w:rsidR="001A7A48">
        <w:rPr>
          <w:rFonts w:ascii="CMU Serif" w:eastAsiaTheme="minorEastAsia" w:hAnsi="CMU Serif" w:cs="CMU Serif"/>
        </w:rPr>
        <w:t xml:space="preserve"> is a dummy variable which is 1 if country </w:t>
      </w:r>
      <m:oMath>
        <m:r>
          <w:rPr>
            <w:rFonts w:ascii="Cambria Math" w:eastAsiaTheme="minorEastAsia" w:hAnsi="Cambria Math" w:cs="CMU Serif"/>
          </w:rPr>
          <m:t>c</m:t>
        </m:r>
      </m:oMath>
      <w:r w:rsidR="001A7A48">
        <w:rPr>
          <w:rFonts w:ascii="CMU Serif" w:eastAsiaTheme="minorEastAsia" w:hAnsi="CMU Serif" w:cs="CMU Serif"/>
        </w:rPr>
        <w:t xml:space="preserve"> </w:t>
      </w:r>
      <w:r w:rsidR="003E4343">
        <w:rPr>
          <w:rFonts w:ascii="CMU Serif" w:eastAsiaTheme="minorEastAsia" w:hAnsi="CMU Serif" w:cs="CMU Serif"/>
        </w:rPr>
        <w:t xml:space="preserve">is a LDC, and </w:t>
      </w:r>
      <m:oMath>
        <m:sSub>
          <m:sSubPr>
            <m:ctrlPr>
              <w:rPr>
                <w:rFonts w:ascii="Cambria Math" w:eastAsiaTheme="minorEastAsia" w:hAnsi="Cambria Math" w:cs="CMU Serif"/>
                <w:i/>
              </w:rPr>
            </m:ctrlPr>
          </m:sSubPr>
          <m:e>
            <m:r>
              <w:rPr>
                <w:rFonts w:ascii="Cambria Math" w:eastAsiaTheme="minorEastAsia" w:hAnsi="Cambria Math" w:cs="CMU Serif"/>
              </w:rPr>
              <m:t>DC</m:t>
            </m:r>
          </m:e>
          <m:sub>
            <m:r>
              <w:rPr>
                <w:rFonts w:ascii="Cambria Math" w:eastAsiaTheme="minorEastAsia" w:hAnsi="Cambria Math" w:cs="CMU Serif"/>
              </w:rPr>
              <m:t>c</m:t>
            </m:r>
          </m:sub>
        </m:sSub>
      </m:oMath>
      <w:r w:rsidR="003E4343">
        <w:rPr>
          <w:rFonts w:ascii="CMU Serif" w:eastAsiaTheme="minorEastAsia" w:hAnsi="CMU Serif" w:cs="CMU Serif"/>
        </w:rPr>
        <w:t xml:space="preserve"> is a dummy variable which is 1 if country </w:t>
      </w:r>
      <m:oMath>
        <m:r>
          <w:rPr>
            <w:rFonts w:ascii="Cambria Math" w:eastAsiaTheme="minorEastAsia" w:hAnsi="Cambria Math" w:cs="CMU Serif"/>
          </w:rPr>
          <m:t>c</m:t>
        </m:r>
      </m:oMath>
      <w:r w:rsidR="003E4343">
        <w:rPr>
          <w:rFonts w:ascii="CMU Serif" w:eastAsiaTheme="minorEastAsia" w:hAnsi="CMU Serif" w:cs="CMU Serif"/>
        </w:rPr>
        <w:t xml:space="preserve"> is a </w:t>
      </w:r>
      <w:r w:rsidR="00D74E6E">
        <w:rPr>
          <w:rFonts w:ascii="CMU Serif" w:eastAsiaTheme="minorEastAsia" w:hAnsi="CMU Serif" w:cs="CMU Serif"/>
        </w:rPr>
        <w:t>DC</w:t>
      </w:r>
      <w:r w:rsidR="001A7A48">
        <w:rPr>
          <w:rFonts w:ascii="CMU Serif" w:eastAsiaTheme="minorEastAsia" w:hAnsi="CMU Serif" w:cs="CMU Serif"/>
        </w:rPr>
        <w:t>.</w:t>
      </w:r>
      <w:r w:rsidR="003E4343">
        <w:rPr>
          <w:rFonts w:ascii="CMU Serif" w:eastAsiaTheme="minorEastAsia" w:hAnsi="CMU Serif" w:cs="CMU Serif"/>
        </w:rPr>
        <w:t xml:space="preserve"> Interaction terms using </w:t>
      </w:r>
      <m:oMath>
        <m:sSub>
          <m:sSubPr>
            <m:ctrlPr>
              <w:rPr>
                <w:rFonts w:ascii="Cambria Math" w:hAnsi="Cambria Math" w:cs="CMU Serif"/>
                <w:i/>
              </w:rPr>
            </m:ctrlPr>
          </m:sSubPr>
          <m:e>
            <m:r>
              <w:rPr>
                <w:rFonts w:ascii="Cambria Math" w:hAnsi="Cambria Math" w:cs="CMU Serif"/>
              </w:rPr>
              <m:t>T</m:t>
            </m:r>
          </m:e>
          <m:sub>
            <m:r>
              <w:rPr>
                <w:rFonts w:ascii="Cambria Math" w:hAnsi="Cambria Math" w:cs="CMU Serif"/>
              </w:rPr>
              <m:t>cy</m:t>
            </m:r>
          </m:sub>
        </m:sSub>
      </m:oMath>
      <w:r w:rsidR="003E4343">
        <w:rPr>
          <w:rFonts w:ascii="CMU Serif" w:eastAsiaTheme="minorEastAsia" w:hAnsi="CMU Serif" w:cs="CMU Serif"/>
        </w:rPr>
        <w:t xml:space="preserve"> and both </w:t>
      </w:r>
      <m:oMath>
        <m:sSub>
          <m:sSubPr>
            <m:ctrlPr>
              <w:rPr>
                <w:rFonts w:ascii="Cambria Math" w:eastAsiaTheme="minorEastAsia" w:hAnsi="Cambria Math" w:cs="CMU Serif"/>
                <w:i/>
              </w:rPr>
            </m:ctrlPr>
          </m:sSubPr>
          <m:e>
            <m:r>
              <w:rPr>
                <w:rFonts w:ascii="Cambria Math" w:eastAsiaTheme="minorEastAsia" w:hAnsi="Cambria Math" w:cs="CMU Serif"/>
              </w:rPr>
              <m:t>LDC</m:t>
            </m:r>
          </m:e>
          <m:sub>
            <m:r>
              <w:rPr>
                <w:rFonts w:ascii="Cambria Math" w:eastAsiaTheme="minorEastAsia" w:hAnsi="Cambria Math" w:cs="CMU Serif"/>
              </w:rPr>
              <m:t>c</m:t>
            </m:r>
          </m:sub>
        </m:sSub>
      </m:oMath>
      <w:r w:rsidR="003E4343">
        <w:rPr>
          <w:rFonts w:ascii="CMU Serif" w:eastAsiaTheme="minorEastAsia" w:hAnsi="CMU Serif" w:cs="CMU Serif"/>
        </w:rPr>
        <w:t xml:space="preserve"> and </w:t>
      </w:r>
      <m:oMath>
        <m:sSub>
          <m:sSubPr>
            <m:ctrlPr>
              <w:rPr>
                <w:rFonts w:ascii="Cambria Math" w:eastAsiaTheme="minorEastAsia" w:hAnsi="Cambria Math" w:cs="CMU Serif"/>
                <w:i/>
              </w:rPr>
            </m:ctrlPr>
          </m:sSubPr>
          <m:e>
            <m:r>
              <w:rPr>
                <w:rFonts w:ascii="Cambria Math" w:eastAsiaTheme="minorEastAsia" w:hAnsi="Cambria Math" w:cs="CMU Serif"/>
              </w:rPr>
              <m:t>DC</m:t>
            </m:r>
          </m:e>
          <m:sub>
            <m:r>
              <w:rPr>
                <w:rFonts w:ascii="Cambria Math" w:eastAsiaTheme="minorEastAsia" w:hAnsi="Cambria Math" w:cs="CMU Serif"/>
              </w:rPr>
              <m:t>c</m:t>
            </m:r>
          </m:sub>
        </m:sSub>
      </m:oMath>
      <w:r w:rsidR="003E4343">
        <w:rPr>
          <w:rFonts w:ascii="CMU Serif" w:eastAsiaTheme="minorEastAsia" w:hAnsi="CMU Serif" w:cs="CMU Serif"/>
        </w:rPr>
        <w:t xml:space="preserve"> were also used.</w:t>
      </w:r>
      <w:r w:rsidR="00740BEE">
        <w:rPr>
          <w:rFonts w:ascii="CMU Serif" w:eastAsiaTheme="minorEastAsia" w:hAnsi="CMU Serif" w:cs="CMU Serif"/>
        </w:rPr>
        <w:t xml:space="preserve"> </w:t>
      </w:r>
      <m:oMath>
        <m:sSub>
          <m:sSubPr>
            <m:ctrlPr>
              <w:rPr>
                <w:rFonts w:ascii="Cambria Math" w:eastAsiaTheme="minorEastAsia" w:hAnsi="Cambria Math" w:cs="CMU Serif"/>
                <w:i/>
              </w:rPr>
            </m:ctrlPr>
          </m:sSubPr>
          <m:e>
            <m:r>
              <w:rPr>
                <w:rFonts w:ascii="Cambria Math" w:eastAsiaTheme="minorEastAsia" w:hAnsi="Cambria Math" w:cs="CMU Serif"/>
              </w:rPr>
              <m:t>δ</m:t>
            </m:r>
          </m:e>
          <m:sub>
            <m:r>
              <w:rPr>
                <w:rFonts w:ascii="Cambria Math" w:eastAsiaTheme="minorEastAsia" w:hAnsi="Cambria Math" w:cs="CMU Serif"/>
              </w:rPr>
              <m:t>y</m:t>
            </m:r>
          </m:sub>
        </m:sSub>
      </m:oMath>
      <w:r w:rsidR="001A7A48">
        <w:rPr>
          <w:rFonts w:ascii="CMU Serif" w:eastAsiaTheme="minorEastAsia" w:hAnsi="CMU Serif" w:cs="CMU Serif"/>
        </w:rPr>
        <w:t xml:space="preserve"> and </w:t>
      </w:r>
      <m:oMath>
        <m:sSub>
          <m:sSubPr>
            <m:ctrlPr>
              <w:rPr>
                <w:rFonts w:ascii="Cambria Math" w:eastAsiaTheme="minorEastAsia" w:hAnsi="Cambria Math" w:cs="CMU Serif"/>
                <w:i/>
              </w:rPr>
            </m:ctrlPr>
          </m:sSubPr>
          <m:e>
            <m:r>
              <w:rPr>
                <w:rFonts w:ascii="Cambria Math" w:eastAsiaTheme="minorEastAsia" w:hAnsi="Cambria Math" w:cs="CMU Serif"/>
              </w:rPr>
              <m:t>δ</m:t>
            </m:r>
          </m:e>
          <m:sub>
            <m:r>
              <w:rPr>
                <w:rFonts w:ascii="Cambria Math" w:eastAsiaTheme="minorEastAsia" w:hAnsi="Cambria Math" w:cs="CMU Serif"/>
              </w:rPr>
              <m:t>c</m:t>
            </m:r>
          </m:sub>
        </m:sSub>
      </m:oMath>
      <w:r w:rsidR="001A7A48">
        <w:rPr>
          <w:rFonts w:ascii="CMU Serif" w:eastAsiaTheme="minorEastAsia" w:hAnsi="CMU Serif" w:cs="CMU Serif"/>
        </w:rPr>
        <w:t xml:space="preserve"> represent year and country fixed effects, respectively.</w:t>
      </w:r>
      <w:r w:rsidR="003E4343">
        <w:rPr>
          <w:rFonts w:ascii="CMU Serif" w:eastAsiaTheme="minorEastAsia" w:hAnsi="CMU Serif" w:cs="CMU Serif"/>
        </w:rPr>
        <w:t xml:space="preserve"> </w:t>
      </w:r>
      <w:r w:rsidR="00757A23">
        <w:rPr>
          <w:rFonts w:ascii="CMU Serif" w:eastAsiaTheme="minorEastAsia" w:hAnsi="CMU Serif" w:cs="CMU Serif"/>
        </w:rPr>
        <w:t xml:space="preserve">Country fixed effects allow for country specific effects to be considered, such as a high initial prevalence of HIV/AIDs in a country. Year fixed effects will consider global factors of the disease, such as efforts by international bodies to combat the disease. </w:t>
      </w:r>
      <w:r w:rsidR="003E4343">
        <w:rPr>
          <w:rFonts w:ascii="CMU Serif" w:eastAsiaTheme="minorEastAsia" w:hAnsi="CMU Serif" w:cs="CMU Serif"/>
        </w:rPr>
        <w:t xml:space="preserve">There results of this regression are presented in table </w:t>
      </w:r>
      <w:r w:rsidR="00E0174C">
        <w:rPr>
          <w:rFonts w:ascii="CMU Serif" w:eastAsiaTheme="minorEastAsia" w:hAnsi="CMU Serif" w:cs="CMU Serif"/>
        </w:rPr>
        <w:t>2</w:t>
      </w:r>
      <w:r w:rsidR="003E4343">
        <w:rPr>
          <w:rFonts w:ascii="CMU Serif" w:eastAsiaTheme="minorEastAsia" w:hAnsi="CMU Serif" w:cs="CMU Serif"/>
        </w:rPr>
        <w:t>.</w:t>
      </w:r>
    </w:p>
    <w:tbl>
      <w:tblPr>
        <w:tblStyle w:val="TableGrid"/>
        <w:tblW w:w="49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2319"/>
        <w:gridCol w:w="1335"/>
        <w:gridCol w:w="2734"/>
      </w:tblGrid>
      <w:tr w:rsidR="00E0174C" w:rsidTr="00E0174C">
        <w:trPr>
          <w:trHeight w:val="396"/>
        </w:trPr>
        <w:tc>
          <w:tcPr>
            <w:tcW w:w="1521" w:type="pct"/>
          </w:tcPr>
          <w:p w:rsidR="00E0174C" w:rsidRPr="003223CA" w:rsidRDefault="00E0174C" w:rsidP="00305371">
            <w:pPr>
              <w:jc w:val="center"/>
              <w:rPr>
                <w:rFonts w:ascii="CMU Serif" w:hAnsi="CMU Serif" w:cs="CMU Serif"/>
                <w:b/>
              </w:rPr>
            </w:pPr>
            <w:r w:rsidRPr="003223CA">
              <w:rPr>
                <w:rFonts w:ascii="CMU Serif" w:hAnsi="CMU Serif" w:cs="CMU Serif"/>
                <w:b/>
              </w:rPr>
              <w:t xml:space="preserve">Table </w:t>
            </w:r>
            <w:r>
              <w:rPr>
                <w:rFonts w:ascii="CMU Serif" w:hAnsi="CMU Serif" w:cs="CMU Serif"/>
                <w:b/>
              </w:rPr>
              <w:t>2</w:t>
            </w:r>
          </w:p>
        </w:tc>
        <w:tc>
          <w:tcPr>
            <w:tcW w:w="3479" w:type="pct"/>
            <w:gridSpan w:val="3"/>
            <w:tcBorders>
              <w:bottom w:val="single" w:sz="4" w:space="0" w:color="auto"/>
            </w:tcBorders>
          </w:tcPr>
          <w:p w:rsidR="00E0174C" w:rsidRPr="003223CA" w:rsidRDefault="00E0174C" w:rsidP="003223CA">
            <w:pPr>
              <w:jc w:val="center"/>
              <w:rPr>
                <w:rFonts w:ascii="CMU Serif" w:hAnsi="CMU Serif" w:cs="CMU Serif"/>
                <w:b/>
              </w:rPr>
            </w:pPr>
            <w:r w:rsidRPr="003223CA">
              <w:rPr>
                <w:rFonts w:ascii="CMU Serif" w:hAnsi="CMU Serif" w:cs="CMU Serif"/>
                <w:b/>
              </w:rPr>
              <w:t>deaths_per_10000</w:t>
            </w:r>
          </w:p>
        </w:tc>
      </w:tr>
      <w:tr w:rsidR="00E0174C" w:rsidTr="00E0174C">
        <w:trPr>
          <w:trHeight w:val="728"/>
        </w:trPr>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TRIPS_in_force</w:t>
            </w:r>
          </w:p>
        </w:tc>
        <w:tc>
          <w:tcPr>
            <w:tcW w:w="1263"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2.11</w:t>
            </w:r>
            <w:r w:rsidR="00A753E4">
              <w:rPr>
                <w:rFonts w:ascii="CMU Serif" w:hAnsi="CMU Serif" w:cs="CMU Serif"/>
                <w:sz w:val="20"/>
                <w:szCs w:val="20"/>
              </w:rPr>
              <w:t>7</w:t>
            </w:r>
            <w:r w:rsidRPr="003223CA">
              <w:rPr>
                <w:rFonts w:ascii="CMU Serif" w:hAnsi="CMU Serif" w:cs="CMU Serif"/>
                <w:sz w:val="20"/>
                <w:szCs w:val="20"/>
              </w:rPr>
              <w:t>***</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[.48</w:t>
            </w:r>
            <w:r w:rsidR="00A753E4">
              <w:rPr>
                <w:rFonts w:ascii="CMU Serif" w:hAnsi="CMU Serif" w:cs="CMU Serif"/>
                <w:sz w:val="20"/>
                <w:szCs w:val="20"/>
              </w:rPr>
              <w:t>6</w:t>
            </w:r>
            <w:r w:rsidRPr="003223CA">
              <w:rPr>
                <w:rFonts w:ascii="CMU Serif" w:hAnsi="CMU Serif" w:cs="CMU Serif"/>
                <w:sz w:val="20"/>
                <w:szCs w:val="20"/>
              </w:rPr>
              <w:t>]</w:t>
            </w:r>
          </w:p>
        </w:tc>
        <w:tc>
          <w:tcPr>
            <w:tcW w:w="727"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4.96</w:t>
            </w:r>
            <w:r w:rsidR="00A753E4">
              <w:rPr>
                <w:rFonts w:ascii="CMU Serif" w:hAnsi="CMU Serif" w:cs="CMU Serif"/>
                <w:sz w:val="20"/>
                <w:szCs w:val="20"/>
              </w:rPr>
              <w:t>1</w:t>
            </w:r>
            <w:r w:rsidRPr="003223CA">
              <w:rPr>
                <w:rFonts w:ascii="CMU Serif" w:hAnsi="CMU Serif" w:cs="CMU Serif"/>
                <w:sz w:val="20"/>
                <w:szCs w:val="20"/>
              </w:rPr>
              <w:t>***</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[.59</w:t>
            </w:r>
            <w:r w:rsidR="00A753E4">
              <w:rPr>
                <w:rFonts w:ascii="CMU Serif" w:hAnsi="CMU Serif" w:cs="CMU Serif"/>
                <w:sz w:val="20"/>
                <w:szCs w:val="20"/>
              </w:rPr>
              <w:t>4</w:t>
            </w:r>
            <w:r w:rsidRPr="003223CA">
              <w:rPr>
                <w:rFonts w:ascii="CMU Serif" w:hAnsi="CMU Serif" w:cs="CMU Serif"/>
                <w:sz w:val="20"/>
                <w:szCs w:val="20"/>
              </w:rPr>
              <w:t>]</w:t>
            </w:r>
          </w:p>
        </w:tc>
        <w:tc>
          <w:tcPr>
            <w:tcW w:w="1489"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4.01</w:t>
            </w:r>
            <w:r w:rsidR="00A753E4">
              <w:rPr>
                <w:rFonts w:ascii="CMU Serif" w:hAnsi="CMU Serif" w:cs="CMU Serif"/>
                <w:sz w:val="20"/>
                <w:szCs w:val="20"/>
              </w:rPr>
              <w:t>4</w:t>
            </w:r>
            <w:r w:rsidRPr="003223CA">
              <w:rPr>
                <w:rFonts w:ascii="CMU Serif" w:hAnsi="CMU Serif" w:cs="CMU Serif"/>
                <w:sz w:val="20"/>
                <w:szCs w:val="20"/>
              </w:rPr>
              <w:t>***</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[.677]</w:t>
            </w:r>
          </w:p>
        </w:tc>
      </w:tr>
      <w:tr w:rsidR="00E0174C" w:rsidTr="00E0174C">
        <w:trPr>
          <w:trHeight w:val="720"/>
        </w:trPr>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DC</w:t>
            </w:r>
          </w:p>
        </w:tc>
        <w:tc>
          <w:tcPr>
            <w:tcW w:w="1263" w:type="pct"/>
          </w:tcPr>
          <w:p w:rsidR="00E0174C" w:rsidRPr="003223CA" w:rsidRDefault="00E0174C" w:rsidP="00E0174C">
            <w:pPr>
              <w:jc w:val="center"/>
              <w:rPr>
                <w:rFonts w:ascii="CMU Serif" w:hAnsi="CMU Serif" w:cs="CMU Serif"/>
                <w:sz w:val="20"/>
                <w:szCs w:val="20"/>
              </w:rPr>
            </w:pPr>
          </w:p>
        </w:tc>
        <w:tc>
          <w:tcPr>
            <w:tcW w:w="727" w:type="pct"/>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.66</w:t>
            </w:r>
            <w:r w:rsidR="00A753E4">
              <w:rPr>
                <w:rFonts w:ascii="CMU Serif" w:hAnsi="CMU Serif" w:cs="CMU Serif"/>
                <w:sz w:val="20"/>
                <w:szCs w:val="20"/>
              </w:rPr>
              <w:t>9</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[.501]</w:t>
            </w:r>
          </w:p>
        </w:tc>
        <w:tc>
          <w:tcPr>
            <w:tcW w:w="1489" w:type="pct"/>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.004</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[.97</w:t>
            </w:r>
            <w:r w:rsidR="00A753E4">
              <w:rPr>
                <w:rFonts w:ascii="CMU Serif" w:hAnsi="CMU Serif" w:cs="CMU Serif"/>
                <w:sz w:val="20"/>
                <w:szCs w:val="20"/>
              </w:rPr>
              <w:t>7</w:t>
            </w:r>
            <w:r w:rsidRPr="003223CA">
              <w:rPr>
                <w:rFonts w:ascii="CMU Serif" w:hAnsi="CMU Serif" w:cs="CMU Serif"/>
                <w:sz w:val="20"/>
                <w:szCs w:val="20"/>
              </w:rPr>
              <w:t>]</w:t>
            </w:r>
          </w:p>
        </w:tc>
      </w:tr>
      <w:tr w:rsidR="00E0174C" w:rsidTr="00E0174C">
        <w:trPr>
          <w:trHeight w:val="711"/>
        </w:trPr>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DCxTRIPS_in_force</w:t>
            </w:r>
          </w:p>
        </w:tc>
        <w:tc>
          <w:tcPr>
            <w:tcW w:w="1263" w:type="pct"/>
          </w:tcPr>
          <w:p w:rsidR="00E0174C" w:rsidRPr="003223CA" w:rsidRDefault="00E0174C" w:rsidP="00E0174C">
            <w:pPr>
              <w:jc w:val="center"/>
              <w:rPr>
                <w:rFonts w:ascii="CMU Serif" w:hAnsi="CMU Serif" w:cs="CMU Serif"/>
                <w:sz w:val="20"/>
                <w:szCs w:val="20"/>
              </w:rPr>
            </w:pPr>
          </w:p>
        </w:tc>
        <w:tc>
          <w:tcPr>
            <w:tcW w:w="727" w:type="pct"/>
          </w:tcPr>
          <w:p w:rsidR="00E0174C" w:rsidRPr="003223CA" w:rsidRDefault="00E0174C" w:rsidP="00E0174C">
            <w:pPr>
              <w:jc w:val="center"/>
              <w:rPr>
                <w:rFonts w:ascii="CMU Serif" w:hAnsi="CMU Serif" w:cs="CMU Serif"/>
                <w:sz w:val="20"/>
                <w:szCs w:val="20"/>
              </w:rPr>
            </w:pPr>
          </w:p>
        </w:tc>
        <w:tc>
          <w:tcPr>
            <w:tcW w:w="1489" w:type="pct"/>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1.140</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[1.1</w:t>
            </w:r>
            <w:r w:rsidR="00A753E4">
              <w:rPr>
                <w:rFonts w:ascii="CMU Serif" w:hAnsi="CMU Serif" w:cs="CMU Serif"/>
                <w:sz w:val="20"/>
                <w:szCs w:val="20"/>
              </w:rPr>
              <w:t>40</w:t>
            </w:r>
            <w:r w:rsidRPr="003223CA">
              <w:rPr>
                <w:rFonts w:ascii="CMU Serif" w:hAnsi="CMU Serif" w:cs="CMU Serif"/>
                <w:sz w:val="20"/>
                <w:szCs w:val="20"/>
              </w:rPr>
              <w:t>]</w:t>
            </w:r>
          </w:p>
        </w:tc>
      </w:tr>
      <w:tr w:rsidR="00E0174C" w:rsidTr="00E0174C">
        <w:trPr>
          <w:trHeight w:val="720"/>
        </w:trPr>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LDC</w:t>
            </w:r>
          </w:p>
        </w:tc>
        <w:tc>
          <w:tcPr>
            <w:tcW w:w="1263" w:type="pct"/>
          </w:tcPr>
          <w:p w:rsidR="00E0174C" w:rsidRPr="003223CA" w:rsidRDefault="00E0174C" w:rsidP="00E0174C">
            <w:pPr>
              <w:jc w:val="center"/>
              <w:rPr>
                <w:rFonts w:ascii="CMU Serif" w:hAnsi="CMU Serif" w:cs="CMU Serif"/>
                <w:sz w:val="20"/>
                <w:szCs w:val="20"/>
              </w:rPr>
            </w:pPr>
          </w:p>
        </w:tc>
        <w:tc>
          <w:tcPr>
            <w:tcW w:w="727" w:type="pct"/>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4.404***</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[.517]</w:t>
            </w:r>
          </w:p>
        </w:tc>
        <w:tc>
          <w:tcPr>
            <w:tcW w:w="1489" w:type="pct"/>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2.079**</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[.873]</w:t>
            </w:r>
          </w:p>
        </w:tc>
      </w:tr>
      <w:tr w:rsidR="00E0174C" w:rsidTr="00E0174C">
        <w:trPr>
          <w:trHeight w:val="720"/>
        </w:trPr>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LDCxTRIPS_in_force</w:t>
            </w:r>
          </w:p>
        </w:tc>
        <w:tc>
          <w:tcPr>
            <w:tcW w:w="1263" w:type="pct"/>
            <w:tcBorders>
              <w:bottom w:val="single" w:sz="4" w:space="0" w:color="auto"/>
            </w:tcBorders>
          </w:tcPr>
          <w:p w:rsidR="00E0174C" w:rsidRPr="003223CA" w:rsidRDefault="00E0174C" w:rsidP="00E0174C">
            <w:pPr>
              <w:jc w:val="center"/>
              <w:rPr>
                <w:rFonts w:ascii="CMU Serif" w:hAnsi="CMU Serif" w:cs="CMU Serif"/>
                <w:sz w:val="20"/>
                <w:szCs w:val="20"/>
              </w:rPr>
            </w:pPr>
          </w:p>
        </w:tc>
        <w:tc>
          <w:tcPr>
            <w:tcW w:w="727" w:type="pct"/>
            <w:tcBorders>
              <w:bottom w:val="single" w:sz="4" w:space="0" w:color="auto"/>
            </w:tcBorders>
          </w:tcPr>
          <w:p w:rsidR="00E0174C" w:rsidRPr="003223CA" w:rsidRDefault="00E0174C" w:rsidP="00E0174C">
            <w:pPr>
              <w:jc w:val="center"/>
              <w:rPr>
                <w:rFonts w:ascii="CMU Serif" w:hAnsi="CMU Serif" w:cs="CMU Serif"/>
                <w:sz w:val="20"/>
                <w:szCs w:val="20"/>
              </w:rPr>
            </w:pPr>
          </w:p>
        </w:tc>
        <w:tc>
          <w:tcPr>
            <w:tcW w:w="1489" w:type="pct"/>
            <w:tcBorders>
              <w:bottom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3.58</w:t>
            </w:r>
            <w:r w:rsidR="00A753E4">
              <w:rPr>
                <w:rFonts w:ascii="CMU Serif" w:hAnsi="CMU Serif" w:cs="CMU Serif"/>
                <w:sz w:val="20"/>
                <w:szCs w:val="20"/>
              </w:rPr>
              <w:t>2</w:t>
            </w:r>
            <w:r w:rsidRPr="003223CA">
              <w:rPr>
                <w:rFonts w:ascii="CMU Serif" w:hAnsi="CMU Serif" w:cs="CMU Serif"/>
                <w:sz w:val="20"/>
                <w:szCs w:val="20"/>
              </w:rPr>
              <w:t>***</w:t>
            </w:r>
          </w:p>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[1.08</w:t>
            </w:r>
            <w:r w:rsidR="00A753E4">
              <w:rPr>
                <w:rFonts w:ascii="CMU Serif" w:hAnsi="CMU Serif" w:cs="CMU Serif"/>
                <w:sz w:val="20"/>
                <w:szCs w:val="20"/>
              </w:rPr>
              <w:t>4</w:t>
            </w:r>
            <w:r w:rsidRPr="003223CA">
              <w:rPr>
                <w:rFonts w:ascii="CMU Serif" w:hAnsi="CMU Serif" w:cs="CMU Serif"/>
                <w:sz w:val="20"/>
                <w:szCs w:val="20"/>
              </w:rPr>
              <w:t>]</w:t>
            </w:r>
          </w:p>
        </w:tc>
      </w:tr>
      <w:tr w:rsidR="00E0174C" w:rsidTr="00E0174C">
        <w:tc>
          <w:tcPr>
            <w:tcW w:w="1521" w:type="pct"/>
          </w:tcPr>
          <w:p w:rsidR="00E0174C" w:rsidRPr="003223CA" w:rsidRDefault="00E0174C" w:rsidP="00E0174C">
            <w:pPr>
              <w:jc w:val="right"/>
              <w:rPr>
                <w:rFonts w:ascii="CMU Serif" w:hAnsi="CMU Serif" w:cs="CMU Serif"/>
                <w:b/>
              </w:rPr>
            </w:pPr>
            <w:r w:rsidRPr="003223CA">
              <w:rPr>
                <w:rFonts w:ascii="CMU Serif" w:hAnsi="CMU Serif" w:cs="CMU Serif"/>
                <w:b/>
              </w:rPr>
              <w:t>Country Fixed Effects</w:t>
            </w:r>
          </w:p>
        </w:tc>
        <w:tc>
          <w:tcPr>
            <w:tcW w:w="1263"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Yes</w:t>
            </w:r>
          </w:p>
        </w:tc>
        <w:tc>
          <w:tcPr>
            <w:tcW w:w="727"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No</w:t>
            </w:r>
          </w:p>
        </w:tc>
        <w:tc>
          <w:tcPr>
            <w:tcW w:w="1489" w:type="pct"/>
            <w:tcBorders>
              <w:top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No</w:t>
            </w:r>
          </w:p>
        </w:tc>
      </w:tr>
      <w:tr w:rsidR="00E0174C" w:rsidTr="00E0174C">
        <w:tc>
          <w:tcPr>
            <w:tcW w:w="1521" w:type="pct"/>
            <w:tcBorders>
              <w:bottom w:val="single" w:sz="4" w:space="0" w:color="auto"/>
            </w:tcBorders>
          </w:tcPr>
          <w:p w:rsidR="00E0174C" w:rsidRPr="003223CA" w:rsidRDefault="00E0174C" w:rsidP="00E0174C">
            <w:pPr>
              <w:jc w:val="right"/>
              <w:rPr>
                <w:rFonts w:ascii="CMU Serif" w:hAnsi="CMU Serif" w:cs="CMU Serif"/>
                <w:b/>
              </w:rPr>
            </w:pPr>
            <w:r w:rsidRPr="003223CA">
              <w:rPr>
                <w:rFonts w:ascii="CMU Serif" w:hAnsi="CMU Serif" w:cs="CMU Serif"/>
                <w:b/>
              </w:rPr>
              <w:t>Year Fixed Effects</w:t>
            </w:r>
          </w:p>
        </w:tc>
        <w:tc>
          <w:tcPr>
            <w:tcW w:w="1263" w:type="pct"/>
            <w:tcBorders>
              <w:bottom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Yes</w:t>
            </w:r>
          </w:p>
        </w:tc>
        <w:tc>
          <w:tcPr>
            <w:tcW w:w="727" w:type="pct"/>
            <w:tcBorders>
              <w:bottom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Yes</w:t>
            </w:r>
          </w:p>
        </w:tc>
        <w:tc>
          <w:tcPr>
            <w:tcW w:w="1489" w:type="pct"/>
            <w:tcBorders>
              <w:bottom w:val="single" w:sz="4" w:space="0" w:color="auto"/>
            </w:tcBorders>
          </w:tcPr>
          <w:p w:rsidR="00E0174C" w:rsidRPr="003223CA" w:rsidRDefault="00E0174C" w:rsidP="00E0174C">
            <w:pPr>
              <w:jc w:val="center"/>
              <w:rPr>
                <w:rFonts w:ascii="CMU Serif" w:hAnsi="CMU Serif" w:cs="CMU Serif"/>
                <w:sz w:val="20"/>
                <w:szCs w:val="20"/>
              </w:rPr>
            </w:pPr>
            <w:r w:rsidRPr="003223CA">
              <w:rPr>
                <w:rFonts w:ascii="CMU Serif" w:hAnsi="CMU Serif" w:cs="CMU Serif"/>
                <w:sz w:val="20"/>
                <w:szCs w:val="20"/>
              </w:rPr>
              <w:t>Yes</w:t>
            </w:r>
          </w:p>
        </w:tc>
      </w:tr>
    </w:tbl>
    <w:p w:rsidR="003223CA" w:rsidRPr="004E4975" w:rsidRDefault="003223CA" w:rsidP="003223CA">
      <w:pPr>
        <w:jc w:val="center"/>
        <w:rPr>
          <w:rFonts w:ascii="CMU Serif" w:hAnsi="CMU Serif" w:cs="CMU Serif"/>
          <w:sz w:val="20"/>
          <w:szCs w:val="20"/>
        </w:rPr>
      </w:pPr>
      <w:r w:rsidRPr="004E4975">
        <w:rPr>
          <w:rFonts w:ascii="CMU Serif" w:hAnsi="CMU Serif" w:cs="CMU Serif"/>
          <w:sz w:val="20"/>
          <w:szCs w:val="20"/>
        </w:rPr>
        <w:t>***- significant at the 1% level ** - significant at the 5% level * - significant at the 10% level</w:t>
      </w:r>
      <w:r w:rsidRPr="004E4975">
        <w:rPr>
          <w:rFonts w:ascii="CMU Serif" w:hAnsi="CMU Serif" w:cs="CMU Serif"/>
          <w:sz w:val="20"/>
          <w:szCs w:val="20"/>
        </w:rPr>
        <w:br/>
        <w:t>Standard errors are contained in brackets.</w:t>
      </w:r>
      <w:r w:rsidR="002E4B25" w:rsidRPr="004E4975">
        <w:rPr>
          <w:rFonts w:ascii="CMU Serif" w:hAnsi="CMU Serif" w:cs="CMU Serif"/>
          <w:sz w:val="20"/>
          <w:szCs w:val="20"/>
        </w:rPr>
        <w:t xml:space="preserve"> </w:t>
      </w:r>
      <w:r w:rsidR="004E4975" w:rsidRPr="004E4975">
        <w:rPr>
          <w:rFonts w:ascii="CMU Serif" w:hAnsi="CMU Serif" w:cs="CMU Serif"/>
          <w:sz w:val="20"/>
          <w:szCs w:val="20"/>
        </w:rPr>
        <w:t>Data is from 124 countries from</w:t>
      </w:r>
      <w:r w:rsidR="002E4B25" w:rsidRPr="004E4975">
        <w:rPr>
          <w:rFonts w:ascii="CMU Serif" w:hAnsi="CMU Serif" w:cs="CMU Serif"/>
          <w:sz w:val="20"/>
          <w:szCs w:val="20"/>
        </w:rPr>
        <w:t xml:space="preserve"> 1990 to 2016, inclusive</w:t>
      </w:r>
      <w:r w:rsidR="00740BEE">
        <w:rPr>
          <w:rFonts w:ascii="CMU Serif" w:hAnsi="CMU Serif" w:cs="CMU Serif"/>
          <w:sz w:val="20"/>
          <w:szCs w:val="20"/>
        </w:rPr>
        <w:t>, resulting in 3224 observations.</w:t>
      </w:r>
    </w:p>
    <w:p w:rsidR="00D649C5" w:rsidRDefault="002E3E95" w:rsidP="002E3E95">
      <w:pPr>
        <w:rPr>
          <w:rFonts w:ascii="CMU Serif" w:hAnsi="CMU Serif" w:cs="CMU Serif"/>
        </w:rPr>
      </w:pPr>
      <w:r>
        <w:rPr>
          <w:rFonts w:ascii="CMU Serif" w:hAnsi="CMU Serif" w:cs="CMU Serif"/>
        </w:rPr>
        <w:tab/>
        <w:t xml:space="preserve">Under all specifications used with this model, TRIPS_in_force has </w:t>
      </w:r>
      <w:r w:rsidR="00802464">
        <w:rPr>
          <w:rFonts w:ascii="CMU Serif" w:hAnsi="CMU Serif" w:cs="CMU Serif"/>
        </w:rPr>
        <w:t xml:space="preserve">very </w:t>
      </w:r>
      <w:r>
        <w:rPr>
          <w:rFonts w:ascii="CMU Serif" w:hAnsi="CMU Serif" w:cs="CMU Serif"/>
        </w:rPr>
        <w:t xml:space="preserve">significant positive </w:t>
      </w:r>
      <w:r w:rsidR="002E4B25">
        <w:rPr>
          <w:rFonts w:ascii="CMU Serif" w:hAnsi="CMU Serif" w:cs="CMU Serif"/>
        </w:rPr>
        <w:t>coefficients</w:t>
      </w:r>
      <w:r>
        <w:rPr>
          <w:rFonts w:ascii="CMU Serif" w:hAnsi="CMU Serif" w:cs="CMU Serif"/>
        </w:rPr>
        <w:t>.</w:t>
      </w:r>
      <w:r w:rsidR="00802464">
        <w:rPr>
          <w:rFonts w:ascii="CMU Serif" w:hAnsi="CMU Serif" w:cs="CMU Serif"/>
        </w:rPr>
        <w:t xml:space="preserve"> In the model using interaction terms, countries which had TRIPS in force experienced </w:t>
      </w:r>
      <w:r w:rsidR="00740BEE">
        <w:rPr>
          <w:rFonts w:ascii="CMU Serif" w:hAnsi="CMU Serif" w:cs="CMU Serif"/>
        </w:rPr>
        <w:t>4.014</w:t>
      </w:r>
      <w:r w:rsidR="00802464">
        <w:rPr>
          <w:rFonts w:ascii="CMU Serif" w:hAnsi="CMU Serif" w:cs="CMU Serif"/>
        </w:rPr>
        <w:t xml:space="preserve"> more deaths per 10000 than a country that didn’t</w:t>
      </w:r>
      <w:r w:rsidR="00740BEE">
        <w:rPr>
          <w:rFonts w:ascii="CMU Serif" w:hAnsi="CMU Serif" w:cs="CMU Serif"/>
        </w:rPr>
        <w:t>, a result which is significant at the 1% level</w:t>
      </w:r>
      <w:r w:rsidR="00802464">
        <w:rPr>
          <w:rFonts w:ascii="CMU Serif" w:hAnsi="CMU Serif" w:cs="CMU Serif"/>
        </w:rPr>
        <w:t xml:space="preserve">. </w:t>
      </w:r>
      <w:r w:rsidR="00CB242D">
        <w:rPr>
          <w:rFonts w:ascii="CMU Serif" w:hAnsi="CMU Serif" w:cs="CMU Serif"/>
        </w:rPr>
        <w:t xml:space="preserve">Given that the mean number of deaths per 10000 is 2.565 across all observations when TRIPS was not in force, TRIPS is expected to increase HIV/AIDs related deaths by 156%. </w:t>
      </w:r>
      <w:r w:rsidR="00802464">
        <w:rPr>
          <w:rFonts w:ascii="CMU Serif" w:hAnsi="CMU Serif" w:cs="CMU Serif"/>
        </w:rPr>
        <w:t xml:space="preserve">This result is in line with the theoretical impact as well: granting a monopoly for a lifesaving drug would reduce the quantity </w:t>
      </w:r>
      <w:r w:rsidR="00F62B7F">
        <w:rPr>
          <w:rFonts w:ascii="CMU Serif" w:hAnsi="CMU Serif" w:cs="CMU Serif"/>
        </w:rPr>
        <w:t xml:space="preserve">of life-saving medication </w:t>
      </w:r>
      <w:r w:rsidR="00802464">
        <w:rPr>
          <w:rFonts w:ascii="CMU Serif" w:hAnsi="CMU Serif" w:cs="CMU Serif"/>
        </w:rPr>
        <w:t>sold, and increase deaths.</w:t>
      </w:r>
    </w:p>
    <w:p w:rsidR="00D649C5" w:rsidRDefault="00800B93" w:rsidP="00D649C5">
      <w:pPr>
        <w:ind w:firstLine="720"/>
        <w:rPr>
          <w:rFonts w:ascii="CMU Serif" w:hAnsi="CMU Serif" w:cs="CMU Serif"/>
        </w:rPr>
      </w:pPr>
      <w:r>
        <w:rPr>
          <w:rFonts w:ascii="CMU Serif" w:hAnsi="CMU Serif" w:cs="CMU Serif"/>
          <w:noProof/>
        </w:rPr>
        <w:lastRenderedPageBreak/>
        <mc:AlternateContent>
          <mc:Choice Requires="wps">
            <w:drawing>
              <wp:anchor distT="0" distB="0" distL="114300" distR="114300" simplePos="0" relativeHeight="251666432" behindDoc="0" locked="0" layoutInCell="1" allowOverlap="1">
                <wp:simplePos x="0" y="0"/>
                <wp:positionH relativeFrom="column">
                  <wp:posOffset>1232703</wp:posOffset>
                </wp:positionH>
                <wp:positionV relativeFrom="paragraph">
                  <wp:posOffset>1799863</wp:posOffset>
                </wp:positionV>
                <wp:extent cx="348976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4897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936C91"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7.05pt,141.7pt" to="371.8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" strokecolor="black [3200]" strokeweight="1.5pt">
                <v:stroke joinstyle="miter"/>
              </v:line>
            </w:pict>
          </mc:Fallback>
        </mc:AlternateContent>
      </w:r>
      <w:r w:rsidR="00D649C5">
        <w:rPr>
          <w:rFonts w:ascii="CMU Serif" w:hAnsi="CMU Serif" w:cs="CMU Serif"/>
        </w:rPr>
        <w:t>Another key result revolves around</w:t>
      </w:r>
      <w:r w:rsidR="00802464">
        <w:rPr>
          <w:rFonts w:ascii="CMU Serif" w:hAnsi="CMU Serif" w:cs="CMU Serif"/>
        </w:rPr>
        <w:t xml:space="preserve"> the interaction terms LDCxTRIPS_in_force</w:t>
      </w:r>
      <w:r w:rsidR="00D649C5">
        <w:rPr>
          <w:rFonts w:ascii="CMU Serif" w:hAnsi="CMU Serif" w:cs="CMU Serif"/>
        </w:rPr>
        <w:t xml:space="preserve">. The coefficient </w:t>
      </w:r>
      <w:r w:rsidR="00802464">
        <w:rPr>
          <w:rFonts w:ascii="CMU Serif" w:hAnsi="CMU Serif" w:cs="CMU Serif"/>
        </w:rPr>
        <w:t xml:space="preserve">means that LDCs experience </w:t>
      </w:r>
      <w:r w:rsidR="00D649C5">
        <w:rPr>
          <w:rFonts w:ascii="CMU Serif" w:hAnsi="CMU Serif" w:cs="CMU Serif"/>
        </w:rPr>
        <w:t>an additional 3.582</w:t>
      </w:r>
      <w:r w:rsidR="00802464">
        <w:rPr>
          <w:rFonts w:ascii="CMU Serif" w:hAnsi="CMU Serif" w:cs="CMU Serif"/>
        </w:rPr>
        <w:t xml:space="preserve"> deaths per 10000 </w:t>
      </w:r>
      <w:r w:rsidR="004C1064">
        <w:rPr>
          <w:rFonts w:ascii="CMU Serif" w:hAnsi="CMU Serif" w:cs="CMU Serif"/>
        </w:rPr>
        <w:t xml:space="preserve">when TRIPS </w:t>
      </w:r>
      <w:r w:rsidR="00D649C5">
        <w:rPr>
          <w:rFonts w:ascii="CMU Serif" w:hAnsi="CMU Serif" w:cs="CMU Serif"/>
        </w:rPr>
        <w:t>as compared to a developed country or DC</w:t>
      </w:r>
      <w:r w:rsidR="004C1064">
        <w:rPr>
          <w:rFonts w:ascii="CMU Serif" w:hAnsi="CMU Serif" w:cs="CMU Serif"/>
        </w:rPr>
        <w:t xml:space="preserve">. </w:t>
      </w:r>
      <w:r w:rsidR="000A56B8">
        <w:rPr>
          <w:rFonts w:ascii="CMU Serif" w:hAnsi="CMU Serif" w:cs="CMU Serif"/>
        </w:rPr>
        <w:t xml:space="preserve">This result is significant at the 1% level. </w:t>
      </w:r>
      <w:r w:rsidR="00D649C5">
        <w:rPr>
          <w:rFonts w:ascii="CMU Serif" w:hAnsi="CMU Serif" w:cs="CMU Serif"/>
        </w:rPr>
        <w:t>This means that an LDC which has implemented TRIPS experiences 7.596 more HIV/AIDs related deaths relative to a country which has not implemented TRIPS. The equations needed to derive this result follow below.</w:t>
      </w:r>
    </w:p>
    <w:p w:rsidR="00D649C5" w:rsidRPr="00251AEA" w:rsidRDefault="00D649C5" w:rsidP="00D649C5">
      <w:pPr>
        <w:ind w:firstLine="720"/>
        <w:rPr>
          <w:rFonts w:ascii="CMU Serif" w:eastAsiaTheme="minorEastAsia" w:hAnsi="CMU Serif" w:cs="CMU Serif"/>
        </w:rPr>
      </w:pPr>
      <m:oMathPara>
        <m:oMath>
          <m:r>
            <w:rPr>
              <w:rFonts w:ascii="Cambria Math" w:hAnsi="Cambria Math" w:cs="CMU Serif"/>
            </w:rPr>
            <m:t>E(</m:t>
          </m:r>
          <m:r>
            <w:rPr>
              <w:rFonts w:ascii="Cambria Math" w:hAnsi="Cambria Math" w:cs="CMU Serif"/>
            </w:rPr>
            <m:t>D</m:t>
          </m:r>
          <m:r>
            <w:rPr>
              <w:rFonts w:ascii="Cambria Math" w:hAnsi="Cambria Math" w:cs="CMU Serif"/>
            </w:rPr>
            <m:t xml:space="preserve">|TRIPS_in_force= 1, LDC=1)= α+ </m:t>
          </m:r>
          <m:sSub>
            <m:sSubPr>
              <m:ctrlPr>
                <w:rPr>
                  <w:rFonts w:ascii="Cambria Math" w:hAnsi="Cambria Math" w:cs="CMU Serif"/>
                  <w:i/>
                </w:rPr>
              </m:ctrlPr>
            </m:sSubPr>
            <m:e>
              <m:r>
                <w:rPr>
                  <w:rFonts w:ascii="Cambria Math" w:hAnsi="Cambria Math" w:cs="CMU Serif"/>
                </w:rPr>
                <m:t>β</m:t>
              </m:r>
            </m:e>
            <m:sub>
              <m:r>
                <w:rPr>
                  <w:rFonts w:ascii="Cambria Math" w:hAnsi="Cambria Math" w:cs="CMU Serif"/>
                </w:rPr>
                <m:t>1</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4</m:t>
              </m:r>
            </m:sub>
          </m:sSub>
          <m:r>
            <w:rPr>
              <w:rFonts w:ascii="Cambria Math" w:eastAsiaTheme="minorEastAsia" w:hAnsi="Cambria Math" w:cs="CMU Serif"/>
            </w:rPr>
            <m:t>+</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5</m:t>
              </m:r>
            </m:sub>
          </m:sSub>
        </m:oMath>
      </m:oMathPara>
    </w:p>
    <w:p w:rsidR="00251AEA" w:rsidRPr="00251AEA" w:rsidRDefault="00251AEA" w:rsidP="00251AEA">
      <w:pPr>
        <w:ind w:firstLine="720"/>
        <w:rPr>
          <w:rFonts w:ascii="CMU Serif" w:eastAsiaTheme="minorEastAsia" w:hAnsi="CMU Serif" w:cs="CMU Serif"/>
        </w:rPr>
      </w:pPr>
      <m:oMathPara>
        <m:oMath>
          <m:r>
            <w:rPr>
              <w:rFonts w:ascii="Cambria Math" w:hAnsi="Cambria Math" w:cs="CMU Serif"/>
            </w:rPr>
            <m:t xml:space="preserve">E(D|TRIPS_in_force= 0, LDC=1)= α+          </m:t>
          </m:r>
          <m:sSub>
            <m:sSubPr>
              <m:ctrlPr>
                <w:rPr>
                  <w:rFonts w:ascii="Cambria Math" w:eastAsiaTheme="minorEastAsia" w:hAnsi="Cambria Math" w:cs="CMU Serif"/>
                  <w:i/>
                </w:rPr>
              </m:ctrlPr>
            </m:sSubPr>
            <m:e>
              <m:r>
                <w:rPr>
                  <w:rFonts w:ascii="Cambria Math" w:eastAsiaTheme="minorEastAsia" w:hAnsi="Cambria Math" w:cs="CMU Serif"/>
                </w:rPr>
                <m:t xml:space="preserve"> β</m:t>
              </m:r>
            </m:e>
            <m:sub>
              <m:r>
                <w:rPr>
                  <w:rFonts w:ascii="Cambria Math" w:eastAsiaTheme="minorEastAsia" w:hAnsi="Cambria Math" w:cs="CMU Serif"/>
                </w:rPr>
                <m:t>4</m:t>
              </m:r>
            </m:sub>
          </m:sSub>
          <m:r>
            <w:rPr>
              <w:rFonts w:ascii="Cambria Math" w:eastAsiaTheme="minorEastAsia" w:hAnsi="Cambria Math" w:cs="CMU Serif"/>
            </w:rPr>
            <m:t xml:space="preserve">          </m:t>
          </m:r>
        </m:oMath>
      </m:oMathPara>
    </w:p>
    <w:p w:rsidR="00251AEA" w:rsidRPr="00CB242D" w:rsidRDefault="00251AEA" w:rsidP="00CB242D">
      <w:pPr>
        <w:ind w:firstLine="720"/>
        <w:rPr>
          <w:rFonts w:ascii="CMU Serif" w:eastAsiaTheme="minorEastAsia" w:hAnsi="CMU Serif" w:cs="CMU Serif"/>
        </w:rPr>
      </w:pPr>
      <m:oMathPara>
        <m:oMath>
          <m:r>
            <w:rPr>
              <w:rFonts w:ascii="Cambria Math" w:eastAsiaTheme="minorEastAsia" w:hAnsi="Cambria Math" w:cs="CMU Serif"/>
            </w:rPr>
            <m:t xml:space="preserve">E(∆D|∆TRIPS_in_force, LDC=1)    =          </m:t>
          </m:r>
          <m:sSub>
            <m:sSubPr>
              <m:ctrlPr>
                <w:rPr>
                  <w:rFonts w:ascii="Cambria Math" w:hAnsi="Cambria Math" w:cs="CMU Serif"/>
                  <w:i/>
                </w:rPr>
              </m:ctrlPr>
            </m:sSubPr>
            <m:e>
              <m:r>
                <w:rPr>
                  <w:rFonts w:ascii="Cambria Math" w:hAnsi="Cambria Math" w:cs="CMU Serif"/>
                </w:rPr>
                <m:t>β</m:t>
              </m:r>
            </m:e>
            <m:sub>
              <m:r>
                <w:rPr>
                  <w:rFonts w:ascii="Cambria Math" w:hAnsi="Cambria Math" w:cs="CMU Serif"/>
                </w:rPr>
                <m:t>1</m:t>
              </m:r>
            </m:sub>
          </m:sSub>
          <m:r>
            <w:rPr>
              <w:rFonts w:ascii="Cambria Math" w:eastAsiaTheme="minorEastAsia" w:hAnsi="Cambria Math" w:cs="CMU Serif"/>
            </w:rPr>
            <m:t xml:space="preserve">+          </m:t>
          </m:r>
          <m:sSub>
            <m:sSubPr>
              <m:ctrlPr>
                <w:rPr>
                  <w:rFonts w:ascii="Cambria Math" w:eastAsiaTheme="minorEastAsia" w:hAnsi="Cambria Math" w:cs="CMU Serif"/>
                  <w:i/>
                </w:rPr>
              </m:ctrlPr>
            </m:sSubPr>
            <m:e>
              <m:r>
                <w:rPr>
                  <w:rFonts w:ascii="Cambria Math" w:eastAsiaTheme="minorEastAsia" w:hAnsi="Cambria Math" w:cs="CMU Serif"/>
                </w:rPr>
                <m:t>β</m:t>
              </m:r>
            </m:e>
            <m:sub>
              <m:r>
                <w:rPr>
                  <w:rFonts w:ascii="Cambria Math" w:eastAsiaTheme="minorEastAsia" w:hAnsi="Cambria Math" w:cs="CMU Serif"/>
                </w:rPr>
                <m:t>5</m:t>
              </m:r>
            </m:sub>
          </m:sSub>
        </m:oMath>
      </m:oMathPara>
    </w:p>
    <w:p w:rsidR="002E3E95" w:rsidRDefault="00CB242D" w:rsidP="00CB242D">
      <w:pPr>
        <w:rPr>
          <w:rFonts w:ascii="CMU Serif" w:hAnsi="CMU Serif" w:cs="CMU Serif"/>
        </w:rPr>
      </w:pPr>
      <w:r>
        <w:rPr>
          <w:rFonts w:ascii="CMU Serif" w:hAnsi="CMU Serif" w:cs="CMU Serif"/>
        </w:rPr>
        <w:t>In least developed countries, where the average number of HIV/AIDs related deaths per 10000 is 4.27</w:t>
      </w:r>
      <w:r w:rsidR="002E1DBD">
        <w:rPr>
          <w:rFonts w:ascii="CMU Serif" w:hAnsi="CMU Serif" w:cs="CMU Serif"/>
        </w:rPr>
        <w:t xml:space="preserve">6 in years in which TRIPS was not implemented, we would expect to see a 177% increase in HIV/AIDs related deaths due to TRIPS implementation. </w:t>
      </w:r>
      <w:r w:rsidR="004C1064">
        <w:rPr>
          <w:rFonts w:ascii="CMU Serif" w:hAnsi="CMU Serif" w:cs="CMU Serif"/>
        </w:rPr>
        <w:t xml:space="preserve">Theory </w:t>
      </w:r>
      <w:r>
        <w:rPr>
          <w:rFonts w:ascii="CMU Serif" w:hAnsi="CMU Serif" w:cs="CMU Serif"/>
        </w:rPr>
        <w:t>s</w:t>
      </w:r>
      <w:r w:rsidR="004C1064">
        <w:rPr>
          <w:rFonts w:ascii="CMU Serif" w:hAnsi="CMU Serif" w:cs="CMU Serif"/>
        </w:rPr>
        <w:t>upport</w:t>
      </w:r>
      <w:r>
        <w:rPr>
          <w:rFonts w:ascii="CMU Serif" w:hAnsi="CMU Serif" w:cs="CMU Serif"/>
        </w:rPr>
        <w:t>s</w:t>
      </w:r>
      <w:r w:rsidR="004C1064">
        <w:rPr>
          <w:rFonts w:ascii="CMU Serif" w:hAnsi="CMU Serif" w:cs="CMU Serif"/>
        </w:rPr>
        <w:t xml:space="preserve"> this outcome: Most developed countries already had strong patent systems in place prior to TRIPS, while many LDCs did not. This would mean that TRIPS would disproportionately affect LDCs. Switching between using country fixed effects and dummy variables for LDCs and </w:t>
      </w:r>
      <w:r w:rsidR="00D74E6E">
        <w:rPr>
          <w:rFonts w:ascii="CMU Serif" w:hAnsi="CMU Serif" w:cs="CMU Serif"/>
        </w:rPr>
        <w:t>DC</w:t>
      </w:r>
      <w:r w:rsidR="004C1064">
        <w:rPr>
          <w:rFonts w:ascii="CMU Serif" w:hAnsi="CMU Serif" w:cs="CMU Serif"/>
        </w:rPr>
        <w:t>s changes the coefficient</w:t>
      </w:r>
      <w:r w:rsidR="000A56B8">
        <w:rPr>
          <w:rFonts w:ascii="CMU Serif" w:hAnsi="CMU Serif" w:cs="CMU Serif"/>
        </w:rPr>
        <w:t>s</w:t>
      </w:r>
      <w:r w:rsidR="004C1064">
        <w:rPr>
          <w:rFonts w:ascii="CMU Serif" w:hAnsi="CMU Serif" w:cs="CMU Serif"/>
        </w:rPr>
        <w:t>, but doesn’t change the sign or the significance.</w:t>
      </w:r>
    </w:p>
    <w:p w:rsidR="004C1064" w:rsidRDefault="004C1064" w:rsidP="002E3E95">
      <w:pPr>
        <w:rPr>
          <w:rFonts w:ascii="CMU Serif" w:hAnsi="CMU Serif" w:cs="CMU Serif"/>
        </w:rPr>
      </w:pPr>
      <w:r>
        <w:rPr>
          <w:rFonts w:ascii="CMU Serif" w:hAnsi="CMU Serif" w:cs="CMU Serif"/>
        </w:rPr>
        <w:tab/>
      </w:r>
      <w:r w:rsidR="00740BEE">
        <w:rPr>
          <w:rFonts w:ascii="CMU Serif" w:hAnsi="CMU Serif" w:cs="CMU Serif"/>
        </w:rPr>
        <w:t xml:space="preserve">The HIV/AIDs crisis and patent laws are both complex items that have many factors affecting them. This leads to a possibility of omitted variables. One omitted variable is the issuance of compulsory licenses. </w:t>
      </w:r>
      <w:r>
        <w:rPr>
          <w:rFonts w:ascii="CMU Serif" w:hAnsi="CMU Serif" w:cs="CMU Serif"/>
        </w:rPr>
        <w:t xml:space="preserve">TRIPS contained a provision allowing the licensing of drugs for crises. This was provided to potentially offset the negative effects of patents. A regression using a dummy variable for compulsory licenses was also performed. </w:t>
      </w:r>
      <w:r w:rsidR="00A96781">
        <w:rPr>
          <w:rFonts w:ascii="CMU Serif" w:hAnsi="CMU Serif" w:cs="CMU Serif"/>
        </w:rPr>
        <w:t xml:space="preserve">Instances of compulsory licensing were taken from </w:t>
      </w:r>
      <w:r w:rsidR="00E723F4">
        <w:rPr>
          <w:rFonts w:ascii="CMU Serif" w:hAnsi="CMU Serif" w:cs="CMU Serif"/>
        </w:rPr>
        <w:t>Beall and Kuhn (2012)</w:t>
      </w:r>
      <w:r w:rsidR="00A96781">
        <w:rPr>
          <w:rFonts w:ascii="CMU Serif" w:hAnsi="CMU Serif" w:cs="CMU Serif"/>
        </w:rPr>
        <w:t>. A dummy variable was created, called compulsory_license. This variable</w:t>
      </w:r>
      <w:r>
        <w:rPr>
          <w:rFonts w:ascii="CMU Serif" w:hAnsi="CMU Serif" w:cs="CMU Serif"/>
        </w:rPr>
        <w:t xml:space="preserve"> is 1 in a country and year when a compulsory license was issued for HIV/AIDs related drugs. The results of that regression are presented in table </w:t>
      </w:r>
      <w:r w:rsidR="00E0174C">
        <w:rPr>
          <w:rFonts w:ascii="CMU Serif" w:hAnsi="CMU Serif" w:cs="CMU Serif"/>
        </w:rPr>
        <w:t>3</w:t>
      </w:r>
      <w:r>
        <w:rPr>
          <w:rFonts w:ascii="CMU Serif" w:hAnsi="CMU Serif" w:cs="CMU Serif"/>
        </w:rPr>
        <w:t>.</w:t>
      </w:r>
      <w:r w:rsidR="00A96781">
        <w:rPr>
          <w:rFonts w:ascii="CMU Serif" w:hAnsi="CMU Serif" w:cs="CMU Serif"/>
        </w:rPr>
        <w:t xml:space="preserve"> Note that this data only reflects instances of compulsory licensing prior to 2011</w:t>
      </w:r>
      <w:r w:rsidR="004C0270">
        <w:rPr>
          <w:rFonts w:ascii="CMU Serif" w:hAnsi="CMU Serif" w:cs="CMU Serif"/>
        </w:rPr>
        <w:t>.</w:t>
      </w:r>
    </w:p>
    <w:p w:rsidR="00CA6DF6" w:rsidRDefault="004C1064" w:rsidP="002E3E95">
      <w:pPr>
        <w:rPr>
          <w:rFonts w:ascii="CMU Serif" w:hAnsi="CMU Serif" w:cs="CMU Serif"/>
        </w:rPr>
      </w:pPr>
      <w:r>
        <w:rPr>
          <w:rFonts w:ascii="CMU Serif" w:hAnsi="CMU Serif" w:cs="CMU Serif"/>
        </w:rPr>
        <w:tab/>
      </w:r>
      <w:r w:rsidR="004C0270">
        <w:rPr>
          <w:rFonts w:ascii="CMU Serif" w:hAnsi="CMU Serif" w:cs="CMU Serif"/>
        </w:rPr>
        <w:t xml:space="preserve">In theory, it would be expected that compulsory licenses would reduce HIV/AIDs related deaths by making pharmaceuticals more available. Additionally, it would also be expected to decrease the value of TRIPS_in_force, since the most severe instances of HIV/AIDs outbreaks would be addressed by a compulsory license. </w:t>
      </w:r>
      <w:r>
        <w:rPr>
          <w:rFonts w:ascii="CMU Serif" w:hAnsi="CMU Serif" w:cs="CMU Serif"/>
        </w:rPr>
        <w:t xml:space="preserve">Only one </w:t>
      </w:r>
      <w:r w:rsidR="005A3A8C">
        <w:rPr>
          <w:rFonts w:ascii="CMU Serif" w:hAnsi="CMU Serif" w:cs="CMU Serif"/>
        </w:rPr>
        <w:t xml:space="preserve">regression found a significant coefficient for </w:t>
      </w:r>
      <w:r>
        <w:rPr>
          <w:rFonts w:ascii="CMU Serif" w:hAnsi="CMU Serif" w:cs="CMU Serif"/>
        </w:rPr>
        <w:t>compulsory license</w:t>
      </w:r>
      <w:r w:rsidR="005A3A8C">
        <w:rPr>
          <w:rFonts w:ascii="CMU Serif" w:hAnsi="CMU Serif" w:cs="CMU Serif"/>
        </w:rPr>
        <w:t>s</w:t>
      </w:r>
      <w:r>
        <w:rPr>
          <w:rFonts w:ascii="CMU Serif" w:hAnsi="CMU Serif" w:cs="CMU Serif"/>
        </w:rPr>
        <w:t>. While this mechanism may work in theory to reduce the negative effect of increased patent protection, the results of the regression do not support that. Additionally, there were only 19 instances where compulsory licenses were issued in 1990-2010, indicating that the tool is rarely used.</w:t>
      </w:r>
    </w:p>
    <w:p w:rsidR="00800B93" w:rsidRDefault="00800B93" w:rsidP="002E3E95">
      <w:pPr>
        <w:rPr>
          <w:rFonts w:ascii="CMU Serif" w:hAnsi="CMU Serif" w:cs="CMU Serif"/>
        </w:rPr>
      </w:pPr>
    </w:p>
    <w:p w:rsidR="00800B93" w:rsidRDefault="00800B93" w:rsidP="002E3E95">
      <w:pPr>
        <w:rPr>
          <w:rFonts w:ascii="CMU Serif" w:hAnsi="CMU Serif" w:cs="CMU Serif"/>
        </w:rPr>
      </w:pPr>
    </w:p>
    <w:p w:rsidR="00800B93" w:rsidRDefault="00800B93" w:rsidP="002E3E95">
      <w:pPr>
        <w:rPr>
          <w:rFonts w:ascii="CMU Serif" w:hAnsi="CMU Serif" w:cs="CMU Seri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2"/>
        <w:gridCol w:w="2129"/>
        <w:gridCol w:w="2129"/>
        <w:gridCol w:w="2130"/>
      </w:tblGrid>
      <w:tr w:rsidR="00D74E6E" w:rsidTr="00D74E6E">
        <w:trPr>
          <w:trHeight w:val="396"/>
        </w:trPr>
        <w:tc>
          <w:tcPr>
            <w:tcW w:w="2792" w:type="dxa"/>
          </w:tcPr>
          <w:p w:rsidR="00D74E6E" w:rsidRPr="003223CA" w:rsidRDefault="00D74E6E" w:rsidP="00305371">
            <w:pPr>
              <w:jc w:val="center"/>
              <w:rPr>
                <w:rFonts w:ascii="CMU Serif" w:hAnsi="CMU Serif" w:cs="CMU Serif"/>
                <w:b/>
              </w:rPr>
            </w:pPr>
            <w:r w:rsidRPr="003223CA">
              <w:rPr>
                <w:rFonts w:ascii="CMU Serif" w:hAnsi="CMU Serif" w:cs="CMU Serif"/>
                <w:b/>
              </w:rPr>
              <w:lastRenderedPageBreak/>
              <w:t xml:space="preserve">Table </w:t>
            </w:r>
            <w:r w:rsidR="00E0174C">
              <w:rPr>
                <w:rFonts w:ascii="CMU Serif" w:hAnsi="CMU Serif" w:cs="CMU Serif"/>
                <w:b/>
              </w:rPr>
              <w:t>3</w:t>
            </w:r>
          </w:p>
        </w:tc>
        <w:tc>
          <w:tcPr>
            <w:tcW w:w="6388" w:type="dxa"/>
            <w:gridSpan w:val="3"/>
            <w:tcBorders>
              <w:bottom w:val="single" w:sz="4" w:space="0" w:color="auto"/>
            </w:tcBorders>
          </w:tcPr>
          <w:p w:rsidR="00D74E6E" w:rsidRPr="003223CA" w:rsidRDefault="00D74E6E" w:rsidP="002E3E95">
            <w:pPr>
              <w:jc w:val="center"/>
              <w:rPr>
                <w:rFonts w:ascii="CMU Serif" w:hAnsi="CMU Serif" w:cs="CMU Serif"/>
                <w:b/>
              </w:rPr>
            </w:pPr>
            <w:r w:rsidRPr="003223CA">
              <w:rPr>
                <w:rFonts w:ascii="CMU Serif" w:hAnsi="CMU Serif" w:cs="CMU Serif"/>
                <w:b/>
              </w:rPr>
              <w:t>deaths_per_10000</w:t>
            </w:r>
          </w:p>
        </w:tc>
      </w:tr>
      <w:tr w:rsidR="00D74E6E" w:rsidTr="00D74E6E">
        <w:trPr>
          <w:trHeight w:val="710"/>
        </w:trPr>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TRIPS_in_force</w:t>
            </w:r>
          </w:p>
        </w:tc>
        <w:tc>
          <w:tcPr>
            <w:tcW w:w="2129" w:type="dxa"/>
            <w:tcBorders>
              <w:top w:val="single" w:sz="4" w:space="0" w:color="auto"/>
            </w:tcBorders>
          </w:tcPr>
          <w:p w:rsidR="00D74E6E" w:rsidRDefault="00D74E6E" w:rsidP="00D74E6E">
            <w:pPr>
              <w:jc w:val="center"/>
              <w:rPr>
                <w:rFonts w:ascii="CMU Serif" w:hAnsi="CMU Serif" w:cs="CMU Serif"/>
                <w:sz w:val="20"/>
                <w:szCs w:val="20"/>
              </w:rPr>
            </w:pPr>
            <w:r>
              <w:rPr>
                <w:rFonts w:ascii="CMU Serif" w:hAnsi="CMU Serif" w:cs="CMU Serif"/>
                <w:sz w:val="20"/>
                <w:szCs w:val="20"/>
              </w:rPr>
              <w:t>2.171781***</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[.5344734]</w:t>
            </w:r>
          </w:p>
        </w:tc>
        <w:tc>
          <w:tcPr>
            <w:tcW w:w="2129" w:type="dxa"/>
            <w:tcBorders>
              <w:top w:val="single" w:sz="4" w:space="0" w:color="auto"/>
            </w:tcBorders>
          </w:tcPr>
          <w:p w:rsidR="00D74E6E" w:rsidRDefault="00D74E6E" w:rsidP="00D74E6E">
            <w:pPr>
              <w:jc w:val="center"/>
              <w:rPr>
                <w:rFonts w:ascii="CMU Serif" w:hAnsi="CMU Serif" w:cs="CMU Serif"/>
                <w:sz w:val="20"/>
                <w:szCs w:val="20"/>
              </w:rPr>
            </w:pPr>
            <w:r>
              <w:rPr>
                <w:rFonts w:ascii="CMU Serif" w:hAnsi="CMU Serif" w:cs="CMU Serif"/>
                <w:sz w:val="20"/>
                <w:szCs w:val="20"/>
              </w:rPr>
              <w:t>5.74884***</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[.7229842]</w:t>
            </w:r>
          </w:p>
        </w:tc>
        <w:tc>
          <w:tcPr>
            <w:tcW w:w="2130" w:type="dxa"/>
            <w:tcBorders>
              <w:top w:val="single" w:sz="4" w:space="0" w:color="auto"/>
            </w:tcBorders>
          </w:tcPr>
          <w:p w:rsidR="00D74E6E" w:rsidRDefault="00D74E6E" w:rsidP="00D74E6E">
            <w:pPr>
              <w:jc w:val="center"/>
              <w:rPr>
                <w:rFonts w:ascii="CMU Serif" w:hAnsi="CMU Serif" w:cs="CMU Serif"/>
                <w:sz w:val="20"/>
                <w:szCs w:val="20"/>
              </w:rPr>
            </w:pPr>
            <w:r>
              <w:rPr>
                <w:rFonts w:ascii="CMU Serif" w:hAnsi="CMU Serif" w:cs="CMU Serif"/>
                <w:sz w:val="20"/>
                <w:szCs w:val="20"/>
              </w:rPr>
              <w:t>4.663023***</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[.8358431]</w:t>
            </w:r>
          </w:p>
        </w:tc>
      </w:tr>
      <w:tr w:rsidR="00D74E6E" w:rsidTr="00D74E6E">
        <w:trPr>
          <w:trHeight w:val="710"/>
        </w:trPr>
        <w:tc>
          <w:tcPr>
            <w:tcW w:w="2792" w:type="dxa"/>
          </w:tcPr>
          <w:p w:rsidR="00D74E6E" w:rsidRPr="002E4B25" w:rsidRDefault="00D74E6E" w:rsidP="00D74E6E">
            <w:pPr>
              <w:jc w:val="right"/>
              <w:rPr>
                <w:rFonts w:ascii="CMU Serif" w:hAnsi="CMU Serif" w:cs="CMU Serif"/>
                <w:b/>
              </w:rPr>
            </w:pPr>
            <w:r>
              <w:rPr>
                <w:rFonts w:ascii="CMU Serif" w:hAnsi="CMU Serif" w:cs="CMU Serif"/>
                <w:b/>
              </w:rPr>
              <w:t>Compulsory License</w:t>
            </w:r>
          </w:p>
        </w:tc>
        <w:tc>
          <w:tcPr>
            <w:tcW w:w="2129" w:type="dxa"/>
          </w:tcPr>
          <w:p w:rsidR="00D74E6E" w:rsidRDefault="00D74E6E" w:rsidP="00D74E6E">
            <w:pPr>
              <w:jc w:val="center"/>
              <w:rPr>
                <w:rFonts w:ascii="CMU Serif" w:hAnsi="CMU Serif" w:cs="CMU Serif"/>
                <w:sz w:val="20"/>
                <w:szCs w:val="20"/>
              </w:rPr>
            </w:pPr>
            <w:r>
              <w:rPr>
                <w:rFonts w:ascii="CMU Serif" w:hAnsi="CMU Serif" w:cs="CMU Serif"/>
                <w:sz w:val="20"/>
                <w:szCs w:val="20"/>
              </w:rPr>
              <w:t>2.024914</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[1.546565]</w:t>
            </w:r>
          </w:p>
        </w:tc>
        <w:tc>
          <w:tcPr>
            <w:tcW w:w="2129" w:type="dxa"/>
          </w:tcPr>
          <w:p w:rsidR="00D74E6E" w:rsidRDefault="00D74E6E" w:rsidP="00D74E6E">
            <w:pPr>
              <w:jc w:val="center"/>
              <w:rPr>
                <w:rFonts w:ascii="CMU Serif" w:hAnsi="CMU Serif" w:cs="CMU Serif"/>
                <w:sz w:val="20"/>
                <w:szCs w:val="20"/>
              </w:rPr>
            </w:pPr>
            <w:r>
              <w:rPr>
                <w:rFonts w:ascii="CMU Serif" w:hAnsi="CMU Serif" w:cs="CMU Serif"/>
                <w:sz w:val="20"/>
                <w:szCs w:val="20"/>
              </w:rPr>
              <w:t>4.889376</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[2.990102]</w:t>
            </w:r>
          </w:p>
        </w:tc>
        <w:tc>
          <w:tcPr>
            <w:tcW w:w="2130" w:type="dxa"/>
          </w:tcPr>
          <w:p w:rsidR="00D74E6E" w:rsidRDefault="00D74E6E" w:rsidP="00D74E6E">
            <w:pPr>
              <w:jc w:val="center"/>
              <w:rPr>
                <w:rFonts w:ascii="CMU Serif" w:hAnsi="CMU Serif" w:cs="CMU Serif"/>
                <w:sz w:val="20"/>
                <w:szCs w:val="20"/>
              </w:rPr>
            </w:pPr>
            <w:r>
              <w:rPr>
                <w:rFonts w:ascii="CMU Serif" w:hAnsi="CMU Serif" w:cs="CMU Serif"/>
                <w:sz w:val="20"/>
                <w:szCs w:val="20"/>
              </w:rPr>
              <w:t>4.969208*</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[2.99637]</w:t>
            </w:r>
          </w:p>
        </w:tc>
      </w:tr>
      <w:tr w:rsidR="00D74E6E" w:rsidTr="00D74E6E">
        <w:trPr>
          <w:trHeight w:val="710"/>
        </w:trPr>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DC</w:t>
            </w:r>
          </w:p>
        </w:tc>
        <w:tc>
          <w:tcPr>
            <w:tcW w:w="2129" w:type="dxa"/>
          </w:tcPr>
          <w:p w:rsidR="00D74E6E" w:rsidRPr="003223CA" w:rsidRDefault="00D74E6E" w:rsidP="00D74E6E">
            <w:pPr>
              <w:jc w:val="center"/>
              <w:rPr>
                <w:rFonts w:ascii="CMU Serif" w:hAnsi="CMU Serif" w:cs="CMU Serif"/>
                <w:sz w:val="20"/>
                <w:szCs w:val="20"/>
              </w:rPr>
            </w:pPr>
          </w:p>
        </w:tc>
        <w:tc>
          <w:tcPr>
            <w:tcW w:w="2129" w:type="dxa"/>
          </w:tcPr>
          <w:p w:rsidR="00D74E6E" w:rsidRDefault="00D74E6E" w:rsidP="00D74E6E">
            <w:pPr>
              <w:jc w:val="center"/>
              <w:rPr>
                <w:rFonts w:ascii="CMU Serif" w:hAnsi="CMU Serif" w:cs="CMU Serif"/>
                <w:sz w:val="20"/>
                <w:szCs w:val="20"/>
              </w:rPr>
            </w:pPr>
            <w:r>
              <w:rPr>
                <w:rFonts w:ascii="CMU Serif" w:hAnsi="CMU Serif" w:cs="CMU Serif"/>
                <w:sz w:val="20"/>
                <w:szCs w:val="20"/>
              </w:rPr>
              <w:t>.5423498</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[.6224861]</w:t>
            </w:r>
          </w:p>
        </w:tc>
        <w:tc>
          <w:tcPr>
            <w:tcW w:w="2130" w:type="dxa"/>
          </w:tcPr>
          <w:p w:rsidR="00D74E6E" w:rsidRDefault="00D74E6E" w:rsidP="00D74E6E">
            <w:pPr>
              <w:jc w:val="center"/>
              <w:rPr>
                <w:rFonts w:ascii="CMU Serif" w:hAnsi="CMU Serif" w:cs="CMU Serif"/>
                <w:sz w:val="20"/>
                <w:szCs w:val="20"/>
              </w:rPr>
            </w:pPr>
            <w:r>
              <w:rPr>
                <w:rFonts w:ascii="CMU Serif" w:hAnsi="CMU Serif" w:cs="CMU Serif"/>
                <w:sz w:val="20"/>
                <w:szCs w:val="20"/>
              </w:rPr>
              <w:t>.1274091</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[1.081929]</w:t>
            </w:r>
          </w:p>
        </w:tc>
      </w:tr>
      <w:tr w:rsidR="00D74E6E" w:rsidTr="00D74E6E">
        <w:trPr>
          <w:trHeight w:val="710"/>
        </w:trPr>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DCxTRIPS_in_force</w:t>
            </w:r>
          </w:p>
        </w:tc>
        <w:tc>
          <w:tcPr>
            <w:tcW w:w="2129" w:type="dxa"/>
          </w:tcPr>
          <w:p w:rsidR="00D74E6E" w:rsidRPr="003223CA" w:rsidRDefault="00D74E6E" w:rsidP="00D74E6E">
            <w:pPr>
              <w:jc w:val="center"/>
              <w:rPr>
                <w:rFonts w:ascii="CMU Serif" w:hAnsi="CMU Serif" w:cs="CMU Serif"/>
                <w:sz w:val="20"/>
                <w:szCs w:val="20"/>
              </w:rPr>
            </w:pPr>
          </w:p>
        </w:tc>
        <w:tc>
          <w:tcPr>
            <w:tcW w:w="2129" w:type="dxa"/>
          </w:tcPr>
          <w:p w:rsidR="00D74E6E" w:rsidRPr="003223CA" w:rsidRDefault="00D74E6E" w:rsidP="00D74E6E">
            <w:pPr>
              <w:jc w:val="center"/>
              <w:rPr>
                <w:rFonts w:ascii="CMU Serif" w:hAnsi="CMU Serif" w:cs="CMU Serif"/>
                <w:sz w:val="20"/>
                <w:szCs w:val="20"/>
              </w:rPr>
            </w:pPr>
          </w:p>
        </w:tc>
        <w:tc>
          <w:tcPr>
            <w:tcW w:w="2130" w:type="dxa"/>
          </w:tcPr>
          <w:p w:rsidR="00D74E6E" w:rsidRDefault="00D74E6E" w:rsidP="00D74E6E">
            <w:pPr>
              <w:jc w:val="center"/>
              <w:rPr>
                <w:rFonts w:ascii="CMU Serif" w:hAnsi="CMU Serif" w:cs="CMU Serif"/>
                <w:sz w:val="20"/>
                <w:szCs w:val="20"/>
              </w:rPr>
            </w:pPr>
            <w:r>
              <w:rPr>
                <w:rFonts w:ascii="CMU Serif" w:hAnsi="CMU Serif" w:cs="CMU Serif"/>
                <w:sz w:val="20"/>
                <w:szCs w:val="20"/>
              </w:rPr>
              <w:t>.942453</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[1.32513]</w:t>
            </w:r>
          </w:p>
        </w:tc>
      </w:tr>
      <w:tr w:rsidR="00D74E6E" w:rsidTr="00D74E6E">
        <w:trPr>
          <w:trHeight w:val="710"/>
        </w:trPr>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LDC</w:t>
            </w:r>
          </w:p>
        </w:tc>
        <w:tc>
          <w:tcPr>
            <w:tcW w:w="2129" w:type="dxa"/>
          </w:tcPr>
          <w:p w:rsidR="00D74E6E" w:rsidRPr="003223CA" w:rsidRDefault="00D74E6E" w:rsidP="00D74E6E">
            <w:pPr>
              <w:jc w:val="center"/>
              <w:rPr>
                <w:rFonts w:ascii="CMU Serif" w:hAnsi="CMU Serif" w:cs="CMU Serif"/>
                <w:sz w:val="20"/>
                <w:szCs w:val="20"/>
              </w:rPr>
            </w:pPr>
          </w:p>
        </w:tc>
        <w:tc>
          <w:tcPr>
            <w:tcW w:w="2129" w:type="dxa"/>
          </w:tcPr>
          <w:p w:rsidR="00D74E6E" w:rsidRDefault="00D74E6E" w:rsidP="00D74E6E">
            <w:pPr>
              <w:jc w:val="center"/>
              <w:rPr>
                <w:rFonts w:ascii="CMU Serif" w:hAnsi="CMU Serif" w:cs="CMU Serif"/>
                <w:sz w:val="20"/>
                <w:szCs w:val="20"/>
              </w:rPr>
            </w:pPr>
            <w:r>
              <w:rPr>
                <w:rFonts w:ascii="CMU Serif" w:hAnsi="CMU Serif" w:cs="CMU Serif"/>
                <w:sz w:val="20"/>
                <w:szCs w:val="20"/>
              </w:rPr>
              <w:t>4.661789***</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[.6357835]</w:t>
            </w:r>
          </w:p>
        </w:tc>
        <w:tc>
          <w:tcPr>
            <w:tcW w:w="2130" w:type="dxa"/>
          </w:tcPr>
          <w:p w:rsidR="00D74E6E" w:rsidRDefault="00D74E6E" w:rsidP="00D74E6E">
            <w:pPr>
              <w:jc w:val="center"/>
              <w:rPr>
                <w:rFonts w:ascii="CMU Serif" w:hAnsi="CMU Serif" w:cs="CMU Serif"/>
                <w:sz w:val="20"/>
                <w:szCs w:val="20"/>
              </w:rPr>
            </w:pPr>
            <w:r>
              <w:rPr>
                <w:rFonts w:ascii="CMU Serif" w:hAnsi="CMU Serif" w:cs="CMU Serif"/>
                <w:sz w:val="20"/>
                <w:szCs w:val="20"/>
              </w:rPr>
              <w:t>2.315978**</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[.9823342]</w:t>
            </w:r>
          </w:p>
        </w:tc>
      </w:tr>
      <w:tr w:rsidR="00D74E6E" w:rsidTr="00D74E6E">
        <w:trPr>
          <w:trHeight w:val="710"/>
        </w:trPr>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LDCxTRIPS_in_force</w:t>
            </w:r>
          </w:p>
        </w:tc>
        <w:tc>
          <w:tcPr>
            <w:tcW w:w="2129" w:type="dxa"/>
            <w:tcBorders>
              <w:bottom w:val="single" w:sz="4" w:space="0" w:color="auto"/>
            </w:tcBorders>
          </w:tcPr>
          <w:p w:rsidR="00D74E6E" w:rsidRPr="003223CA" w:rsidRDefault="00D74E6E" w:rsidP="00D74E6E">
            <w:pPr>
              <w:jc w:val="center"/>
              <w:rPr>
                <w:rFonts w:ascii="CMU Serif" w:hAnsi="CMU Serif" w:cs="CMU Serif"/>
                <w:sz w:val="20"/>
                <w:szCs w:val="20"/>
              </w:rPr>
            </w:pPr>
          </w:p>
        </w:tc>
        <w:tc>
          <w:tcPr>
            <w:tcW w:w="2129" w:type="dxa"/>
            <w:tcBorders>
              <w:bottom w:val="single" w:sz="4" w:space="0" w:color="auto"/>
            </w:tcBorders>
          </w:tcPr>
          <w:p w:rsidR="00D74E6E" w:rsidRPr="003223CA" w:rsidRDefault="00D74E6E" w:rsidP="00D74E6E">
            <w:pPr>
              <w:jc w:val="center"/>
              <w:rPr>
                <w:rFonts w:ascii="CMU Serif" w:hAnsi="CMU Serif" w:cs="CMU Serif"/>
                <w:sz w:val="20"/>
                <w:szCs w:val="20"/>
              </w:rPr>
            </w:pPr>
          </w:p>
        </w:tc>
        <w:tc>
          <w:tcPr>
            <w:tcW w:w="2130" w:type="dxa"/>
            <w:tcBorders>
              <w:bottom w:val="single" w:sz="4" w:space="0" w:color="auto"/>
            </w:tcBorders>
          </w:tcPr>
          <w:p w:rsidR="00D74E6E" w:rsidRDefault="00D74E6E" w:rsidP="00D74E6E">
            <w:pPr>
              <w:jc w:val="center"/>
              <w:rPr>
                <w:rFonts w:ascii="CMU Serif" w:hAnsi="CMU Serif" w:cs="CMU Serif"/>
                <w:sz w:val="20"/>
                <w:szCs w:val="20"/>
              </w:rPr>
            </w:pPr>
            <w:r>
              <w:rPr>
                <w:rFonts w:ascii="CMU Serif" w:hAnsi="CMU Serif" w:cs="CMU Serif"/>
                <w:sz w:val="20"/>
                <w:szCs w:val="20"/>
              </w:rPr>
              <w:t>4.024603***</w:t>
            </w:r>
          </w:p>
          <w:p w:rsidR="00D74E6E" w:rsidRPr="003223CA" w:rsidRDefault="00D74E6E" w:rsidP="00D74E6E">
            <w:pPr>
              <w:jc w:val="center"/>
              <w:rPr>
                <w:rFonts w:ascii="CMU Serif" w:hAnsi="CMU Serif" w:cs="CMU Serif"/>
                <w:sz w:val="20"/>
                <w:szCs w:val="20"/>
              </w:rPr>
            </w:pPr>
            <w:r>
              <w:rPr>
                <w:rFonts w:ascii="CMU Serif" w:hAnsi="CMU Serif" w:cs="CMU Serif"/>
                <w:sz w:val="20"/>
                <w:szCs w:val="20"/>
              </w:rPr>
              <w:t>[1.288404]</w:t>
            </w:r>
          </w:p>
        </w:tc>
      </w:tr>
      <w:tr w:rsidR="00D74E6E" w:rsidTr="00D74E6E">
        <w:tc>
          <w:tcPr>
            <w:tcW w:w="2792" w:type="dxa"/>
          </w:tcPr>
          <w:p w:rsidR="00D74E6E" w:rsidRPr="003223CA" w:rsidRDefault="00D74E6E" w:rsidP="00D74E6E">
            <w:pPr>
              <w:jc w:val="right"/>
              <w:rPr>
                <w:rFonts w:ascii="CMU Serif" w:hAnsi="CMU Serif" w:cs="CMU Serif"/>
                <w:b/>
              </w:rPr>
            </w:pPr>
            <w:r w:rsidRPr="003223CA">
              <w:rPr>
                <w:rFonts w:ascii="CMU Serif" w:hAnsi="CMU Serif" w:cs="CMU Serif"/>
                <w:b/>
              </w:rPr>
              <w:t>Country Fixed Effects</w:t>
            </w:r>
          </w:p>
        </w:tc>
        <w:tc>
          <w:tcPr>
            <w:tcW w:w="2129" w:type="dxa"/>
            <w:tcBorders>
              <w:top w:val="single" w:sz="4" w:space="0" w:color="auto"/>
            </w:tcBorders>
          </w:tcPr>
          <w:p w:rsidR="00D74E6E" w:rsidRPr="003223CA" w:rsidRDefault="00E0174C" w:rsidP="00D74E6E">
            <w:pPr>
              <w:jc w:val="center"/>
              <w:rPr>
                <w:rFonts w:ascii="CMU Serif" w:hAnsi="CMU Serif" w:cs="CMU Serif"/>
                <w:sz w:val="20"/>
                <w:szCs w:val="20"/>
              </w:rPr>
            </w:pPr>
            <w:r>
              <w:rPr>
                <w:rFonts w:ascii="CMU Serif" w:hAnsi="CMU Serif" w:cs="CMU Serif"/>
                <w:sz w:val="20"/>
                <w:szCs w:val="20"/>
              </w:rPr>
              <w:t>Yes</w:t>
            </w:r>
          </w:p>
        </w:tc>
        <w:tc>
          <w:tcPr>
            <w:tcW w:w="2129" w:type="dxa"/>
            <w:tcBorders>
              <w:top w:val="single" w:sz="4" w:space="0" w:color="auto"/>
            </w:tcBorders>
          </w:tcPr>
          <w:p w:rsidR="00D74E6E" w:rsidRPr="003223CA" w:rsidRDefault="00D74E6E" w:rsidP="00D74E6E">
            <w:pPr>
              <w:jc w:val="center"/>
              <w:rPr>
                <w:rFonts w:ascii="CMU Serif" w:hAnsi="CMU Serif" w:cs="CMU Serif"/>
                <w:sz w:val="20"/>
                <w:szCs w:val="20"/>
              </w:rPr>
            </w:pPr>
            <w:r w:rsidRPr="003223CA">
              <w:rPr>
                <w:rFonts w:ascii="CMU Serif" w:hAnsi="CMU Serif" w:cs="CMU Serif"/>
                <w:sz w:val="20"/>
                <w:szCs w:val="20"/>
              </w:rPr>
              <w:t>No</w:t>
            </w:r>
          </w:p>
        </w:tc>
        <w:tc>
          <w:tcPr>
            <w:tcW w:w="2130" w:type="dxa"/>
            <w:tcBorders>
              <w:top w:val="single" w:sz="4" w:space="0" w:color="auto"/>
            </w:tcBorders>
          </w:tcPr>
          <w:p w:rsidR="00D74E6E" w:rsidRPr="003223CA" w:rsidRDefault="00D74E6E" w:rsidP="00D74E6E">
            <w:pPr>
              <w:jc w:val="center"/>
              <w:rPr>
                <w:rFonts w:ascii="CMU Serif" w:hAnsi="CMU Serif" w:cs="CMU Serif"/>
                <w:sz w:val="20"/>
                <w:szCs w:val="20"/>
              </w:rPr>
            </w:pPr>
            <w:r w:rsidRPr="003223CA">
              <w:rPr>
                <w:rFonts w:ascii="CMU Serif" w:hAnsi="CMU Serif" w:cs="CMU Serif"/>
                <w:sz w:val="20"/>
                <w:szCs w:val="20"/>
              </w:rPr>
              <w:t>No</w:t>
            </w:r>
          </w:p>
        </w:tc>
      </w:tr>
      <w:tr w:rsidR="00D74E6E" w:rsidTr="00D74E6E">
        <w:tc>
          <w:tcPr>
            <w:tcW w:w="2792" w:type="dxa"/>
            <w:tcBorders>
              <w:bottom w:val="single" w:sz="4" w:space="0" w:color="auto"/>
            </w:tcBorders>
          </w:tcPr>
          <w:p w:rsidR="00D74E6E" w:rsidRPr="003223CA" w:rsidRDefault="00D74E6E" w:rsidP="00D74E6E">
            <w:pPr>
              <w:jc w:val="right"/>
              <w:rPr>
                <w:rFonts w:ascii="CMU Serif" w:hAnsi="CMU Serif" w:cs="CMU Serif"/>
                <w:b/>
              </w:rPr>
            </w:pPr>
            <w:r w:rsidRPr="003223CA">
              <w:rPr>
                <w:rFonts w:ascii="CMU Serif" w:hAnsi="CMU Serif" w:cs="CMU Serif"/>
                <w:b/>
              </w:rPr>
              <w:t>Year Fixed Effects</w:t>
            </w:r>
          </w:p>
        </w:tc>
        <w:tc>
          <w:tcPr>
            <w:tcW w:w="2129" w:type="dxa"/>
            <w:tcBorders>
              <w:bottom w:val="single" w:sz="4" w:space="0" w:color="auto"/>
            </w:tcBorders>
          </w:tcPr>
          <w:p w:rsidR="00D74E6E" w:rsidRPr="003223CA" w:rsidRDefault="00D74E6E" w:rsidP="00D74E6E">
            <w:pPr>
              <w:jc w:val="center"/>
              <w:rPr>
                <w:rFonts w:ascii="CMU Serif" w:hAnsi="CMU Serif" w:cs="CMU Serif"/>
                <w:sz w:val="20"/>
                <w:szCs w:val="20"/>
              </w:rPr>
            </w:pPr>
            <w:r w:rsidRPr="003223CA">
              <w:rPr>
                <w:rFonts w:ascii="CMU Serif" w:hAnsi="CMU Serif" w:cs="CMU Serif"/>
                <w:sz w:val="20"/>
                <w:szCs w:val="20"/>
              </w:rPr>
              <w:t>Yes</w:t>
            </w:r>
          </w:p>
        </w:tc>
        <w:tc>
          <w:tcPr>
            <w:tcW w:w="2129" w:type="dxa"/>
            <w:tcBorders>
              <w:bottom w:val="single" w:sz="4" w:space="0" w:color="auto"/>
            </w:tcBorders>
          </w:tcPr>
          <w:p w:rsidR="00D74E6E" w:rsidRPr="003223CA" w:rsidRDefault="00D74E6E" w:rsidP="00D74E6E">
            <w:pPr>
              <w:jc w:val="center"/>
              <w:rPr>
                <w:rFonts w:ascii="CMU Serif" w:hAnsi="CMU Serif" w:cs="CMU Serif"/>
                <w:sz w:val="20"/>
                <w:szCs w:val="20"/>
              </w:rPr>
            </w:pPr>
            <w:r w:rsidRPr="003223CA">
              <w:rPr>
                <w:rFonts w:ascii="CMU Serif" w:hAnsi="CMU Serif" w:cs="CMU Serif"/>
                <w:sz w:val="20"/>
                <w:szCs w:val="20"/>
              </w:rPr>
              <w:t>Yes</w:t>
            </w:r>
          </w:p>
        </w:tc>
        <w:tc>
          <w:tcPr>
            <w:tcW w:w="2130" w:type="dxa"/>
            <w:tcBorders>
              <w:bottom w:val="single" w:sz="4" w:space="0" w:color="auto"/>
            </w:tcBorders>
          </w:tcPr>
          <w:p w:rsidR="00D74E6E" w:rsidRPr="003223CA" w:rsidRDefault="00D74E6E" w:rsidP="00D74E6E">
            <w:pPr>
              <w:jc w:val="center"/>
              <w:rPr>
                <w:rFonts w:ascii="CMU Serif" w:hAnsi="CMU Serif" w:cs="CMU Serif"/>
                <w:sz w:val="20"/>
                <w:szCs w:val="20"/>
              </w:rPr>
            </w:pPr>
            <w:r w:rsidRPr="003223CA">
              <w:rPr>
                <w:rFonts w:ascii="CMU Serif" w:hAnsi="CMU Serif" w:cs="CMU Serif"/>
                <w:sz w:val="20"/>
                <w:szCs w:val="20"/>
              </w:rPr>
              <w:t>Yes</w:t>
            </w:r>
          </w:p>
        </w:tc>
      </w:tr>
    </w:tbl>
    <w:p w:rsidR="004E4975" w:rsidRDefault="004E4975" w:rsidP="004E4975">
      <w:pPr>
        <w:jc w:val="center"/>
        <w:rPr>
          <w:rFonts w:ascii="CMU Serif" w:hAnsi="CMU Serif" w:cs="CMU Serif"/>
          <w:sz w:val="20"/>
          <w:szCs w:val="20"/>
        </w:rPr>
      </w:pPr>
      <w:r w:rsidRPr="004E4975">
        <w:rPr>
          <w:rFonts w:ascii="CMU Serif" w:hAnsi="CMU Serif" w:cs="CMU Serif"/>
          <w:sz w:val="20"/>
          <w:szCs w:val="20"/>
        </w:rPr>
        <w:t>***- significant at the 1% level ** - significant at the 5% level * - significant at the 10% level</w:t>
      </w:r>
      <w:r w:rsidRPr="004E4975">
        <w:rPr>
          <w:rFonts w:ascii="CMU Serif" w:hAnsi="CMU Serif" w:cs="CMU Serif"/>
          <w:sz w:val="20"/>
          <w:szCs w:val="20"/>
        </w:rPr>
        <w:br/>
        <w:t>Standard errors are contained in brackets. Data is from 124 countries from 1990 to 20</w:t>
      </w:r>
      <w:r>
        <w:rPr>
          <w:rFonts w:ascii="CMU Serif" w:hAnsi="CMU Serif" w:cs="CMU Serif"/>
          <w:sz w:val="20"/>
          <w:szCs w:val="20"/>
        </w:rPr>
        <w:t>10</w:t>
      </w:r>
      <w:r w:rsidRPr="004E4975">
        <w:rPr>
          <w:rFonts w:ascii="CMU Serif" w:hAnsi="CMU Serif" w:cs="CMU Serif"/>
          <w:sz w:val="20"/>
          <w:szCs w:val="20"/>
        </w:rPr>
        <w:t>, inclusive</w:t>
      </w:r>
      <w:r w:rsidR="00740BEE">
        <w:rPr>
          <w:rFonts w:ascii="CMU Serif" w:hAnsi="CMU Serif" w:cs="CMU Serif"/>
          <w:sz w:val="20"/>
          <w:szCs w:val="20"/>
        </w:rPr>
        <w:t>, resulting in 2480 observations.</w:t>
      </w:r>
    </w:p>
    <w:p w:rsidR="00F07F07" w:rsidRDefault="00F07F07" w:rsidP="00222B47">
      <w:pPr>
        <w:rPr>
          <w:rFonts w:ascii="CMU Serif" w:hAnsi="CMU Serif" w:cs="CMU Serif"/>
          <w:b/>
        </w:rPr>
      </w:pPr>
      <w:r>
        <w:rPr>
          <w:rFonts w:ascii="CMU Serif" w:hAnsi="CMU Serif" w:cs="CMU Serif"/>
          <w:b/>
        </w:rPr>
        <w:t>Robustness</w:t>
      </w:r>
      <w:r w:rsidR="00740BEE">
        <w:rPr>
          <w:rFonts w:ascii="CMU Serif" w:hAnsi="CMU Serif" w:cs="CMU Serif"/>
          <w:b/>
        </w:rPr>
        <w:t xml:space="preserve"> Test</w:t>
      </w:r>
    </w:p>
    <w:p w:rsidR="00F07F07" w:rsidRDefault="00F07F07" w:rsidP="00222B47">
      <w:pPr>
        <w:rPr>
          <w:rFonts w:ascii="CMU Serif" w:hAnsi="CMU Serif" w:cs="CMU Serif"/>
        </w:rPr>
      </w:pPr>
      <w:r>
        <w:rPr>
          <w:rFonts w:ascii="CMU Serif" w:hAnsi="CMU Serif" w:cs="CMU Serif"/>
        </w:rPr>
        <w:tab/>
        <w:t xml:space="preserve">One might observe that HIV/AIDs was increasing over the years, particularly in 1995 when many countries signed onto TRIPS. This increase may </w:t>
      </w:r>
      <w:r w:rsidR="004C0270">
        <w:rPr>
          <w:rFonts w:ascii="CMU Serif" w:hAnsi="CMU Serif" w:cs="CMU Serif"/>
        </w:rPr>
        <w:t xml:space="preserve">be </w:t>
      </w:r>
      <w:r>
        <w:rPr>
          <w:rFonts w:ascii="CMU Serif" w:hAnsi="CMU Serif" w:cs="CMU Serif"/>
        </w:rPr>
        <w:t xml:space="preserve">correlated with TRIPS_in_force, even though it was already occurring prior to TRIPS. Running the same regression with all years prior to 2005 removed from the sample results in coefficients of similar values and significance </w:t>
      </w:r>
      <w:r w:rsidR="008C4172">
        <w:rPr>
          <w:rFonts w:ascii="CMU Serif" w:hAnsi="CMU Serif" w:cs="CMU Serif"/>
        </w:rPr>
        <w:t>to earlier regressions</w:t>
      </w:r>
      <w:r>
        <w:rPr>
          <w:rFonts w:ascii="CMU Serif" w:hAnsi="CMU Serif" w:cs="CMU Serif"/>
        </w:rPr>
        <w:t>, indicating that this upward trend from 1990 to 2004 wasn’t being captured by the TRIPS_in_force variable</w:t>
      </w:r>
      <w:r w:rsidR="008C4172">
        <w:rPr>
          <w:rFonts w:ascii="CMU Serif" w:hAnsi="CMU Serif" w:cs="CMU Serif"/>
        </w:rPr>
        <w:t xml:space="preserve"> in prior regressions</w:t>
      </w:r>
      <w:r>
        <w:rPr>
          <w:rFonts w:ascii="CMU Serif" w:hAnsi="CMU Serif" w:cs="CMU Serif"/>
        </w:rPr>
        <w:t xml:space="preserve">. </w:t>
      </w:r>
      <w:r w:rsidR="004C0270">
        <w:rPr>
          <w:rFonts w:ascii="CMU Serif" w:hAnsi="CMU Serif" w:cs="CMU Serif"/>
        </w:rPr>
        <w:t>The results are presented in table 4.</w:t>
      </w: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p w:rsidR="00800B93" w:rsidRDefault="00800B93" w:rsidP="00222B47">
      <w:pPr>
        <w:rPr>
          <w:rFonts w:ascii="CMU Serif" w:hAnsi="CMU Serif" w:cs="CMU Serif"/>
        </w:rPr>
      </w:pPr>
    </w:p>
    <w:tbl>
      <w:tblPr>
        <w:tblStyle w:val="TableGrid"/>
        <w:tblW w:w="49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2319"/>
        <w:gridCol w:w="1335"/>
        <w:gridCol w:w="2734"/>
      </w:tblGrid>
      <w:tr w:rsidR="004C0270" w:rsidTr="008C4172">
        <w:trPr>
          <w:trHeight w:val="396"/>
        </w:trPr>
        <w:tc>
          <w:tcPr>
            <w:tcW w:w="1521" w:type="pct"/>
          </w:tcPr>
          <w:p w:rsidR="004C0270" w:rsidRPr="003223CA" w:rsidRDefault="004C0270" w:rsidP="008C4172">
            <w:pPr>
              <w:jc w:val="center"/>
              <w:rPr>
                <w:rFonts w:ascii="CMU Serif" w:hAnsi="CMU Serif" w:cs="CMU Serif"/>
                <w:b/>
              </w:rPr>
            </w:pPr>
            <w:r w:rsidRPr="003223CA">
              <w:rPr>
                <w:rFonts w:ascii="CMU Serif" w:hAnsi="CMU Serif" w:cs="CMU Serif"/>
                <w:b/>
              </w:rPr>
              <w:lastRenderedPageBreak/>
              <w:t xml:space="preserve">Table </w:t>
            </w:r>
            <w:r>
              <w:rPr>
                <w:rFonts w:ascii="CMU Serif" w:hAnsi="CMU Serif" w:cs="CMU Serif"/>
                <w:b/>
              </w:rPr>
              <w:t>4</w:t>
            </w:r>
          </w:p>
        </w:tc>
        <w:tc>
          <w:tcPr>
            <w:tcW w:w="3479" w:type="pct"/>
            <w:gridSpan w:val="3"/>
            <w:tcBorders>
              <w:bottom w:val="single" w:sz="4" w:space="0" w:color="auto"/>
            </w:tcBorders>
          </w:tcPr>
          <w:p w:rsidR="004C0270" w:rsidRPr="003223CA" w:rsidRDefault="004C0270" w:rsidP="008C4172">
            <w:pPr>
              <w:jc w:val="center"/>
              <w:rPr>
                <w:rFonts w:ascii="CMU Serif" w:hAnsi="CMU Serif" w:cs="CMU Serif"/>
                <w:b/>
              </w:rPr>
            </w:pPr>
            <w:r w:rsidRPr="003223CA">
              <w:rPr>
                <w:rFonts w:ascii="CMU Serif" w:hAnsi="CMU Serif" w:cs="CMU Serif"/>
                <w:b/>
              </w:rPr>
              <w:t>deaths_per_10000</w:t>
            </w:r>
          </w:p>
        </w:tc>
      </w:tr>
      <w:tr w:rsidR="004C0270" w:rsidTr="008C4172">
        <w:trPr>
          <w:trHeight w:val="728"/>
        </w:trPr>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TRIPS_in_force</w:t>
            </w:r>
          </w:p>
        </w:tc>
        <w:tc>
          <w:tcPr>
            <w:tcW w:w="1263" w:type="pct"/>
            <w:tcBorders>
              <w:top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2.</w:t>
            </w:r>
            <w:r>
              <w:rPr>
                <w:rFonts w:ascii="CMU Serif" w:hAnsi="CMU Serif" w:cs="CMU Serif"/>
                <w:sz w:val="20"/>
                <w:szCs w:val="20"/>
              </w:rPr>
              <w:t>581</w:t>
            </w:r>
            <w:r w:rsidRPr="003223CA">
              <w:rPr>
                <w:rFonts w:ascii="CMU Serif" w:hAnsi="CMU Serif" w:cs="CMU Serif"/>
                <w:sz w:val="20"/>
                <w:szCs w:val="20"/>
              </w:rPr>
              <w:t>***</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Pr>
                <w:rFonts w:ascii="CMU Serif" w:hAnsi="CMU Serif" w:cs="CMU Serif"/>
                <w:sz w:val="20"/>
                <w:szCs w:val="20"/>
              </w:rPr>
              <w:t>987</w:t>
            </w:r>
            <w:r w:rsidRPr="003223CA">
              <w:rPr>
                <w:rFonts w:ascii="CMU Serif" w:hAnsi="CMU Serif" w:cs="CMU Serif"/>
                <w:sz w:val="20"/>
                <w:szCs w:val="20"/>
              </w:rPr>
              <w:t>]</w:t>
            </w:r>
          </w:p>
        </w:tc>
        <w:tc>
          <w:tcPr>
            <w:tcW w:w="727" w:type="pct"/>
            <w:tcBorders>
              <w:top w:val="single" w:sz="4" w:space="0" w:color="auto"/>
            </w:tcBorders>
          </w:tcPr>
          <w:p w:rsidR="004C0270" w:rsidRPr="003223CA" w:rsidRDefault="004C0270" w:rsidP="008C4172">
            <w:pPr>
              <w:jc w:val="center"/>
              <w:rPr>
                <w:rFonts w:ascii="CMU Serif" w:hAnsi="CMU Serif" w:cs="CMU Serif"/>
                <w:sz w:val="20"/>
                <w:szCs w:val="20"/>
              </w:rPr>
            </w:pPr>
            <w:r>
              <w:rPr>
                <w:rFonts w:ascii="CMU Serif" w:hAnsi="CMU Serif" w:cs="CMU Serif"/>
                <w:sz w:val="20"/>
                <w:szCs w:val="20"/>
              </w:rPr>
              <w:t>3.324</w:t>
            </w:r>
            <w:r w:rsidRPr="003223CA">
              <w:rPr>
                <w:rFonts w:ascii="CMU Serif" w:hAnsi="CMU Serif" w:cs="CMU Serif"/>
                <w:sz w:val="20"/>
                <w:szCs w:val="20"/>
              </w:rPr>
              <w:t>***</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Pr>
                <w:rFonts w:ascii="CMU Serif" w:hAnsi="CMU Serif" w:cs="CMU Serif"/>
                <w:sz w:val="20"/>
                <w:szCs w:val="20"/>
              </w:rPr>
              <w:t>811</w:t>
            </w:r>
            <w:r w:rsidRPr="003223CA">
              <w:rPr>
                <w:rFonts w:ascii="CMU Serif" w:hAnsi="CMU Serif" w:cs="CMU Serif"/>
                <w:sz w:val="20"/>
                <w:szCs w:val="20"/>
              </w:rPr>
              <w:t>]</w:t>
            </w:r>
          </w:p>
        </w:tc>
        <w:tc>
          <w:tcPr>
            <w:tcW w:w="1489" w:type="pct"/>
            <w:tcBorders>
              <w:top w:val="single" w:sz="4" w:space="0" w:color="auto"/>
            </w:tcBorders>
          </w:tcPr>
          <w:p w:rsidR="004C0270" w:rsidRPr="003223CA" w:rsidRDefault="008C4172" w:rsidP="008C4172">
            <w:pPr>
              <w:jc w:val="center"/>
              <w:rPr>
                <w:rFonts w:ascii="CMU Serif" w:hAnsi="CMU Serif" w:cs="CMU Serif"/>
                <w:sz w:val="20"/>
                <w:szCs w:val="20"/>
              </w:rPr>
            </w:pPr>
            <w:r>
              <w:rPr>
                <w:rFonts w:ascii="CMU Serif" w:hAnsi="CMU Serif" w:cs="CMU Serif"/>
                <w:sz w:val="20"/>
                <w:szCs w:val="20"/>
              </w:rPr>
              <w:t>2.399</w:t>
            </w:r>
            <w:r w:rsidR="004C0270" w:rsidRPr="003223CA">
              <w:rPr>
                <w:rFonts w:ascii="CMU Serif" w:hAnsi="CMU Serif" w:cs="CMU Serif"/>
                <w:sz w:val="20"/>
                <w:szCs w:val="20"/>
              </w:rPr>
              <w:t>***</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sidR="008C4172">
              <w:rPr>
                <w:rFonts w:ascii="CMU Serif" w:hAnsi="CMU Serif" w:cs="CMU Serif"/>
                <w:sz w:val="20"/>
                <w:szCs w:val="20"/>
              </w:rPr>
              <w:t>901</w:t>
            </w:r>
            <w:r w:rsidRPr="003223CA">
              <w:rPr>
                <w:rFonts w:ascii="CMU Serif" w:hAnsi="CMU Serif" w:cs="CMU Serif"/>
                <w:sz w:val="20"/>
                <w:szCs w:val="20"/>
              </w:rPr>
              <w:t>]</w:t>
            </w:r>
          </w:p>
        </w:tc>
      </w:tr>
      <w:tr w:rsidR="004C0270" w:rsidTr="008C4172">
        <w:trPr>
          <w:trHeight w:val="720"/>
        </w:trPr>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DC</w:t>
            </w:r>
          </w:p>
        </w:tc>
        <w:tc>
          <w:tcPr>
            <w:tcW w:w="1263" w:type="pct"/>
          </w:tcPr>
          <w:p w:rsidR="004C0270" w:rsidRPr="003223CA" w:rsidRDefault="004C0270" w:rsidP="008C4172">
            <w:pPr>
              <w:jc w:val="center"/>
              <w:rPr>
                <w:rFonts w:ascii="CMU Serif" w:hAnsi="CMU Serif" w:cs="CMU Serif"/>
                <w:sz w:val="20"/>
                <w:szCs w:val="20"/>
              </w:rPr>
            </w:pPr>
          </w:p>
        </w:tc>
        <w:tc>
          <w:tcPr>
            <w:tcW w:w="727" w:type="pct"/>
          </w:tcPr>
          <w:p w:rsidR="004C0270" w:rsidRPr="003223CA" w:rsidRDefault="004C0270" w:rsidP="008C4172">
            <w:pPr>
              <w:jc w:val="center"/>
              <w:rPr>
                <w:rFonts w:ascii="CMU Serif" w:hAnsi="CMU Serif" w:cs="CMU Serif"/>
                <w:sz w:val="20"/>
                <w:szCs w:val="20"/>
              </w:rPr>
            </w:pPr>
            <w:r>
              <w:rPr>
                <w:rFonts w:ascii="CMU Serif" w:hAnsi="CMU Serif" w:cs="CMU Serif"/>
                <w:sz w:val="20"/>
                <w:szCs w:val="20"/>
              </w:rPr>
              <w:t>1.196*</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Pr>
                <w:rFonts w:ascii="CMU Serif" w:hAnsi="CMU Serif" w:cs="CMU Serif"/>
                <w:sz w:val="20"/>
                <w:szCs w:val="20"/>
              </w:rPr>
              <w:t>.687</w:t>
            </w:r>
            <w:r w:rsidRPr="003223CA">
              <w:rPr>
                <w:rFonts w:ascii="CMU Serif" w:hAnsi="CMU Serif" w:cs="CMU Serif"/>
                <w:sz w:val="20"/>
                <w:szCs w:val="20"/>
              </w:rPr>
              <w:t>]</w:t>
            </w:r>
          </w:p>
        </w:tc>
        <w:tc>
          <w:tcPr>
            <w:tcW w:w="1489" w:type="pct"/>
          </w:tcPr>
          <w:p w:rsidR="004C0270" w:rsidRPr="003223CA" w:rsidRDefault="008C4172" w:rsidP="008C4172">
            <w:pPr>
              <w:jc w:val="center"/>
              <w:rPr>
                <w:rFonts w:ascii="CMU Serif" w:hAnsi="CMU Serif" w:cs="CMU Serif"/>
                <w:sz w:val="20"/>
                <w:szCs w:val="20"/>
              </w:rPr>
            </w:pPr>
            <w:r>
              <w:rPr>
                <w:rFonts w:ascii="CMU Serif" w:hAnsi="CMU Serif" w:cs="CMU Serif"/>
                <w:sz w:val="20"/>
                <w:szCs w:val="20"/>
              </w:rPr>
              <w:t>1.406</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sidR="008C4172">
              <w:rPr>
                <w:rFonts w:ascii="CMU Serif" w:hAnsi="CMU Serif" w:cs="CMU Serif"/>
                <w:sz w:val="20"/>
                <w:szCs w:val="20"/>
              </w:rPr>
              <w:t>.692</w:t>
            </w:r>
            <w:r w:rsidRPr="003223CA">
              <w:rPr>
                <w:rFonts w:ascii="CMU Serif" w:hAnsi="CMU Serif" w:cs="CMU Serif"/>
                <w:sz w:val="20"/>
                <w:szCs w:val="20"/>
              </w:rPr>
              <w:t>]</w:t>
            </w:r>
          </w:p>
        </w:tc>
      </w:tr>
      <w:tr w:rsidR="004C0270" w:rsidTr="008C4172">
        <w:trPr>
          <w:trHeight w:val="711"/>
        </w:trPr>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DCxTRIPS_in_force</w:t>
            </w:r>
          </w:p>
        </w:tc>
        <w:tc>
          <w:tcPr>
            <w:tcW w:w="1263" w:type="pct"/>
          </w:tcPr>
          <w:p w:rsidR="004C0270" w:rsidRPr="003223CA" w:rsidRDefault="004C0270" w:rsidP="008C4172">
            <w:pPr>
              <w:jc w:val="center"/>
              <w:rPr>
                <w:rFonts w:ascii="CMU Serif" w:hAnsi="CMU Serif" w:cs="CMU Serif"/>
                <w:sz w:val="20"/>
                <w:szCs w:val="20"/>
              </w:rPr>
            </w:pPr>
          </w:p>
        </w:tc>
        <w:tc>
          <w:tcPr>
            <w:tcW w:w="727" w:type="pct"/>
          </w:tcPr>
          <w:p w:rsidR="004C0270" w:rsidRPr="003223CA" w:rsidRDefault="004C0270" w:rsidP="008C4172">
            <w:pPr>
              <w:jc w:val="center"/>
              <w:rPr>
                <w:rFonts w:ascii="CMU Serif" w:hAnsi="CMU Serif" w:cs="CMU Serif"/>
                <w:sz w:val="20"/>
                <w:szCs w:val="20"/>
              </w:rPr>
            </w:pPr>
          </w:p>
        </w:tc>
        <w:tc>
          <w:tcPr>
            <w:tcW w:w="1489" w:type="pct"/>
          </w:tcPr>
          <w:p w:rsidR="004C0270" w:rsidRPr="003223CA" w:rsidRDefault="008C4172" w:rsidP="008C4172">
            <w:pPr>
              <w:jc w:val="center"/>
              <w:rPr>
                <w:rFonts w:ascii="CMU Serif" w:hAnsi="CMU Serif" w:cs="CMU Serif"/>
                <w:sz w:val="20"/>
                <w:szCs w:val="20"/>
              </w:rPr>
            </w:pPr>
            <w:r>
              <w:rPr>
                <w:rFonts w:ascii="CMU Serif" w:hAnsi="CMU Serif" w:cs="CMU Serif"/>
                <w:sz w:val="20"/>
                <w:szCs w:val="20"/>
              </w:rPr>
              <w:t>See note</w:t>
            </w:r>
          </w:p>
        </w:tc>
      </w:tr>
      <w:tr w:rsidR="004C0270" w:rsidTr="008C4172">
        <w:trPr>
          <w:trHeight w:val="720"/>
        </w:trPr>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LDC</w:t>
            </w:r>
          </w:p>
        </w:tc>
        <w:tc>
          <w:tcPr>
            <w:tcW w:w="1263" w:type="pct"/>
          </w:tcPr>
          <w:p w:rsidR="004C0270" w:rsidRPr="003223CA" w:rsidRDefault="004C0270" w:rsidP="008C4172">
            <w:pPr>
              <w:jc w:val="center"/>
              <w:rPr>
                <w:rFonts w:ascii="CMU Serif" w:hAnsi="CMU Serif" w:cs="CMU Serif"/>
                <w:sz w:val="20"/>
                <w:szCs w:val="20"/>
              </w:rPr>
            </w:pPr>
          </w:p>
        </w:tc>
        <w:tc>
          <w:tcPr>
            <w:tcW w:w="727" w:type="pct"/>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4.</w:t>
            </w:r>
            <w:r>
              <w:rPr>
                <w:rFonts w:ascii="CMU Serif" w:hAnsi="CMU Serif" w:cs="CMU Serif"/>
                <w:sz w:val="20"/>
                <w:szCs w:val="20"/>
              </w:rPr>
              <w:t>596</w:t>
            </w:r>
            <w:r w:rsidRPr="003223CA">
              <w:rPr>
                <w:rFonts w:ascii="CMU Serif" w:hAnsi="CMU Serif" w:cs="CMU Serif"/>
                <w:sz w:val="20"/>
                <w:szCs w:val="20"/>
              </w:rPr>
              <w:t>***</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Pr>
                <w:rFonts w:ascii="CMU Serif" w:hAnsi="CMU Serif" w:cs="CMU Serif"/>
                <w:sz w:val="20"/>
                <w:szCs w:val="20"/>
              </w:rPr>
              <w:t>711</w:t>
            </w:r>
            <w:r w:rsidRPr="003223CA">
              <w:rPr>
                <w:rFonts w:ascii="CMU Serif" w:hAnsi="CMU Serif" w:cs="CMU Serif"/>
                <w:sz w:val="20"/>
                <w:szCs w:val="20"/>
              </w:rPr>
              <w:t>]</w:t>
            </w:r>
          </w:p>
        </w:tc>
        <w:tc>
          <w:tcPr>
            <w:tcW w:w="1489" w:type="pct"/>
          </w:tcPr>
          <w:p w:rsidR="004C0270" w:rsidRPr="003223CA" w:rsidRDefault="008C4172" w:rsidP="008C4172">
            <w:pPr>
              <w:jc w:val="center"/>
              <w:rPr>
                <w:rFonts w:ascii="CMU Serif" w:hAnsi="CMU Serif" w:cs="CMU Serif"/>
                <w:sz w:val="20"/>
                <w:szCs w:val="20"/>
              </w:rPr>
            </w:pPr>
            <w:r>
              <w:rPr>
                <w:rFonts w:ascii="CMU Serif" w:hAnsi="CMU Serif" w:cs="CMU Serif"/>
                <w:sz w:val="20"/>
                <w:szCs w:val="20"/>
              </w:rPr>
              <w:t>.4799274</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sidR="008C4172">
              <w:rPr>
                <w:rFonts w:ascii="CMU Serif" w:hAnsi="CMU Serif" w:cs="CMU Serif"/>
                <w:sz w:val="20"/>
                <w:szCs w:val="20"/>
              </w:rPr>
              <w:t>1.900</w:t>
            </w:r>
            <w:r w:rsidRPr="003223CA">
              <w:rPr>
                <w:rFonts w:ascii="CMU Serif" w:hAnsi="CMU Serif" w:cs="CMU Serif"/>
                <w:sz w:val="20"/>
                <w:szCs w:val="20"/>
              </w:rPr>
              <w:t>]</w:t>
            </w:r>
          </w:p>
        </w:tc>
      </w:tr>
      <w:tr w:rsidR="004C0270" w:rsidTr="008C4172">
        <w:trPr>
          <w:trHeight w:val="720"/>
        </w:trPr>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LDCxTRIPS_in_force</w:t>
            </w:r>
          </w:p>
        </w:tc>
        <w:tc>
          <w:tcPr>
            <w:tcW w:w="1263" w:type="pct"/>
            <w:tcBorders>
              <w:bottom w:val="single" w:sz="4" w:space="0" w:color="auto"/>
            </w:tcBorders>
          </w:tcPr>
          <w:p w:rsidR="004C0270" w:rsidRPr="003223CA" w:rsidRDefault="004C0270" w:rsidP="008C4172">
            <w:pPr>
              <w:jc w:val="center"/>
              <w:rPr>
                <w:rFonts w:ascii="CMU Serif" w:hAnsi="CMU Serif" w:cs="CMU Serif"/>
                <w:sz w:val="20"/>
                <w:szCs w:val="20"/>
              </w:rPr>
            </w:pPr>
          </w:p>
        </w:tc>
        <w:tc>
          <w:tcPr>
            <w:tcW w:w="727" w:type="pct"/>
            <w:tcBorders>
              <w:bottom w:val="single" w:sz="4" w:space="0" w:color="auto"/>
            </w:tcBorders>
          </w:tcPr>
          <w:p w:rsidR="004C0270" w:rsidRPr="003223CA" w:rsidRDefault="004C0270" w:rsidP="008C4172">
            <w:pPr>
              <w:jc w:val="center"/>
              <w:rPr>
                <w:rFonts w:ascii="CMU Serif" w:hAnsi="CMU Serif" w:cs="CMU Serif"/>
                <w:sz w:val="20"/>
                <w:szCs w:val="20"/>
              </w:rPr>
            </w:pPr>
          </w:p>
        </w:tc>
        <w:tc>
          <w:tcPr>
            <w:tcW w:w="1489" w:type="pct"/>
            <w:tcBorders>
              <w:bottom w:val="single" w:sz="4" w:space="0" w:color="auto"/>
            </w:tcBorders>
          </w:tcPr>
          <w:p w:rsidR="004C0270" w:rsidRPr="003223CA" w:rsidRDefault="008C4172" w:rsidP="008C4172">
            <w:pPr>
              <w:jc w:val="center"/>
              <w:rPr>
                <w:rFonts w:ascii="CMU Serif" w:hAnsi="CMU Serif" w:cs="CMU Serif"/>
                <w:sz w:val="20"/>
                <w:szCs w:val="20"/>
              </w:rPr>
            </w:pPr>
            <w:r>
              <w:rPr>
                <w:rFonts w:ascii="CMU Serif" w:hAnsi="CMU Serif" w:cs="CMU Serif"/>
                <w:sz w:val="20"/>
                <w:szCs w:val="20"/>
              </w:rPr>
              <w:t>4.767</w:t>
            </w:r>
            <w:r w:rsidR="004C0270" w:rsidRPr="003223CA">
              <w:rPr>
                <w:rFonts w:ascii="CMU Serif" w:hAnsi="CMU Serif" w:cs="CMU Serif"/>
                <w:sz w:val="20"/>
                <w:szCs w:val="20"/>
              </w:rPr>
              <w:t>**</w:t>
            </w:r>
          </w:p>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w:t>
            </w:r>
            <w:r w:rsidR="008C4172">
              <w:rPr>
                <w:rFonts w:ascii="CMU Serif" w:hAnsi="CMU Serif" w:cs="CMU Serif"/>
                <w:sz w:val="20"/>
                <w:szCs w:val="20"/>
              </w:rPr>
              <w:t>2.041</w:t>
            </w:r>
            <w:r w:rsidRPr="003223CA">
              <w:rPr>
                <w:rFonts w:ascii="CMU Serif" w:hAnsi="CMU Serif" w:cs="CMU Serif"/>
                <w:sz w:val="20"/>
                <w:szCs w:val="20"/>
              </w:rPr>
              <w:t>]</w:t>
            </w:r>
          </w:p>
        </w:tc>
      </w:tr>
      <w:tr w:rsidR="004C0270" w:rsidTr="008C4172">
        <w:tc>
          <w:tcPr>
            <w:tcW w:w="1521" w:type="pct"/>
          </w:tcPr>
          <w:p w:rsidR="004C0270" w:rsidRPr="003223CA" w:rsidRDefault="004C0270" w:rsidP="008C4172">
            <w:pPr>
              <w:jc w:val="right"/>
              <w:rPr>
                <w:rFonts w:ascii="CMU Serif" w:hAnsi="CMU Serif" w:cs="CMU Serif"/>
                <w:b/>
              </w:rPr>
            </w:pPr>
            <w:r w:rsidRPr="003223CA">
              <w:rPr>
                <w:rFonts w:ascii="CMU Serif" w:hAnsi="CMU Serif" w:cs="CMU Serif"/>
                <w:b/>
              </w:rPr>
              <w:t>Country Fixed Effects</w:t>
            </w:r>
          </w:p>
        </w:tc>
        <w:tc>
          <w:tcPr>
            <w:tcW w:w="1263" w:type="pct"/>
            <w:tcBorders>
              <w:top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Yes</w:t>
            </w:r>
          </w:p>
        </w:tc>
        <w:tc>
          <w:tcPr>
            <w:tcW w:w="727" w:type="pct"/>
            <w:tcBorders>
              <w:top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No</w:t>
            </w:r>
          </w:p>
        </w:tc>
        <w:tc>
          <w:tcPr>
            <w:tcW w:w="1489" w:type="pct"/>
            <w:tcBorders>
              <w:top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No</w:t>
            </w:r>
          </w:p>
        </w:tc>
      </w:tr>
      <w:tr w:rsidR="004C0270" w:rsidTr="008C4172">
        <w:tc>
          <w:tcPr>
            <w:tcW w:w="1521" w:type="pct"/>
            <w:tcBorders>
              <w:bottom w:val="single" w:sz="4" w:space="0" w:color="auto"/>
            </w:tcBorders>
          </w:tcPr>
          <w:p w:rsidR="004C0270" w:rsidRPr="003223CA" w:rsidRDefault="004C0270" w:rsidP="008C4172">
            <w:pPr>
              <w:jc w:val="right"/>
              <w:rPr>
                <w:rFonts w:ascii="CMU Serif" w:hAnsi="CMU Serif" w:cs="CMU Serif"/>
                <w:b/>
              </w:rPr>
            </w:pPr>
            <w:r w:rsidRPr="003223CA">
              <w:rPr>
                <w:rFonts w:ascii="CMU Serif" w:hAnsi="CMU Serif" w:cs="CMU Serif"/>
                <w:b/>
              </w:rPr>
              <w:t>Year Fixed Effects</w:t>
            </w:r>
          </w:p>
        </w:tc>
        <w:tc>
          <w:tcPr>
            <w:tcW w:w="1263" w:type="pct"/>
            <w:tcBorders>
              <w:bottom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Yes</w:t>
            </w:r>
          </w:p>
        </w:tc>
        <w:tc>
          <w:tcPr>
            <w:tcW w:w="727" w:type="pct"/>
            <w:tcBorders>
              <w:bottom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Yes</w:t>
            </w:r>
          </w:p>
        </w:tc>
        <w:tc>
          <w:tcPr>
            <w:tcW w:w="1489" w:type="pct"/>
            <w:tcBorders>
              <w:bottom w:val="single" w:sz="4" w:space="0" w:color="auto"/>
            </w:tcBorders>
          </w:tcPr>
          <w:p w:rsidR="004C0270" w:rsidRPr="003223CA" w:rsidRDefault="004C0270" w:rsidP="008C4172">
            <w:pPr>
              <w:jc w:val="center"/>
              <w:rPr>
                <w:rFonts w:ascii="CMU Serif" w:hAnsi="CMU Serif" w:cs="CMU Serif"/>
                <w:sz w:val="20"/>
                <w:szCs w:val="20"/>
              </w:rPr>
            </w:pPr>
            <w:r w:rsidRPr="003223CA">
              <w:rPr>
                <w:rFonts w:ascii="CMU Serif" w:hAnsi="CMU Serif" w:cs="CMU Serif"/>
                <w:sz w:val="20"/>
                <w:szCs w:val="20"/>
              </w:rPr>
              <w:t>Yes</w:t>
            </w:r>
          </w:p>
        </w:tc>
      </w:tr>
    </w:tbl>
    <w:p w:rsidR="008C4172" w:rsidRPr="004E4975" w:rsidRDefault="004C0270" w:rsidP="008C4172">
      <w:pPr>
        <w:jc w:val="center"/>
        <w:rPr>
          <w:rFonts w:ascii="CMU Serif" w:hAnsi="CMU Serif" w:cs="CMU Serif"/>
          <w:sz w:val="20"/>
          <w:szCs w:val="20"/>
        </w:rPr>
      </w:pPr>
      <w:r w:rsidRPr="004E4975">
        <w:rPr>
          <w:rFonts w:ascii="CMU Serif" w:hAnsi="CMU Serif" w:cs="CMU Serif"/>
          <w:sz w:val="20"/>
          <w:szCs w:val="20"/>
        </w:rPr>
        <w:t>***- significant at the 1% level ** - significant at the 5% level * - significant at the 10% level</w:t>
      </w:r>
      <w:r w:rsidRPr="004E4975">
        <w:rPr>
          <w:rFonts w:ascii="CMU Serif" w:hAnsi="CMU Serif" w:cs="CMU Serif"/>
          <w:sz w:val="20"/>
          <w:szCs w:val="20"/>
        </w:rPr>
        <w:br/>
        <w:t xml:space="preserve">Standard errors are contained in brackets. Data is from 124 countries from </w:t>
      </w:r>
      <w:r>
        <w:rPr>
          <w:rFonts w:ascii="CMU Serif" w:hAnsi="CMU Serif" w:cs="CMU Serif"/>
          <w:sz w:val="20"/>
          <w:szCs w:val="20"/>
        </w:rPr>
        <w:t>2005</w:t>
      </w:r>
      <w:r w:rsidRPr="004E4975">
        <w:rPr>
          <w:rFonts w:ascii="CMU Serif" w:hAnsi="CMU Serif" w:cs="CMU Serif"/>
          <w:sz w:val="20"/>
          <w:szCs w:val="20"/>
        </w:rPr>
        <w:t xml:space="preserve"> to 2016, inclusive</w:t>
      </w:r>
      <w:r w:rsidR="00740BEE">
        <w:rPr>
          <w:rFonts w:ascii="CMU Serif" w:hAnsi="CMU Serif" w:cs="CMU Serif"/>
          <w:sz w:val="20"/>
          <w:szCs w:val="20"/>
        </w:rPr>
        <w:t>, resulting in 1488 observations.</w:t>
      </w:r>
      <w:r w:rsidR="008C4172">
        <w:rPr>
          <w:rFonts w:ascii="CMU Serif" w:hAnsi="CMU Serif" w:cs="CMU Serif"/>
          <w:sz w:val="20"/>
          <w:szCs w:val="20"/>
        </w:rPr>
        <w:br/>
        <w:t>Note: Since all DCs except one implemented TRIPS prior to 2005, this variable would capture nearly the same information as DC. As such, it has been left out of the regression.</w:t>
      </w:r>
    </w:p>
    <w:p w:rsidR="004C0270" w:rsidRPr="00F07F07" w:rsidRDefault="004C0270" w:rsidP="00222B47">
      <w:pPr>
        <w:rPr>
          <w:rFonts w:ascii="CMU Serif" w:hAnsi="CMU Serif" w:cs="CMU Serif"/>
        </w:rPr>
      </w:pPr>
    </w:p>
    <w:p w:rsidR="00A43C20" w:rsidRDefault="00A43C20" w:rsidP="00222B47">
      <w:pPr>
        <w:rPr>
          <w:rFonts w:ascii="CMU Serif" w:hAnsi="CMU Serif" w:cs="CMU Serif"/>
          <w:b/>
        </w:rPr>
      </w:pPr>
      <w:r>
        <w:rPr>
          <w:rFonts w:ascii="CMU Serif" w:hAnsi="CMU Serif" w:cs="CMU Serif"/>
          <w:b/>
        </w:rPr>
        <w:t>Further Work</w:t>
      </w:r>
    </w:p>
    <w:p w:rsidR="00A43C20" w:rsidRDefault="00A43C20" w:rsidP="00A43C20">
      <w:pPr>
        <w:rPr>
          <w:rFonts w:ascii="CMU Serif" w:hAnsi="CMU Serif" w:cs="CMU Serif"/>
        </w:rPr>
      </w:pPr>
      <w:r>
        <w:rPr>
          <w:rFonts w:ascii="CMU Serif" w:hAnsi="CMU Serif" w:cs="CMU Serif"/>
          <w:b/>
        </w:rPr>
        <w:tab/>
      </w:r>
      <w:r>
        <w:rPr>
          <w:rFonts w:ascii="CMU Serif" w:hAnsi="CMU Serif" w:cs="CMU Serif"/>
        </w:rPr>
        <w:t xml:space="preserve">One key way to improve the results of this paper would be to find the exact dates TRIPS related laws went into effect in a country. Currently, the date that a country joined TRIPS </w:t>
      </w:r>
      <w:r w:rsidR="005A3A8C">
        <w:rPr>
          <w:rFonts w:ascii="CMU Serif" w:hAnsi="CMU Serif" w:cs="CMU Serif"/>
        </w:rPr>
        <w:t>is</w:t>
      </w:r>
      <w:r>
        <w:rPr>
          <w:rFonts w:ascii="CMU Serif" w:hAnsi="CMU Serif" w:cs="CMU Serif"/>
        </w:rPr>
        <w:t xml:space="preserve"> included in this paper – but the exact dates that these reforms were implemented would paint a more accurate picture. This task would be difficult, as it would involve acquiring and reading through patent laws – historical and modern – for </w:t>
      </w:r>
      <w:r w:rsidR="008C078F">
        <w:rPr>
          <w:rFonts w:ascii="CMU Serif" w:hAnsi="CMU Serif" w:cs="CMU Serif"/>
        </w:rPr>
        <w:t>most of</w:t>
      </w:r>
      <w:r>
        <w:rPr>
          <w:rFonts w:ascii="CMU Serif" w:hAnsi="CMU Serif" w:cs="CMU Serif"/>
        </w:rPr>
        <w:t xml:space="preserve"> the globe.</w:t>
      </w:r>
    </w:p>
    <w:p w:rsidR="00A43C20" w:rsidRDefault="00A43C20" w:rsidP="00A43C20">
      <w:pPr>
        <w:rPr>
          <w:rFonts w:ascii="CMU Serif" w:hAnsi="CMU Serif" w:cs="CMU Serif"/>
        </w:rPr>
      </w:pPr>
      <w:r>
        <w:rPr>
          <w:rFonts w:ascii="CMU Serif" w:hAnsi="CMU Serif" w:cs="CMU Serif"/>
        </w:rPr>
        <w:tab/>
        <w:t xml:space="preserve">An alternative mechanism which could provide even more accurate regressions would be acquiring the length of the term of a pharmaceutical patent by country by year. This would involve a similar process to the above, but would require even more details from said pharmaceutical patents </w:t>
      </w:r>
      <w:r w:rsidR="005A3A8C">
        <w:rPr>
          <w:rFonts w:ascii="CMU Serif" w:hAnsi="CMU Serif" w:cs="CMU Serif"/>
        </w:rPr>
        <w:t>broken out by</w:t>
      </w:r>
      <w:r>
        <w:rPr>
          <w:rFonts w:ascii="CMU Serif" w:hAnsi="CMU Serif" w:cs="CMU Serif"/>
        </w:rPr>
        <w:t xml:space="preserve"> year.</w:t>
      </w:r>
    </w:p>
    <w:p w:rsidR="000C2730" w:rsidRDefault="000C2730" w:rsidP="00A43C20">
      <w:pPr>
        <w:rPr>
          <w:rFonts w:ascii="CMU Serif" w:hAnsi="CMU Serif" w:cs="CMU Serif"/>
        </w:rPr>
      </w:pPr>
      <w:r>
        <w:rPr>
          <w:rFonts w:ascii="CMU Serif" w:hAnsi="CMU Serif" w:cs="CMU Serif"/>
        </w:rPr>
        <w:tab/>
      </w:r>
      <w:r w:rsidR="00AE499C">
        <w:rPr>
          <w:rFonts w:ascii="CMU Serif" w:hAnsi="CMU Serif" w:cs="CMU Serif"/>
        </w:rPr>
        <w:t xml:space="preserve">There is evidence there may be omitted variables. </w:t>
      </w:r>
      <w:r w:rsidR="005A3A8C">
        <w:rPr>
          <w:rFonts w:ascii="CMU Serif" w:hAnsi="CMU Serif" w:cs="CMU Serif"/>
        </w:rPr>
        <w:t>Other</w:t>
      </w:r>
      <w:r w:rsidR="00AE499C">
        <w:rPr>
          <w:rFonts w:ascii="CMU Serif" w:hAnsi="CMU Serif" w:cs="CMU Serif"/>
        </w:rPr>
        <w:t xml:space="preserve"> variables should be found and incorporated into this study.</w:t>
      </w:r>
      <w:r w:rsidR="005A3A8C">
        <w:rPr>
          <w:rFonts w:ascii="CMU Serif" w:hAnsi="CMU Serif" w:cs="CMU Serif"/>
        </w:rPr>
        <w:t xml:space="preserve"> </w:t>
      </w:r>
      <w:r w:rsidR="00AE499C">
        <w:rPr>
          <w:rFonts w:ascii="CMU Serif" w:hAnsi="CMU Serif" w:cs="CMU Serif"/>
        </w:rPr>
        <w:t>These additional variables may include</w:t>
      </w:r>
      <w:r w:rsidR="00235B93">
        <w:rPr>
          <w:rFonts w:ascii="CMU Serif" w:hAnsi="CMU Serif" w:cs="CMU Serif"/>
        </w:rPr>
        <w:t xml:space="preserve"> price controls and other mechanisms which countries </w:t>
      </w:r>
      <w:r w:rsidR="008C078F">
        <w:rPr>
          <w:rFonts w:ascii="CMU Serif" w:hAnsi="CMU Serif" w:cs="CMU Serif"/>
        </w:rPr>
        <w:t>can</w:t>
      </w:r>
      <w:r w:rsidR="00235B93">
        <w:rPr>
          <w:rFonts w:ascii="CMU Serif" w:hAnsi="CMU Serif" w:cs="CMU Serif"/>
        </w:rPr>
        <w:t xml:space="preserve"> use under TRIPS to redu</w:t>
      </w:r>
      <w:r w:rsidR="00214600">
        <w:rPr>
          <w:rFonts w:ascii="CMU Serif" w:hAnsi="CMU Serif" w:cs="CMU Serif"/>
        </w:rPr>
        <w:t>ce the price of pharmaceuticals, such as compulsory licensing.</w:t>
      </w:r>
      <w:r w:rsidR="005A3A8C" w:rsidRPr="005A3A8C">
        <w:t xml:space="preserve"> </w:t>
      </w:r>
      <w:r w:rsidR="005A3A8C" w:rsidRPr="005A3A8C">
        <w:rPr>
          <w:rFonts w:ascii="CMU Serif" w:hAnsi="CMU Serif" w:cs="CMU Serif"/>
        </w:rPr>
        <w:t>Epidemiology</w:t>
      </w:r>
      <w:r w:rsidR="005A3A8C">
        <w:rPr>
          <w:rFonts w:ascii="CMU Serif" w:hAnsi="CMU Serif" w:cs="CMU Serif"/>
        </w:rPr>
        <w:t xml:space="preserve"> papers on the spread of HIV/AIDs would be a good location to begin searching for more explanatory variables.</w:t>
      </w:r>
    </w:p>
    <w:p w:rsidR="00A43C20" w:rsidRPr="00A43C20" w:rsidRDefault="00A43C20" w:rsidP="00222B47">
      <w:pPr>
        <w:rPr>
          <w:rFonts w:ascii="CMU Serif" w:hAnsi="CMU Serif" w:cs="CMU Serif"/>
        </w:rPr>
      </w:pPr>
      <w:r>
        <w:rPr>
          <w:rFonts w:ascii="CMU Serif" w:hAnsi="CMU Serif" w:cs="CMU Serif"/>
        </w:rPr>
        <w:tab/>
        <w:t xml:space="preserve">Similar research on </w:t>
      </w:r>
      <w:r w:rsidR="00415AFE">
        <w:rPr>
          <w:rFonts w:ascii="CMU Serif" w:hAnsi="CMU Serif" w:cs="CMU Serif"/>
        </w:rPr>
        <w:t xml:space="preserve">other diseases </w:t>
      </w:r>
      <w:r>
        <w:rPr>
          <w:rFonts w:ascii="CMU Serif" w:hAnsi="CMU Serif" w:cs="CMU Serif"/>
        </w:rPr>
        <w:t xml:space="preserve">could be done </w:t>
      </w:r>
      <w:r w:rsidR="008C078F">
        <w:rPr>
          <w:rFonts w:ascii="CMU Serif" w:hAnsi="CMU Serif" w:cs="CMU Serif"/>
        </w:rPr>
        <w:t>to</w:t>
      </w:r>
      <w:r w:rsidR="00415AFE">
        <w:rPr>
          <w:rFonts w:ascii="CMU Serif" w:hAnsi="CMU Serif" w:cs="CMU Serif"/>
        </w:rPr>
        <w:t xml:space="preserve"> verify these effects. Research could also be done in a different area of the economy to get further insight into the effects of the TRIPS agreement on the more general economy.</w:t>
      </w:r>
      <w:r>
        <w:rPr>
          <w:rFonts w:ascii="CMU Serif" w:hAnsi="CMU Serif" w:cs="CMU Serif"/>
        </w:rPr>
        <w:t xml:space="preserve"> </w:t>
      </w:r>
    </w:p>
    <w:p w:rsidR="00222B47" w:rsidRDefault="00222B47" w:rsidP="00222B47">
      <w:pPr>
        <w:rPr>
          <w:rFonts w:ascii="CMU Serif" w:hAnsi="CMU Serif" w:cs="CMU Serif"/>
          <w:b/>
        </w:rPr>
      </w:pPr>
      <w:r w:rsidRPr="006C61EE">
        <w:rPr>
          <w:rFonts w:ascii="CMU Serif" w:hAnsi="CMU Serif" w:cs="CMU Serif"/>
          <w:b/>
        </w:rPr>
        <w:lastRenderedPageBreak/>
        <w:t>Conclusion</w:t>
      </w:r>
    </w:p>
    <w:p w:rsidR="00AE499C" w:rsidRDefault="00AE499C" w:rsidP="00222B47">
      <w:pPr>
        <w:rPr>
          <w:rFonts w:ascii="CMU Serif" w:hAnsi="CMU Serif" w:cs="CMU Serif"/>
        </w:rPr>
      </w:pPr>
      <w:r>
        <w:rPr>
          <w:rFonts w:ascii="CMU Serif" w:hAnsi="CMU Serif" w:cs="CMU Serif"/>
        </w:rPr>
        <w:tab/>
      </w:r>
      <w:r w:rsidR="0064367A">
        <w:rPr>
          <w:rFonts w:ascii="CMU Serif" w:hAnsi="CMU Serif" w:cs="CMU Serif"/>
        </w:rPr>
        <w:t>The results of regressions used within this paper suggest TRIPS introduction is correlated to deaths due to HIV/AIDs. This lines up with the theory regarding patents and more broadly monopolies. The granting of monopolistic rights for a patent would reduce the quantity sold of an item, and if that item is a lifesaving item, it may increase deaths. Additionally, TRIPS seems to have disproportionately affected LDCs, which is a similar conclusion that Gold et al found in their work as well.</w:t>
      </w:r>
    </w:p>
    <w:p w:rsidR="0064367A" w:rsidRPr="00AE499C" w:rsidRDefault="0064367A" w:rsidP="00222B47">
      <w:pPr>
        <w:rPr>
          <w:rFonts w:ascii="CMU Serif" w:hAnsi="CMU Serif" w:cs="CMU Serif"/>
        </w:rPr>
      </w:pPr>
      <w:r>
        <w:rPr>
          <w:rFonts w:ascii="CMU Serif" w:hAnsi="CMU Serif" w:cs="CMU Serif"/>
        </w:rPr>
        <w:tab/>
        <w:t>While the results of this paper seem to paint a negative portrait of patents, more research into the area would be needed to be more conclusive. Instead of using TRIPS as a proxy for patent strength, finding individual, country level patent information would provide a stronger explanatory variable. Additionally, the HIV/AIDs crisis is very complex, and omitted variables are something that should be further addressed.</w:t>
      </w:r>
    </w:p>
    <w:p w:rsidR="006C61EE" w:rsidRDefault="001A0721" w:rsidP="00222B47">
      <w:pPr>
        <w:rPr>
          <w:rFonts w:ascii="CMU Serif" w:hAnsi="CMU Serif" w:cs="CMU Serif"/>
          <w:b/>
        </w:rPr>
      </w:pPr>
      <w:r w:rsidRPr="006C61EE">
        <w:rPr>
          <w:rFonts w:ascii="CMU Serif" w:hAnsi="CMU Serif" w:cs="CMU Serif"/>
          <w:b/>
        </w:rPr>
        <w:t>References</w:t>
      </w: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Beall, Reed, and Randall Kuhn. "Trends in Compulsory Licensing of Pharmaceuticals Since the Doha Declaration: A Database Analysis." PLOS Medicine. January 10, 2012. Accessed November 13, 2017. http://journals.plos.org/plosmedicine/article?id=10.1371%2Fjournal.pmed.1001154.</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WIPO. Accessed November 13, 2017. http://www.wipo.int/portal/en/.</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"AIDSinfo." AIDSinfo | UNAIDS. Accessed November 13, 2017. http://aidsinfo.unaids.org/.</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Deere, Carolyn. "The Implementation Game: The TRIPS Agreement and the Global Politics of Intellectual Property Reform in Developing Countries." Oxford Scholarship Online. May 2009. Accessed November 13, 2017.</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Dewitt, Julia. "Amazon's 1-Click Patent Is About To Expire. What's The Big Deal?" NPR. September 06, 2017. Accessed November 13, 2017. https://www.npr.org/2017/09/06/548819270/amazon-s-1-click-patent-is-about-to-expire-what-s-the-big-deal.</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Gold, E. Richard, Warren Kaplan, James Orbinski, Sarah Harland-Logan, and Sevil N-Marandi. "Are Patents Impeding Medical Care and Innovation?" January 2009. Accessed November 13, 2017. http://apps.who.int/medicinedocs/documents/s17581en/s17581en.pdf.</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Hall, Bronwyn H., and Dietmar Harhoff. "Recent Research on the Economics of Patents." January 2012. Accessed November 13, 2017. http://www.nber.org/papers/w17773.pdf.</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Kyle, Margaret, and Anita McGahan. "Investments in Pharmaceuticals Before and After TRIPS." October 2009. Accessed November 13, 2017. http://www.nber.org/papers/w15468.pdf.</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lastRenderedPageBreak/>
        <w:t>"Population, total." Accessed November 13, 2017. https://data.worldbank.org/indicator/SP.POP.TOTL.</w:t>
      </w:r>
    </w:p>
    <w:p w:rsidR="00E723F4" w:rsidRPr="00E723F4" w:rsidRDefault="00E723F4" w:rsidP="00E723F4">
      <w:pPr>
        <w:spacing w:after="0" w:line="240" w:lineRule="auto"/>
        <w:rPr>
          <w:rFonts w:ascii="CMU Serif" w:eastAsia="Times New Roman" w:hAnsi="CMU Serif" w:cs="CMU Serif"/>
        </w:rPr>
      </w:pPr>
    </w:p>
    <w:p w:rsidR="00E723F4"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"Understanding the WTO - least-developed countries." Accessed November 13, 2017. https://www.wto.org/english/thewto_e/whatis_e/tif_e/org7_e.htm.</w:t>
      </w:r>
    </w:p>
    <w:p w:rsidR="00E723F4" w:rsidRPr="00E723F4" w:rsidRDefault="00E723F4" w:rsidP="00E723F4">
      <w:pPr>
        <w:spacing w:after="0" w:line="240" w:lineRule="auto"/>
        <w:rPr>
          <w:rFonts w:ascii="CMU Serif" w:eastAsia="Times New Roman" w:hAnsi="CMU Serif" w:cs="CMU Serif"/>
        </w:rPr>
      </w:pPr>
    </w:p>
    <w:p w:rsidR="006C61EE" w:rsidRPr="00E723F4" w:rsidRDefault="00E723F4" w:rsidP="00E723F4">
      <w:pPr>
        <w:spacing w:after="0" w:line="240" w:lineRule="auto"/>
        <w:rPr>
          <w:rFonts w:ascii="CMU Serif" w:eastAsia="Times New Roman" w:hAnsi="CMU Serif" w:cs="CMU Serif"/>
        </w:rPr>
      </w:pPr>
      <w:r w:rsidRPr="00E723F4">
        <w:rPr>
          <w:rFonts w:ascii="CMU Serif" w:eastAsia="Times New Roman" w:hAnsi="CMU Serif" w:cs="CMU Serif"/>
        </w:rPr>
        <w:t>"W</w:t>
      </w:r>
      <w:r>
        <w:rPr>
          <w:rFonts w:ascii="CMU Serif" w:eastAsia="Times New Roman" w:hAnsi="CMU Serif" w:cs="CMU Serif"/>
        </w:rPr>
        <w:t>orld</w:t>
      </w:r>
      <w:r w:rsidRPr="00E723F4">
        <w:rPr>
          <w:rFonts w:ascii="CMU Serif" w:eastAsia="Times New Roman" w:hAnsi="CMU Serif" w:cs="CMU Serif"/>
        </w:rPr>
        <w:t xml:space="preserve"> T</w:t>
      </w:r>
      <w:r>
        <w:rPr>
          <w:rFonts w:ascii="CMU Serif" w:eastAsia="Times New Roman" w:hAnsi="CMU Serif" w:cs="CMU Serif"/>
        </w:rPr>
        <w:t>rade</w:t>
      </w:r>
      <w:r w:rsidRPr="00E723F4">
        <w:rPr>
          <w:rFonts w:ascii="CMU Serif" w:eastAsia="Times New Roman" w:hAnsi="CMU Serif" w:cs="CMU Serif"/>
        </w:rPr>
        <w:t xml:space="preserve"> O</w:t>
      </w:r>
      <w:r>
        <w:rPr>
          <w:rFonts w:ascii="CMU Serif" w:eastAsia="Times New Roman" w:hAnsi="CMU Serif" w:cs="CMU Serif"/>
        </w:rPr>
        <w:t>rganization</w:t>
      </w:r>
      <w:r w:rsidRPr="00E723F4">
        <w:rPr>
          <w:rFonts w:ascii="CMU Serif" w:eastAsia="Times New Roman" w:hAnsi="CMU Serif" w:cs="CMU Serif"/>
        </w:rPr>
        <w:t>." Members and Observers. Accessed November 13, 2017. https://www.wto.org/english/thewto_e/whatis_e/tif_e/org6_e.htm.</w:t>
      </w:r>
    </w:p>
    <w:sectPr w:rsidR="006C61EE" w:rsidRPr="00E723F4" w:rsidSect="0064167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31F" w:rsidRDefault="007C531F" w:rsidP="00222B47">
      <w:pPr>
        <w:spacing w:after="0" w:line="240" w:lineRule="auto"/>
      </w:pPr>
      <w:r>
        <w:separator/>
      </w:r>
    </w:p>
  </w:endnote>
  <w:endnote w:type="continuationSeparator" w:id="0">
    <w:p w:rsidR="007C531F" w:rsidRDefault="007C531F" w:rsidP="0022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407091"/>
      <w:docPartObj>
        <w:docPartGallery w:val="Page Numbers (Bottom of Page)"/>
        <w:docPartUnique/>
      </w:docPartObj>
    </w:sdtPr>
    <w:sdtEndPr>
      <w:rPr>
        <w:noProof/>
      </w:rPr>
    </w:sdtEndPr>
    <w:sdtContent>
      <w:p w:rsidR="00CB242D" w:rsidRDefault="00CB242D">
        <w:pPr>
          <w:pStyle w:val="Footer"/>
          <w:jc w:val="right"/>
        </w:pPr>
        <w:r>
          <w:fldChar w:fldCharType="begin"/>
        </w:r>
        <w:r>
          <w:instrText xml:space="preserve"> PAGE   \* MERGEFORMAT </w:instrText>
        </w:r>
        <w:r>
          <w:fldChar w:fldCharType="separate"/>
        </w:r>
        <w:r w:rsidR="00A37B56">
          <w:rPr>
            <w:noProof/>
          </w:rPr>
          <w:t>10</w:t>
        </w:r>
        <w:r>
          <w:rPr>
            <w:noProof/>
          </w:rPr>
          <w:fldChar w:fldCharType="end"/>
        </w:r>
      </w:p>
    </w:sdtContent>
  </w:sdt>
  <w:p w:rsidR="00CB242D" w:rsidRDefault="00CB2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31F" w:rsidRDefault="007C531F" w:rsidP="00222B47">
      <w:pPr>
        <w:spacing w:after="0" w:line="240" w:lineRule="auto"/>
      </w:pPr>
      <w:r>
        <w:separator/>
      </w:r>
    </w:p>
  </w:footnote>
  <w:footnote w:type="continuationSeparator" w:id="0">
    <w:p w:rsidR="007C531F" w:rsidRDefault="007C531F" w:rsidP="00222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47"/>
    <w:rsid w:val="00054381"/>
    <w:rsid w:val="000569E2"/>
    <w:rsid w:val="00084F38"/>
    <w:rsid w:val="000A56B8"/>
    <w:rsid w:val="000C2730"/>
    <w:rsid w:val="000D4F60"/>
    <w:rsid w:val="00113C3B"/>
    <w:rsid w:val="00124026"/>
    <w:rsid w:val="00131FEC"/>
    <w:rsid w:val="001476A6"/>
    <w:rsid w:val="001573D6"/>
    <w:rsid w:val="001A0721"/>
    <w:rsid w:val="001A7A48"/>
    <w:rsid w:val="001B339C"/>
    <w:rsid w:val="001B40CD"/>
    <w:rsid w:val="001B7B8B"/>
    <w:rsid w:val="001C7D2E"/>
    <w:rsid w:val="001D0B57"/>
    <w:rsid w:val="001F466A"/>
    <w:rsid w:val="00214600"/>
    <w:rsid w:val="00222B47"/>
    <w:rsid w:val="00234400"/>
    <w:rsid w:val="00235B93"/>
    <w:rsid w:val="00251AEA"/>
    <w:rsid w:val="002A0D13"/>
    <w:rsid w:val="002A157C"/>
    <w:rsid w:val="002A5AF7"/>
    <w:rsid w:val="002C7C72"/>
    <w:rsid w:val="002E1DBD"/>
    <w:rsid w:val="002E3E95"/>
    <w:rsid w:val="002E4B25"/>
    <w:rsid w:val="00305371"/>
    <w:rsid w:val="003223CA"/>
    <w:rsid w:val="0039524D"/>
    <w:rsid w:val="003A19CD"/>
    <w:rsid w:val="003D421C"/>
    <w:rsid w:val="003E4343"/>
    <w:rsid w:val="003F1376"/>
    <w:rsid w:val="003F26AA"/>
    <w:rsid w:val="004031E2"/>
    <w:rsid w:val="004051A9"/>
    <w:rsid w:val="00415AFE"/>
    <w:rsid w:val="00423990"/>
    <w:rsid w:val="00424711"/>
    <w:rsid w:val="00493F9E"/>
    <w:rsid w:val="004943DB"/>
    <w:rsid w:val="004A7E0D"/>
    <w:rsid w:val="004C0270"/>
    <w:rsid w:val="004C1064"/>
    <w:rsid w:val="004E4975"/>
    <w:rsid w:val="0054039D"/>
    <w:rsid w:val="0054714F"/>
    <w:rsid w:val="005A3865"/>
    <w:rsid w:val="005A3A8C"/>
    <w:rsid w:val="005B22CC"/>
    <w:rsid w:val="005B297E"/>
    <w:rsid w:val="005E431F"/>
    <w:rsid w:val="0062359E"/>
    <w:rsid w:val="00641679"/>
    <w:rsid w:val="0064367A"/>
    <w:rsid w:val="00667101"/>
    <w:rsid w:val="00686A07"/>
    <w:rsid w:val="0069334F"/>
    <w:rsid w:val="006C61EE"/>
    <w:rsid w:val="006D3FE0"/>
    <w:rsid w:val="007175B2"/>
    <w:rsid w:val="00740BEE"/>
    <w:rsid w:val="00757A23"/>
    <w:rsid w:val="007838E6"/>
    <w:rsid w:val="00791EC9"/>
    <w:rsid w:val="007C013A"/>
    <w:rsid w:val="007C531F"/>
    <w:rsid w:val="007E1651"/>
    <w:rsid w:val="00800B93"/>
    <w:rsid w:val="00802464"/>
    <w:rsid w:val="00825C3A"/>
    <w:rsid w:val="00831DB3"/>
    <w:rsid w:val="008A4363"/>
    <w:rsid w:val="008C063F"/>
    <w:rsid w:val="008C078F"/>
    <w:rsid w:val="008C4172"/>
    <w:rsid w:val="008C59E2"/>
    <w:rsid w:val="008E51A7"/>
    <w:rsid w:val="008F1D32"/>
    <w:rsid w:val="00901B45"/>
    <w:rsid w:val="0092546B"/>
    <w:rsid w:val="00973C94"/>
    <w:rsid w:val="009774EA"/>
    <w:rsid w:val="00991C0A"/>
    <w:rsid w:val="009D5CFD"/>
    <w:rsid w:val="009D5DF2"/>
    <w:rsid w:val="009E7E82"/>
    <w:rsid w:val="009F6DCC"/>
    <w:rsid w:val="00A00F33"/>
    <w:rsid w:val="00A30767"/>
    <w:rsid w:val="00A37B56"/>
    <w:rsid w:val="00A43C20"/>
    <w:rsid w:val="00A753E4"/>
    <w:rsid w:val="00A96781"/>
    <w:rsid w:val="00A97521"/>
    <w:rsid w:val="00AC5901"/>
    <w:rsid w:val="00AE499C"/>
    <w:rsid w:val="00AF1ABC"/>
    <w:rsid w:val="00B401C7"/>
    <w:rsid w:val="00B4095E"/>
    <w:rsid w:val="00B63111"/>
    <w:rsid w:val="00B92624"/>
    <w:rsid w:val="00BB6E0F"/>
    <w:rsid w:val="00BC1DD6"/>
    <w:rsid w:val="00BC3AC3"/>
    <w:rsid w:val="00BD4C8A"/>
    <w:rsid w:val="00BF77C7"/>
    <w:rsid w:val="00C23FEA"/>
    <w:rsid w:val="00CA6DF6"/>
    <w:rsid w:val="00CB242D"/>
    <w:rsid w:val="00CE31E3"/>
    <w:rsid w:val="00D138AB"/>
    <w:rsid w:val="00D2655F"/>
    <w:rsid w:val="00D4111E"/>
    <w:rsid w:val="00D43863"/>
    <w:rsid w:val="00D649C5"/>
    <w:rsid w:val="00D74E6E"/>
    <w:rsid w:val="00DA3AD4"/>
    <w:rsid w:val="00DA7481"/>
    <w:rsid w:val="00DC553F"/>
    <w:rsid w:val="00E0174C"/>
    <w:rsid w:val="00E723F4"/>
    <w:rsid w:val="00EA110F"/>
    <w:rsid w:val="00EE7690"/>
    <w:rsid w:val="00F01353"/>
    <w:rsid w:val="00F06D75"/>
    <w:rsid w:val="00F07F07"/>
    <w:rsid w:val="00F3628E"/>
    <w:rsid w:val="00F47001"/>
    <w:rsid w:val="00F62B7F"/>
    <w:rsid w:val="00F77B55"/>
    <w:rsid w:val="00F91BF1"/>
    <w:rsid w:val="00FA5938"/>
    <w:rsid w:val="00FD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BC94"/>
  <w15:chartTrackingRefBased/>
  <w15:docId w15:val="{1E4CC991-8FEA-4953-AF72-F9AAABBF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7"/>
  </w:style>
  <w:style w:type="paragraph" w:styleId="Footer">
    <w:name w:val="footer"/>
    <w:basedOn w:val="Normal"/>
    <w:link w:val="FooterChar"/>
    <w:uiPriority w:val="99"/>
    <w:unhideWhenUsed/>
    <w:rsid w:val="00222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7"/>
  </w:style>
  <w:style w:type="paragraph" w:styleId="FootnoteText">
    <w:name w:val="footnote text"/>
    <w:basedOn w:val="Normal"/>
    <w:link w:val="FootnoteTextChar"/>
    <w:uiPriority w:val="99"/>
    <w:semiHidden/>
    <w:unhideWhenUsed/>
    <w:rsid w:val="00AC59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901"/>
    <w:rPr>
      <w:sz w:val="20"/>
      <w:szCs w:val="20"/>
    </w:rPr>
  </w:style>
  <w:style w:type="character" w:styleId="FootnoteReference">
    <w:name w:val="footnote reference"/>
    <w:basedOn w:val="DefaultParagraphFont"/>
    <w:uiPriority w:val="99"/>
    <w:semiHidden/>
    <w:unhideWhenUsed/>
    <w:rsid w:val="00AC5901"/>
    <w:rPr>
      <w:vertAlign w:val="superscript"/>
    </w:rPr>
  </w:style>
  <w:style w:type="table" w:styleId="TableGrid">
    <w:name w:val="Table Grid"/>
    <w:basedOn w:val="TableNormal"/>
    <w:uiPriority w:val="39"/>
    <w:rsid w:val="0023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5CFD"/>
    <w:rPr>
      <w:color w:val="808080"/>
    </w:rPr>
  </w:style>
  <w:style w:type="paragraph" w:styleId="BalloonText">
    <w:name w:val="Balloon Text"/>
    <w:basedOn w:val="Normal"/>
    <w:link w:val="BalloonTextChar"/>
    <w:uiPriority w:val="99"/>
    <w:semiHidden/>
    <w:unhideWhenUsed/>
    <w:rsid w:val="00686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173000">
      <w:bodyDiv w:val="1"/>
      <w:marLeft w:val="0"/>
      <w:marRight w:val="0"/>
      <w:marTop w:val="0"/>
      <w:marBottom w:val="0"/>
      <w:divBdr>
        <w:top w:val="none" w:sz="0" w:space="0" w:color="auto"/>
        <w:left w:val="none" w:sz="0" w:space="0" w:color="auto"/>
        <w:bottom w:val="none" w:sz="0" w:space="0" w:color="auto"/>
        <w:right w:val="none" w:sz="0" w:space="0" w:color="auto"/>
      </w:divBdr>
      <w:divsChild>
        <w:div w:id="1382632912">
          <w:marLeft w:val="0"/>
          <w:marRight w:val="0"/>
          <w:marTop w:val="0"/>
          <w:marBottom w:val="0"/>
          <w:divBdr>
            <w:top w:val="none" w:sz="0" w:space="0" w:color="auto"/>
            <w:left w:val="none" w:sz="0" w:space="0" w:color="auto"/>
            <w:bottom w:val="none" w:sz="0" w:space="0" w:color="auto"/>
            <w:right w:val="none" w:sz="0" w:space="0" w:color="auto"/>
          </w:divBdr>
          <w:divsChild>
            <w:div w:id="390495933">
              <w:marLeft w:val="0"/>
              <w:marRight w:val="0"/>
              <w:marTop w:val="0"/>
              <w:marBottom w:val="0"/>
              <w:divBdr>
                <w:top w:val="none" w:sz="0" w:space="0" w:color="auto"/>
                <w:left w:val="none" w:sz="0" w:space="0" w:color="auto"/>
                <w:bottom w:val="none" w:sz="0" w:space="0" w:color="auto"/>
                <w:right w:val="none" w:sz="0" w:space="0" w:color="auto"/>
              </w:divBdr>
              <w:divsChild>
                <w:div w:id="1220288127">
                  <w:marLeft w:val="0"/>
                  <w:marRight w:val="0"/>
                  <w:marTop w:val="0"/>
                  <w:marBottom w:val="0"/>
                  <w:divBdr>
                    <w:top w:val="none" w:sz="0" w:space="0" w:color="auto"/>
                    <w:left w:val="none" w:sz="0" w:space="0" w:color="auto"/>
                    <w:bottom w:val="none" w:sz="0" w:space="0" w:color="auto"/>
                    <w:right w:val="none" w:sz="0" w:space="0" w:color="auto"/>
                  </w:divBdr>
                </w:div>
                <w:div w:id="1889293608">
                  <w:marLeft w:val="0"/>
                  <w:marRight w:val="0"/>
                  <w:marTop w:val="0"/>
                  <w:marBottom w:val="0"/>
                  <w:divBdr>
                    <w:top w:val="none" w:sz="0" w:space="0" w:color="auto"/>
                    <w:left w:val="none" w:sz="0" w:space="0" w:color="auto"/>
                    <w:bottom w:val="none" w:sz="0" w:space="0" w:color="auto"/>
                    <w:right w:val="none" w:sz="0" w:space="0" w:color="auto"/>
                  </w:divBdr>
                </w:div>
                <w:div w:id="2031569960">
                  <w:marLeft w:val="0"/>
                  <w:marRight w:val="0"/>
                  <w:marTop w:val="0"/>
                  <w:marBottom w:val="0"/>
                  <w:divBdr>
                    <w:top w:val="none" w:sz="0" w:space="0" w:color="auto"/>
                    <w:left w:val="none" w:sz="0" w:space="0" w:color="auto"/>
                    <w:bottom w:val="none" w:sz="0" w:space="0" w:color="auto"/>
                    <w:right w:val="none" w:sz="0" w:space="0" w:color="auto"/>
                  </w:divBdr>
                </w:div>
                <w:div w:id="657616431">
                  <w:marLeft w:val="0"/>
                  <w:marRight w:val="0"/>
                  <w:marTop w:val="0"/>
                  <w:marBottom w:val="0"/>
                  <w:divBdr>
                    <w:top w:val="none" w:sz="0" w:space="0" w:color="auto"/>
                    <w:left w:val="none" w:sz="0" w:space="0" w:color="auto"/>
                    <w:bottom w:val="none" w:sz="0" w:space="0" w:color="auto"/>
                    <w:right w:val="none" w:sz="0" w:space="0" w:color="auto"/>
                  </w:divBdr>
                </w:div>
                <w:div w:id="513956937">
                  <w:marLeft w:val="0"/>
                  <w:marRight w:val="0"/>
                  <w:marTop w:val="0"/>
                  <w:marBottom w:val="0"/>
                  <w:divBdr>
                    <w:top w:val="none" w:sz="0" w:space="0" w:color="auto"/>
                    <w:left w:val="none" w:sz="0" w:space="0" w:color="auto"/>
                    <w:bottom w:val="none" w:sz="0" w:space="0" w:color="auto"/>
                    <w:right w:val="none" w:sz="0" w:space="0" w:color="auto"/>
                  </w:divBdr>
                </w:div>
                <w:div w:id="1914045809">
                  <w:marLeft w:val="0"/>
                  <w:marRight w:val="0"/>
                  <w:marTop w:val="0"/>
                  <w:marBottom w:val="0"/>
                  <w:divBdr>
                    <w:top w:val="none" w:sz="0" w:space="0" w:color="auto"/>
                    <w:left w:val="none" w:sz="0" w:space="0" w:color="auto"/>
                    <w:bottom w:val="none" w:sz="0" w:space="0" w:color="auto"/>
                    <w:right w:val="none" w:sz="0" w:space="0" w:color="auto"/>
                  </w:divBdr>
                </w:div>
                <w:div w:id="1481993263">
                  <w:marLeft w:val="0"/>
                  <w:marRight w:val="0"/>
                  <w:marTop w:val="0"/>
                  <w:marBottom w:val="0"/>
                  <w:divBdr>
                    <w:top w:val="none" w:sz="0" w:space="0" w:color="auto"/>
                    <w:left w:val="none" w:sz="0" w:space="0" w:color="auto"/>
                    <w:bottom w:val="none" w:sz="0" w:space="0" w:color="auto"/>
                    <w:right w:val="none" w:sz="0" w:space="0" w:color="auto"/>
                  </w:divBdr>
                </w:div>
                <w:div w:id="1692798091">
                  <w:marLeft w:val="0"/>
                  <w:marRight w:val="0"/>
                  <w:marTop w:val="0"/>
                  <w:marBottom w:val="0"/>
                  <w:divBdr>
                    <w:top w:val="none" w:sz="0" w:space="0" w:color="auto"/>
                    <w:left w:val="none" w:sz="0" w:space="0" w:color="auto"/>
                    <w:bottom w:val="none" w:sz="0" w:space="0" w:color="auto"/>
                    <w:right w:val="none" w:sz="0" w:space="0" w:color="auto"/>
                  </w:divBdr>
                </w:div>
                <w:div w:id="752429662">
                  <w:marLeft w:val="0"/>
                  <w:marRight w:val="0"/>
                  <w:marTop w:val="0"/>
                  <w:marBottom w:val="0"/>
                  <w:divBdr>
                    <w:top w:val="none" w:sz="0" w:space="0" w:color="auto"/>
                    <w:left w:val="none" w:sz="0" w:space="0" w:color="auto"/>
                    <w:bottom w:val="none" w:sz="0" w:space="0" w:color="auto"/>
                    <w:right w:val="none" w:sz="0" w:space="0" w:color="auto"/>
                  </w:divBdr>
                </w:div>
                <w:div w:id="1568034893">
                  <w:marLeft w:val="0"/>
                  <w:marRight w:val="0"/>
                  <w:marTop w:val="0"/>
                  <w:marBottom w:val="0"/>
                  <w:divBdr>
                    <w:top w:val="none" w:sz="0" w:space="0" w:color="auto"/>
                    <w:left w:val="none" w:sz="0" w:space="0" w:color="auto"/>
                    <w:bottom w:val="none" w:sz="0" w:space="0" w:color="auto"/>
                    <w:right w:val="none" w:sz="0" w:space="0" w:color="auto"/>
                  </w:divBdr>
                </w:div>
                <w:div w:id="657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4837">
      <w:bodyDiv w:val="1"/>
      <w:marLeft w:val="0"/>
      <w:marRight w:val="0"/>
      <w:marTop w:val="0"/>
      <w:marBottom w:val="0"/>
      <w:divBdr>
        <w:top w:val="none" w:sz="0" w:space="0" w:color="auto"/>
        <w:left w:val="none" w:sz="0" w:space="0" w:color="auto"/>
        <w:bottom w:val="none" w:sz="0" w:space="0" w:color="auto"/>
        <w:right w:val="none" w:sz="0" w:space="0" w:color="auto"/>
      </w:divBdr>
      <w:divsChild>
        <w:div w:id="135877983">
          <w:marLeft w:val="0"/>
          <w:marRight w:val="0"/>
          <w:marTop w:val="0"/>
          <w:marBottom w:val="0"/>
          <w:divBdr>
            <w:top w:val="none" w:sz="0" w:space="0" w:color="auto"/>
            <w:left w:val="none" w:sz="0" w:space="0" w:color="auto"/>
            <w:bottom w:val="none" w:sz="0" w:space="0" w:color="auto"/>
            <w:right w:val="none" w:sz="0" w:space="0" w:color="auto"/>
          </w:divBdr>
          <w:divsChild>
            <w:div w:id="1939366258">
              <w:marLeft w:val="0"/>
              <w:marRight w:val="0"/>
              <w:marTop w:val="0"/>
              <w:marBottom w:val="0"/>
              <w:divBdr>
                <w:top w:val="none" w:sz="0" w:space="0" w:color="auto"/>
                <w:left w:val="none" w:sz="0" w:space="0" w:color="auto"/>
                <w:bottom w:val="none" w:sz="0" w:space="0" w:color="auto"/>
                <w:right w:val="none" w:sz="0" w:space="0" w:color="auto"/>
              </w:divBdr>
              <w:divsChild>
                <w:div w:id="1056048741">
                  <w:marLeft w:val="0"/>
                  <w:marRight w:val="0"/>
                  <w:marTop w:val="0"/>
                  <w:marBottom w:val="0"/>
                  <w:divBdr>
                    <w:top w:val="none" w:sz="0" w:space="0" w:color="auto"/>
                    <w:left w:val="none" w:sz="0" w:space="0" w:color="auto"/>
                    <w:bottom w:val="none" w:sz="0" w:space="0" w:color="auto"/>
                    <w:right w:val="none" w:sz="0" w:space="0" w:color="auto"/>
                  </w:divBdr>
                </w:div>
                <w:div w:id="1756825198">
                  <w:marLeft w:val="0"/>
                  <w:marRight w:val="0"/>
                  <w:marTop w:val="0"/>
                  <w:marBottom w:val="0"/>
                  <w:divBdr>
                    <w:top w:val="none" w:sz="0" w:space="0" w:color="auto"/>
                    <w:left w:val="none" w:sz="0" w:space="0" w:color="auto"/>
                    <w:bottom w:val="none" w:sz="0" w:space="0" w:color="auto"/>
                    <w:right w:val="none" w:sz="0" w:space="0" w:color="auto"/>
                  </w:divBdr>
                </w:div>
                <w:div w:id="620066315">
                  <w:marLeft w:val="0"/>
                  <w:marRight w:val="0"/>
                  <w:marTop w:val="0"/>
                  <w:marBottom w:val="0"/>
                  <w:divBdr>
                    <w:top w:val="none" w:sz="0" w:space="0" w:color="auto"/>
                    <w:left w:val="none" w:sz="0" w:space="0" w:color="auto"/>
                    <w:bottom w:val="none" w:sz="0" w:space="0" w:color="auto"/>
                    <w:right w:val="none" w:sz="0" w:space="0" w:color="auto"/>
                  </w:divBdr>
                </w:div>
                <w:div w:id="865866639">
                  <w:marLeft w:val="0"/>
                  <w:marRight w:val="0"/>
                  <w:marTop w:val="0"/>
                  <w:marBottom w:val="0"/>
                  <w:divBdr>
                    <w:top w:val="none" w:sz="0" w:space="0" w:color="auto"/>
                    <w:left w:val="none" w:sz="0" w:space="0" w:color="auto"/>
                    <w:bottom w:val="none" w:sz="0" w:space="0" w:color="auto"/>
                    <w:right w:val="none" w:sz="0" w:space="0" w:color="auto"/>
                  </w:divBdr>
                </w:div>
                <w:div w:id="1937593287">
                  <w:marLeft w:val="0"/>
                  <w:marRight w:val="0"/>
                  <w:marTop w:val="0"/>
                  <w:marBottom w:val="0"/>
                  <w:divBdr>
                    <w:top w:val="none" w:sz="0" w:space="0" w:color="auto"/>
                    <w:left w:val="none" w:sz="0" w:space="0" w:color="auto"/>
                    <w:bottom w:val="none" w:sz="0" w:space="0" w:color="auto"/>
                    <w:right w:val="none" w:sz="0" w:space="0" w:color="auto"/>
                  </w:divBdr>
                </w:div>
                <w:div w:id="650403353">
                  <w:marLeft w:val="0"/>
                  <w:marRight w:val="0"/>
                  <w:marTop w:val="0"/>
                  <w:marBottom w:val="0"/>
                  <w:divBdr>
                    <w:top w:val="none" w:sz="0" w:space="0" w:color="auto"/>
                    <w:left w:val="none" w:sz="0" w:space="0" w:color="auto"/>
                    <w:bottom w:val="none" w:sz="0" w:space="0" w:color="auto"/>
                    <w:right w:val="none" w:sz="0" w:space="0" w:color="auto"/>
                  </w:divBdr>
                </w:div>
                <w:div w:id="57675964">
                  <w:marLeft w:val="0"/>
                  <w:marRight w:val="0"/>
                  <w:marTop w:val="0"/>
                  <w:marBottom w:val="0"/>
                  <w:divBdr>
                    <w:top w:val="none" w:sz="0" w:space="0" w:color="auto"/>
                    <w:left w:val="none" w:sz="0" w:space="0" w:color="auto"/>
                    <w:bottom w:val="none" w:sz="0" w:space="0" w:color="auto"/>
                    <w:right w:val="none" w:sz="0" w:space="0" w:color="auto"/>
                  </w:divBdr>
                </w:div>
                <w:div w:id="25714386">
                  <w:marLeft w:val="0"/>
                  <w:marRight w:val="0"/>
                  <w:marTop w:val="0"/>
                  <w:marBottom w:val="0"/>
                  <w:divBdr>
                    <w:top w:val="none" w:sz="0" w:space="0" w:color="auto"/>
                    <w:left w:val="none" w:sz="0" w:space="0" w:color="auto"/>
                    <w:bottom w:val="none" w:sz="0" w:space="0" w:color="auto"/>
                    <w:right w:val="none" w:sz="0" w:space="0" w:color="auto"/>
                  </w:divBdr>
                </w:div>
                <w:div w:id="836767191">
                  <w:marLeft w:val="0"/>
                  <w:marRight w:val="0"/>
                  <w:marTop w:val="0"/>
                  <w:marBottom w:val="0"/>
                  <w:divBdr>
                    <w:top w:val="none" w:sz="0" w:space="0" w:color="auto"/>
                    <w:left w:val="none" w:sz="0" w:space="0" w:color="auto"/>
                    <w:bottom w:val="none" w:sz="0" w:space="0" w:color="auto"/>
                    <w:right w:val="none" w:sz="0" w:space="0" w:color="auto"/>
                  </w:divBdr>
                </w:div>
                <w:div w:id="2104448336">
                  <w:marLeft w:val="0"/>
                  <w:marRight w:val="0"/>
                  <w:marTop w:val="0"/>
                  <w:marBottom w:val="0"/>
                  <w:divBdr>
                    <w:top w:val="none" w:sz="0" w:space="0" w:color="auto"/>
                    <w:left w:val="none" w:sz="0" w:space="0" w:color="auto"/>
                    <w:bottom w:val="none" w:sz="0" w:space="0" w:color="auto"/>
                    <w:right w:val="none" w:sz="0" w:space="0" w:color="auto"/>
                  </w:divBdr>
                </w:div>
                <w:div w:id="1434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20Troper\Documents\Econ%20of%20Health%20Project%20Data%20Troper.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CMU Serif" panose="02000603000000000000" pitchFamily="2" charset="0"/>
                <a:ea typeface="CMU Serif" panose="02000603000000000000" pitchFamily="2" charset="0"/>
                <a:cs typeface="CMU Serif" panose="02000603000000000000" pitchFamily="2" charset="0"/>
              </a:rPr>
              <a:t>Figure 1</a:t>
            </a:r>
            <a:r>
              <a:rPr lang="en-US" sz="900" baseline="0">
                <a:latin typeface="CMU Serif" panose="02000603000000000000" pitchFamily="2" charset="0"/>
                <a:ea typeface="CMU Serif" panose="02000603000000000000" pitchFamily="2" charset="0"/>
                <a:cs typeface="CMU Serif" panose="02000603000000000000" pitchFamily="2" charset="0"/>
              </a:rPr>
              <a:t>: AIDs Related Deaths from 1990 to 2016</a:t>
            </a:r>
            <a:endParaRPr lang="en-US" sz="900">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'Stata Data - Dropped Countries'!$Y$1</c:f>
              <c:strCache>
                <c:ptCount val="1"/>
                <c:pt idx="0">
                  <c:v>DEV</c:v>
                </c:pt>
              </c:strCache>
            </c:strRef>
          </c:tx>
          <c:spPr>
            <a:ln w="28575" cap="rnd">
              <a:solidFill>
                <a:schemeClr val="accent4"/>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Countries'!$Y$2:$Y$28</c:f>
              <c:numCache>
                <c:formatCode>General</c:formatCode>
                <c:ptCount val="27"/>
                <c:pt idx="0">
                  <c:v>1.2505848741379306</c:v>
                </c:pt>
                <c:pt idx="1">
                  <c:v>1.5255862310344832</c:v>
                </c:pt>
                <c:pt idx="2">
                  <c:v>1.8244206310344826</c:v>
                </c:pt>
                <c:pt idx="3">
                  <c:v>2.170942794827587</c:v>
                </c:pt>
                <c:pt idx="4">
                  <c:v>2.5342986568965515</c:v>
                </c:pt>
                <c:pt idx="5">
                  <c:v>3.0098744879310337</c:v>
                </c:pt>
                <c:pt idx="6">
                  <c:v>3.488267705172412</c:v>
                </c:pt>
                <c:pt idx="7">
                  <c:v>4.0125634379310364</c:v>
                </c:pt>
                <c:pt idx="8">
                  <c:v>4.6848785793103431</c:v>
                </c:pt>
                <c:pt idx="9">
                  <c:v>5.2326386206896549</c:v>
                </c:pt>
                <c:pt idx="10">
                  <c:v>5.6782661568965516</c:v>
                </c:pt>
                <c:pt idx="11">
                  <c:v>6.155515344827589</c:v>
                </c:pt>
                <c:pt idx="12">
                  <c:v>6.3688451793103429</c:v>
                </c:pt>
                <c:pt idx="13">
                  <c:v>6.4764841189655158</c:v>
                </c:pt>
                <c:pt idx="14">
                  <c:v>6.3331808758620722</c:v>
                </c:pt>
                <c:pt idx="15">
                  <c:v>5.937277203448275</c:v>
                </c:pt>
                <c:pt idx="16">
                  <c:v>5.5015403551724162</c:v>
                </c:pt>
                <c:pt idx="17">
                  <c:v>4.9380431448275868</c:v>
                </c:pt>
                <c:pt idx="18">
                  <c:v>4.4945897999999991</c:v>
                </c:pt>
                <c:pt idx="19">
                  <c:v>4.0623931017241377</c:v>
                </c:pt>
                <c:pt idx="20">
                  <c:v>3.7852518913793118</c:v>
                </c:pt>
                <c:pt idx="21">
                  <c:v>3.6191556982758617</c:v>
                </c:pt>
                <c:pt idx="22">
                  <c:v>3.4431200948275862</c:v>
                </c:pt>
                <c:pt idx="23">
                  <c:v>3.1478036620689651</c:v>
                </c:pt>
                <c:pt idx="24">
                  <c:v>2.9480458258620703</c:v>
                </c:pt>
                <c:pt idx="25">
                  <c:v>2.8211876534482756</c:v>
                </c:pt>
                <c:pt idx="26">
                  <c:v>2.6809977603448267</c:v>
                </c:pt>
              </c:numCache>
            </c:numRef>
          </c:val>
          <c:smooth val="0"/>
          <c:extLst>
            <c:ext xmlns:c16="http://schemas.microsoft.com/office/drawing/2014/chart" uri="{C3380CC4-5D6E-409C-BE32-E72D297353CC}">
              <c16:uniqueId val="{00000000-0938-4B78-A002-7ADC4576062D}"/>
            </c:ext>
          </c:extLst>
        </c:ser>
        <c:ser>
          <c:idx val="1"/>
          <c:order val="1"/>
          <c:tx>
            <c:strRef>
              <c:f>'Stata Data - Dropped Countries'!$Z$1</c:f>
              <c:strCache>
                <c:ptCount val="1"/>
                <c:pt idx="0">
                  <c:v>DC</c:v>
                </c:pt>
              </c:strCache>
            </c:strRef>
          </c:tx>
          <c:spPr>
            <a:ln w="28575" cap="rnd">
              <a:solidFill>
                <a:schemeClr val="accent2"/>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Countries'!$Z$2:$Z$28</c:f>
              <c:numCache>
                <c:formatCode>General</c:formatCode>
                <c:ptCount val="27"/>
                <c:pt idx="0">
                  <c:v>1.5423060527777777</c:v>
                </c:pt>
                <c:pt idx="1">
                  <c:v>1.963333875</c:v>
                </c:pt>
                <c:pt idx="2">
                  <c:v>2.4661575000000004</c:v>
                </c:pt>
                <c:pt idx="3">
                  <c:v>2.8793656777777779</c:v>
                </c:pt>
                <c:pt idx="4">
                  <c:v>3.5828927416666669</c:v>
                </c:pt>
                <c:pt idx="5">
                  <c:v>4.245159905555556</c:v>
                </c:pt>
                <c:pt idx="6">
                  <c:v>4.9393621305555557</c:v>
                </c:pt>
                <c:pt idx="7">
                  <c:v>5.7026083583333325</c:v>
                </c:pt>
                <c:pt idx="8">
                  <c:v>6.5542503500000002</c:v>
                </c:pt>
                <c:pt idx="9">
                  <c:v>7.3407372611111095</c:v>
                </c:pt>
                <c:pt idx="10">
                  <c:v>8.0750092416666668</c:v>
                </c:pt>
                <c:pt idx="11">
                  <c:v>8.6679208638888898</c:v>
                </c:pt>
                <c:pt idx="12">
                  <c:v>9.0830622694444472</c:v>
                </c:pt>
                <c:pt idx="13">
                  <c:v>9.8130381833333331</c:v>
                </c:pt>
                <c:pt idx="14">
                  <c:v>10.076584811111111</c:v>
                </c:pt>
                <c:pt idx="15">
                  <c:v>9.6224703944444432</c:v>
                </c:pt>
                <c:pt idx="16">
                  <c:v>8.8969032194444448</c:v>
                </c:pt>
                <c:pt idx="17">
                  <c:v>8.1327311027777771</c:v>
                </c:pt>
                <c:pt idx="18">
                  <c:v>7.2290942499999993</c:v>
                </c:pt>
                <c:pt idx="19">
                  <c:v>6.4916400305555548</c:v>
                </c:pt>
                <c:pt idx="20">
                  <c:v>5.7779387138888882</c:v>
                </c:pt>
                <c:pt idx="21">
                  <c:v>5.1692186638888886</c:v>
                </c:pt>
                <c:pt idx="22">
                  <c:v>4.5285440111111113</c:v>
                </c:pt>
                <c:pt idx="23">
                  <c:v>4.1210032333333331</c:v>
                </c:pt>
                <c:pt idx="24">
                  <c:v>3.7719982222222219</c:v>
                </c:pt>
                <c:pt idx="25">
                  <c:v>3.6322845527777776</c:v>
                </c:pt>
                <c:pt idx="26">
                  <c:v>3.3962916888888888</c:v>
                </c:pt>
              </c:numCache>
            </c:numRef>
          </c:val>
          <c:smooth val="0"/>
          <c:extLst>
            <c:ext xmlns:c16="http://schemas.microsoft.com/office/drawing/2014/chart" uri="{C3380CC4-5D6E-409C-BE32-E72D297353CC}">
              <c16:uniqueId val="{00000001-0938-4B78-A002-7ADC4576062D}"/>
            </c:ext>
          </c:extLst>
        </c:ser>
        <c:ser>
          <c:idx val="2"/>
          <c:order val="2"/>
          <c:tx>
            <c:strRef>
              <c:f>'Stata Data - Dropped Countries'!$AA$1</c:f>
              <c:strCache>
                <c:ptCount val="1"/>
                <c:pt idx="0">
                  <c:v>LDC</c:v>
                </c:pt>
              </c:strCache>
            </c:strRef>
          </c:tx>
          <c:spPr>
            <a:ln w="28575" cap="rnd">
              <a:solidFill>
                <a:schemeClr val="accent3"/>
              </a:solidFill>
              <a:round/>
            </a:ln>
            <a:effectLst/>
          </c:spPr>
          <c:marker>
            <c:symbol val="none"/>
          </c:marker>
          <c:cat>
            <c:numRef>
              <c:f>'Stata Data - Dropped Countries'!$W$2:$W$28</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Countries'!$AA$2:$AA$28</c:f>
              <c:numCache>
                <c:formatCode>General</c:formatCode>
                <c:ptCount val="27"/>
                <c:pt idx="0">
                  <c:v>3.5421330266666673</c:v>
                </c:pt>
                <c:pt idx="1">
                  <c:v>4.1716747833333327</c:v>
                </c:pt>
                <c:pt idx="2">
                  <c:v>4.8453964566666663</c:v>
                </c:pt>
                <c:pt idx="3">
                  <c:v>5.6093051800000016</c:v>
                </c:pt>
                <c:pt idx="4">
                  <c:v>6.4818923066666665</c:v>
                </c:pt>
                <c:pt idx="5">
                  <c:v>7.3760243766666651</c:v>
                </c:pt>
                <c:pt idx="6">
                  <c:v>8.4330293466666664</c:v>
                </c:pt>
                <c:pt idx="7">
                  <c:v>9.3373796166666683</c:v>
                </c:pt>
                <c:pt idx="8">
                  <c:v>10.315264579999999</c:v>
                </c:pt>
                <c:pt idx="9">
                  <c:v>11.147099580000001</c:v>
                </c:pt>
                <c:pt idx="10">
                  <c:v>11.992337326666666</c:v>
                </c:pt>
                <c:pt idx="11">
                  <c:v>12.985247436666667</c:v>
                </c:pt>
                <c:pt idx="12">
                  <c:v>13.538137286666663</c:v>
                </c:pt>
                <c:pt idx="13">
                  <c:v>13.890014560000003</c:v>
                </c:pt>
                <c:pt idx="14">
                  <c:v>13.912176819999994</c:v>
                </c:pt>
                <c:pt idx="15">
                  <c:v>13.632266176666667</c:v>
                </c:pt>
                <c:pt idx="16">
                  <c:v>13.001240373333333</c:v>
                </c:pt>
                <c:pt idx="17">
                  <c:v>11.859351463333333</c:v>
                </c:pt>
                <c:pt idx="18">
                  <c:v>10.407137946666669</c:v>
                </c:pt>
                <c:pt idx="19">
                  <c:v>9.3308116966666681</c:v>
                </c:pt>
                <c:pt idx="20">
                  <c:v>8.4910502733333342</c:v>
                </c:pt>
                <c:pt idx="21">
                  <c:v>7.8801361266666676</c:v>
                </c:pt>
                <c:pt idx="22">
                  <c:v>7.500447386666667</c:v>
                </c:pt>
                <c:pt idx="23">
                  <c:v>7.0978168833333353</c:v>
                </c:pt>
                <c:pt idx="24">
                  <c:v>6.7930048266666665</c:v>
                </c:pt>
                <c:pt idx="25">
                  <c:v>6.4134277499999985</c:v>
                </c:pt>
                <c:pt idx="26">
                  <c:v>5.9459763833333321</c:v>
                </c:pt>
              </c:numCache>
            </c:numRef>
          </c:val>
          <c:smooth val="0"/>
          <c:extLst>
            <c:ext xmlns:c16="http://schemas.microsoft.com/office/drawing/2014/chart" uri="{C3380CC4-5D6E-409C-BE32-E72D297353CC}">
              <c16:uniqueId val="{00000002-0938-4B78-A002-7ADC4576062D}"/>
            </c:ext>
          </c:extLst>
        </c:ser>
        <c:dLbls>
          <c:showLegendKey val="0"/>
          <c:showVal val="0"/>
          <c:showCatName val="0"/>
          <c:showSerName val="0"/>
          <c:showPercent val="0"/>
          <c:showBubbleSize val="0"/>
        </c:dLbls>
        <c:smooth val="0"/>
        <c:axId val="778474040"/>
        <c:axId val="778476992"/>
      </c:lineChart>
      <c:dateAx>
        <c:axId val="77847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6992"/>
        <c:crosses val="autoZero"/>
        <c:auto val="0"/>
        <c:lblOffset val="100"/>
        <c:baseTimeUnit val="days"/>
      </c:dateAx>
      <c:valAx>
        <c:axId val="77847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Deaths  per 10,000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78474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sz="900" baseline="0">
                <a:latin typeface="CMU Serif" panose="02000603000000000000" pitchFamily="2" charset="0"/>
                <a:ea typeface="CMU Serif" panose="02000603000000000000" pitchFamily="2" charset="0"/>
                <a:cs typeface="CMU Serif" panose="02000603000000000000" pitchFamily="2" charset="0"/>
              </a:rPr>
              <a:t>Figure 2: </a:t>
            </a:r>
            <a:r>
              <a:rPr lang="en-US" sz="900">
                <a:latin typeface="CMU Serif" panose="02000603000000000000" pitchFamily="2" charset="0"/>
                <a:ea typeface="CMU Serif" panose="02000603000000000000" pitchFamily="2" charset="0"/>
                <a:cs typeface="CMU Serif" panose="02000603000000000000" pitchFamily="2" charset="0"/>
              </a:rPr>
              <a:t>TRIPS in Force, by country category</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autoTitleDeleted val="0"/>
    <c:plotArea>
      <c:layout/>
      <c:lineChart>
        <c:grouping val="standard"/>
        <c:varyColors val="0"/>
        <c:ser>
          <c:idx val="0"/>
          <c:order val="0"/>
          <c:tx>
            <c:strRef>
              <c:f>'Stata Data - Dropped Countries'!$Y$36</c:f>
              <c:strCache>
                <c:ptCount val="1"/>
                <c:pt idx="0">
                  <c:v>DEV</c:v>
                </c:pt>
              </c:strCache>
            </c:strRef>
          </c:tx>
          <c:spPr>
            <a:ln w="28575" cap="rnd">
              <a:solidFill>
                <a:schemeClr val="accent4"/>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Countries'!$Y$37:$Y$63</c:f>
              <c:numCache>
                <c:formatCode>General</c:formatCode>
                <c:ptCount val="27"/>
                <c:pt idx="0">
                  <c:v>0</c:v>
                </c:pt>
                <c:pt idx="1">
                  <c:v>0</c:v>
                </c:pt>
                <c:pt idx="2">
                  <c:v>0</c:v>
                </c:pt>
                <c:pt idx="3">
                  <c:v>0</c:v>
                </c:pt>
                <c:pt idx="4">
                  <c:v>0</c:v>
                </c:pt>
                <c:pt idx="5">
                  <c:v>43.103448275862064</c:v>
                </c:pt>
                <c:pt idx="6">
                  <c:v>48.27586206896553</c:v>
                </c:pt>
                <c:pt idx="7">
                  <c:v>53.448275862068961</c:v>
                </c:pt>
                <c:pt idx="8">
                  <c:v>55.172413793103445</c:v>
                </c:pt>
                <c:pt idx="9">
                  <c:v>56.896551724137936</c:v>
                </c:pt>
                <c:pt idx="10">
                  <c:v>62.068965517241395</c:v>
                </c:pt>
                <c:pt idx="11">
                  <c:v>63.793103448275879</c:v>
                </c:pt>
                <c:pt idx="12">
                  <c:v>63.793103448275879</c:v>
                </c:pt>
                <c:pt idx="13">
                  <c:v>67.24137931034484</c:v>
                </c:pt>
                <c:pt idx="14">
                  <c:v>67.241379310344826</c:v>
                </c:pt>
                <c:pt idx="15">
                  <c:v>68.965517241379317</c:v>
                </c:pt>
                <c:pt idx="16">
                  <c:v>68.965517241379317</c:v>
                </c:pt>
                <c:pt idx="17">
                  <c:v>70.689655172413794</c:v>
                </c:pt>
                <c:pt idx="18">
                  <c:v>74.137931034482762</c:v>
                </c:pt>
                <c:pt idx="19">
                  <c:v>74.137931034482762</c:v>
                </c:pt>
                <c:pt idx="20">
                  <c:v>74.137931034482762</c:v>
                </c:pt>
                <c:pt idx="21">
                  <c:v>74.137931034482762</c:v>
                </c:pt>
                <c:pt idx="22">
                  <c:v>75.862068965517238</c:v>
                </c:pt>
                <c:pt idx="23">
                  <c:v>77.58620689655173</c:v>
                </c:pt>
                <c:pt idx="24">
                  <c:v>77.58620689655173</c:v>
                </c:pt>
                <c:pt idx="25">
                  <c:v>79.310344827586206</c:v>
                </c:pt>
                <c:pt idx="26">
                  <c:v>79.310344827586206</c:v>
                </c:pt>
              </c:numCache>
            </c:numRef>
          </c:val>
          <c:smooth val="0"/>
          <c:extLst>
            <c:ext xmlns:c16="http://schemas.microsoft.com/office/drawing/2014/chart" uri="{C3380CC4-5D6E-409C-BE32-E72D297353CC}">
              <c16:uniqueId val="{00000000-C35D-463B-BC4F-C3DDB1DBFDB7}"/>
            </c:ext>
          </c:extLst>
        </c:ser>
        <c:ser>
          <c:idx val="1"/>
          <c:order val="1"/>
          <c:tx>
            <c:strRef>
              <c:f>'Stata Data - Dropped Countries'!$Z$36</c:f>
              <c:strCache>
                <c:ptCount val="1"/>
                <c:pt idx="0">
                  <c:v>DC</c:v>
                </c:pt>
              </c:strCache>
            </c:strRef>
          </c:tx>
          <c:spPr>
            <a:ln w="28575" cap="rnd">
              <a:solidFill>
                <a:schemeClr val="accent2"/>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Countries'!$Z$37:$Z$63</c:f>
              <c:numCache>
                <c:formatCode>General</c:formatCode>
                <c:ptCount val="27"/>
                <c:pt idx="0">
                  <c:v>0</c:v>
                </c:pt>
                <c:pt idx="1">
                  <c:v>0</c:v>
                </c:pt>
                <c:pt idx="2">
                  <c:v>0</c:v>
                </c:pt>
                <c:pt idx="3">
                  <c:v>0</c:v>
                </c:pt>
                <c:pt idx="4">
                  <c:v>0</c:v>
                </c:pt>
                <c:pt idx="5">
                  <c:v>83.333333333333343</c:v>
                </c:pt>
                <c:pt idx="6">
                  <c:v>91.666666666666657</c:v>
                </c:pt>
                <c:pt idx="7">
                  <c:v>94.444444444444443</c:v>
                </c:pt>
                <c:pt idx="8">
                  <c:v>94.444444444444443</c:v>
                </c:pt>
                <c:pt idx="9">
                  <c:v>94.444444444444443</c:v>
                </c:pt>
                <c:pt idx="10">
                  <c:v>97.222222222222214</c:v>
                </c:pt>
                <c:pt idx="11">
                  <c:v>97.222222222222214</c:v>
                </c:pt>
                <c:pt idx="12">
                  <c:v>97.222222222222214</c:v>
                </c:pt>
                <c:pt idx="13">
                  <c:v>97.222222222222214</c:v>
                </c:pt>
                <c:pt idx="14">
                  <c:v>97.222222222222214</c:v>
                </c:pt>
                <c:pt idx="15">
                  <c:v>97.222222222222214</c:v>
                </c:pt>
                <c:pt idx="16">
                  <c:v>97.222222222222214</c:v>
                </c:pt>
                <c:pt idx="17">
                  <c:v>97.222222222222214</c:v>
                </c:pt>
                <c:pt idx="18">
                  <c:v>97.222222222222214</c:v>
                </c:pt>
                <c:pt idx="19">
                  <c:v>97.222222222222214</c:v>
                </c:pt>
                <c:pt idx="20">
                  <c:v>97.222222222222214</c:v>
                </c:pt>
                <c:pt idx="21">
                  <c:v>97.222222222222214</c:v>
                </c:pt>
                <c:pt idx="22">
                  <c:v>97.222222222222214</c:v>
                </c:pt>
                <c:pt idx="23">
                  <c:v>97.222222222222214</c:v>
                </c:pt>
                <c:pt idx="24">
                  <c:v>97.222222222222214</c:v>
                </c:pt>
                <c:pt idx="25">
                  <c:v>97.222222222222214</c:v>
                </c:pt>
                <c:pt idx="26">
                  <c:v>97.222222222222214</c:v>
                </c:pt>
              </c:numCache>
            </c:numRef>
          </c:val>
          <c:smooth val="0"/>
          <c:extLst>
            <c:ext xmlns:c16="http://schemas.microsoft.com/office/drawing/2014/chart" uri="{C3380CC4-5D6E-409C-BE32-E72D297353CC}">
              <c16:uniqueId val="{00000001-C35D-463B-BC4F-C3DDB1DBFDB7}"/>
            </c:ext>
          </c:extLst>
        </c:ser>
        <c:ser>
          <c:idx val="2"/>
          <c:order val="2"/>
          <c:tx>
            <c:strRef>
              <c:f>'Stata Data - Dropped Countries'!$AA$36</c:f>
              <c:strCache>
                <c:ptCount val="1"/>
                <c:pt idx="0">
                  <c:v>LDC</c:v>
                </c:pt>
              </c:strCache>
            </c:strRef>
          </c:tx>
          <c:spPr>
            <a:ln w="28575" cap="rnd">
              <a:solidFill>
                <a:schemeClr val="accent3"/>
              </a:solidFill>
              <a:round/>
            </a:ln>
            <a:effectLst/>
          </c:spPr>
          <c:marker>
            <c:symbol val="none"/>
          </c:marker>
          <c:cat>
            <c:numRef>
              <c:f>'Stata Data - Dropped Countries'!$W$37:$W$63</c:f>
              <c:numCache>
                <c:formatCode>General</c:formatCode>
                <c:ptCount val="27"/>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numCache>
            </c:numRef>
          </c:cat>
          <c:val>
            <c:numRef>
              <c:f>'Stata Data - Dropped Countries'!$AA$37:$AA$63</c:f>
              <c:numCache>
                <c:formatCode>General</c:formatCode>
                <c:ptCount val="27"/>
                <c:pt idx="0">
                  <c:v>0</c:v>
                </c:pt>
                <c:pt idx="1">
                  <c:v>0</c:v>
                </c:pt>
                <c:pt idx="2">
                  <c:v>0</c:v>
                </c:pt>
                <c:pt idx="3">
                  <c:v>0</c:v>
                </c:pt>
                <c:pt idx="4">
                  <c:v>0</c:v>
                </c:pt>
                <c:pt idx="5">
                  <c:v>60</c:v>
                </c:pt>
                <c:pt idx="6">
                  <c:v>80</c:v>
                </c:pt>
                <c:pt idx="7">
                  <c:v>80</c:v>
                </c:pt>
                <c:pt idx="8">
                  <c:v>80</c:v>
                </c:pt>
                <c:pt idx="9">
                  <c:v>80</c:v>
                </c:pt>
                <c:pt idx="10">
                  <c:v>80</c:v>
                </c:pt>
                <c:pt idx="11">
                  <c:v>80</c:v>
                </c:pt>
                <c:pt idx="12">
                  <c:v>80</c:v>
                </c:pt>
                <c:pt idx="13">
                  <c:v>80</c:v>
                </c:pt>
                <c:pt idx="14">
                  <c:v>86.666666666666671</c:v>
                </c:pt>
                <c:pt idx="15">
                  <c:v>86.666666666666671</c:v>
                </c:pt>
                <c:pt idx="16">
                  <c:v>86.666666666666671</c:v>
                </c:pt>
                <c:pt idx="17">
                  <c:v>86.666666666666671</c:v>
                </c:pt>
                <c:pt idx="18">
                  <c:v>86.666666666666671</c:v>
                </c:pt>
                <c:pt idx="19">
                  <c:v>86.666666666666671</c:v>
                </c:pt>
                <c:pt idx="20">
                  <c:v>86.666666666666671</c:v>
                </c:pt>
                <c:pt idx="21">
                  <c:v>86.666666666666671</c:v>
                </c:pt>
                <c:pt idx="22">
                  <c:v>86.666666666666671</c:v>
                </c:pt>
                <c:pt idx="23">
                  <c:v>90</c:v>
                </c:pt>
                <c:pt idx="24">
                  <c:v>93.333333333333329</c:v>
                </c:pt>
                <c:pt idx="25">
                  <c:v>93.333333333333329</c:v>
                </c:pt>
                <c:pt idx="26">
                  <c:v>100</c:v>
                </c:pt>
              </c:numCache>
            </c:numRef>
          </c:val>
          <c:smooth val="0"/>
          <c:extLst>
            <c:ext xmlns:c16="http://schemas.microsoft.com/office/drawing/2014/chart" uri="{C3380CC4-5D6E-409C-BE32-E72D297353CC}">
              <c16:uniqueId val="{00000002-C35D-463B-BC4F-C3DDB1DBFDB7}"/>
            </c:ext>
          </c:extLst>
        </c:ser>
        <c:dLbls>
          <c:showLegendKey val="0"/>
          <c:showVal val="0"/>
          <c:showCatName val="0"/>
          <c:showSerName val="0"/>
          <c:showPercent val="0"/>
          <c:showBubbleSize val="0"/>
        </c:dLbls>
        <c:smooth val="0"/>
        <c:axId val="794746304"/>
        <c:axId val="794741056"/>
      </c:lineChart>
      <c:dateAx>
        <c:axId val="79474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1056"/>
        <c:crosses val="autoZero"/>
        <c:auto val="0"/>
        <c:lblOffset val="100"/>
        <c:baseTimeUnit val="days"/>
      </c:dateAx>
      <c:valAx>
        <c:axId val="7947410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a:latin typeface="CMU Serif" panose="02000603000000000000" pitchFamily="2" charset="0"/>
                    <a:ea typeface="CMU Serif" panose="02000603000000000000" pitchFamily="2" charset="0"/>
                    <a:cs typeface="CMU Serif" panose="02000603000000000000" pitchFamily="2" charset="0"/>
                  </a:rPr>
                  <a:t>% of</a:t>
                </a:r>
                <a:r>
                  <a:rPr lang="en-US" baseline="0">
                    <a:latin typeface="CMU Serif" panose="02000603000000000000" pitchFamily="2" charset="0"/>
                    <a:ea typeface="CMU Serif" panose="02000603000000000000" pitchFamily="2" charset="0"/>
                    <a:cs typeface="CMU Serif" panose="02000603000000000000" pitchFamily="2" charset="0"/>
                  </a:rPr>
                  <a:t> countries</a:t>
                </a:r>
                <a:endParaRPr lang="en-US">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79474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sz="1200">
                <a:latin typeface="CMU Serif" panose="02000603000000000000" pitchFamily="2" charset="0"/>
                <a:ea typeface="CMU Serif" panose="02000603000000000000" pitchFamily="2" charset="0"/>
                <a:cs typeface="CMU Serif" panose="02000603000000000000" pitchFamily="2" charset="0"/>
              </a:rPr>
              <a:t>Figure 3</a:t>
            </a:r>
            <a:r>
              <a:rPr lang="en-US" sz="1200" baseline="0">
                <a:latin typeface="CMU Serif" panose="02000603000000000000" pitchFamily="2" charset="0"/>
                <a:ea typeface="CMU Serif" panose="02000603000000000000" pitchFamily="2" charset="0"/>
                <a:cs typeface="CMU Serif" panose="02000603000000000000" pitchFamily="2" charset="0"/>
              </a:rPr>
              <a:t>: </a:t>
            </a:r>
            <a:r>
              <a:rPr lang="en-US" sz="1200">
                <a:latin typeface="CMU Serif" panose="02000603000000000000" pitchFamily="2" charset="0"/>
                <a:ea typeface="CMU Serif" panose="02000603000000000000" pitchFamily="2" charset="0"/>
                <a:cs typeface="CMU Serif" panose="02000603000000000000" pitchFamily="2" charset="0"/>
              </a:rPr>
              <a:t>deaths_per_10000, by country category</a:t>
            </a:r>
            <a:endParaRPr lang="en-US" sz="1200" baseline="0">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autoTitleDeleted val="0"/>
    <c:plotArea>
      <c:layout/>
      <c:lineChart>
        <c:grouping val="standard"/>
        <c:varyColors val="0"/>
        <c:ser>
          <c:idx val="0"/>
          <c:order val="0"/>
          <c:tx>
            <c:strRef>
              <c:f>'Stata Data - Dropped Countries'!$AG$71</c:f>
              <c:strCache>
                <c:ptCount val="1"/>
                <c:pt idx="0">
                  <c:v>DEV</c:v>
                </c:pt>
              </c:strCache>
            </c:strRef>
          </c:tx>
          <c:spPr>
            <a:ln w="28575" cap="rnd">
              <a:solidFill>
                <a:schemeClr val="accent4"/>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Countries'!$AG$88:$AG$119</c:f>
              <c:numCache>
                <c:formatCode>General</c:formatCode>
                <c:ptCount val="32"/>
                <c:pt idx="0">
                  <c:v>0.72875005384615388</c:v>
                </c:pt>
                <c:pt idx="1">
                  <c:v>0.72680430714285715</c:v>
                </c:pt>
                <c:pt idx="2">
                  <c:v>0.70924789333333349</c:v>
                </c:pt>
                <c:pt idx="3">
                  <c:v>1.0890380611111112</c:v>
                </c:pt>
                <c:pt idx="4">
                  <c:v>1.2250365714285716</c:v>
                </c:pt>
                <c:pt idx="5">
                  <c:v>1.546067949999999</c:v>
                </c:pt>
                <c:pt idx="6">
                  <c:v>1.7874603869565224</c:v>
                </c:pt>
                <c:pt idx="7">
                  <c:v>2.1709515782608704</c:v>
                </c:pt>
                <c:pt idx="8">
                  <c:v>2.602595993478261</c:v>
                </c:pt>
                <c:pt idx="9">
                  <c:v>3.0460833782608696</c:v>
                </c:pt>
                <c:pt idx="10">
                  <c:v>3.6320448478260867</c:v>
                </c:pt>
                <c:pt idx="11">
                  <c:v>4.1798278673913032</c:v>
                </c:pt>
                <c:pt idx="12">
                  <c:v>4.8332257866666684</c:v>
                </c:pt>
                <c:pt idx="13">
                  <c:v>5.3448148755555538</c:v>
                </c:pt>
                <c:pt idx="14">
                  <c:v>6.1524044409090939</c:v>
                </c:pt>
                <c:pt idx="15">
                  <c:v>6.788439769767443</c:v>
                </c:pt>
                <c:pt idx="16">
                  <c:v>7.3353625302325627</c:v>
                </c:pt>
                <c:pt idx="17">
                  <c:v>7.5601851651162786</c:v>
                </c:pt>
                <c:pt idx="18">
                  <c:v>7.6606635465116275</c:v>
                </c:pt>
                <c:pt idx="19">
                  <c:v>7.6858158146341484</c:v>
                </c:pt>
                <c:pt idx="20">
                  <c:v>7.288974657499999</c:v>
                </c:pt>
                <c:pt idx="21">
                  <c:v>6.6721912199999993</c:v>
                </c:pt>
                <c:pt idx="22">
                  <c:v>5.9427543512820504</c:v>
                </c:pt>
                <c:pt idx="23">
                  <c:v>5.3221977230769237</c:v>
                </c:pt>
                <c:pt idx="24">
                  <c:v>5.0385829297297295</c:v>
                </c:pt>
                <c:pt idx="25">
                  <c:v>4.6662379567567571</c:v>
                </c:pt>
                <c:pt idx="26">
                  <c:v>4.4587826361111125</c:v>
                </c:pt>
                <c:pt idx="27">
                  <c:v>4.5594516696969691</c:v>
                </c:pt>
                <c:pt idx="28">
                  <c:v>4.2446790937499985</c:v>
                </c:pt>
                <c:pt idx="29">
                  <c:v>4.0328394870967736</c:v>
                </c:pt>
                <c:pt idx="30">
                  <c:v>3.8066249571428572</c:v>
                </c:pt>
                <c:pt idx="31">
                  <c:v>3.9885687919999993</c:v>
                </c:pt>
              </c:numCache>
            </c:numRef>
          </c:val>
          <c:smooth val="0"/>
          <c:extLst>
            <c:ext xmlns:c16="http://schemas.microsoft.com/office/drawing/2014/chart" uri="{C3380CC4-5D6E-409C-BE32-E72D297353CC}">
              <c16:uniqueId val="{00000000-F446-4C4D-8FF2-8DB24D7AE95A}"/>
            </c:ext>
          </c:extLst>
        </c:ser>
        <c:ser>
          <c:idx val="1"/>
          <c:order val="1"/>
          <c:tx>
            <c:strRef>
              <c:f>'Stata Data - Dropped Countries'!$AH$71</c:f>
              <c:strCache>
                <c:ptCount val="1"/>
                <c:pt idx="0">
                  <c:v>DC</c:v>
                </c:pt>
              </c:strCache>
            </c:strRef>
          </c:tx>
          <c:spPr>
            <a:ln w="28575" cap="rnd">
              <a:solidFill>
                <a:schemeClr val="accent2"/>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Countries'!$AH$88:$AH$119</c:f>
              <c:numCache>
                <c:formatCode>General</c:formatCode>
                <c:ptCount val="32"/>
                <c:pt idx="0">
                  <c:v>0.28085300000000002</c:v>
                </c:pt>
                <c:pt idx="1">
                  <c:v>0.26642280000000002</c:v>
                </c:pt>
                <c:pt idx="2">
                  <c:v>0.25200359999999999</c:v>
                </c:pt>
                <c:pt idx="3">
                  <c:v>0.34827049999999998</c:v>
                </c:pt>
                <c:pt idx="4">
                  <c:v>0.55693552000000002</c:v>
                </c:pt>
                <c:pt idx="5">
                  <c:v>1.5860774</c:v>
                </c:pt>
                <c:pt idx="6">
                  <c:v>2.0362411199999997</c:v>
                </c:pt>
                <c:pt idx="7">
                  <c:v>2.5447787685714292</c:v>
                </c:pt>
                <c:pt idx="8">
                  <c:v>2.9735185314285713</c:v>
                </c:pt>
                <c:pt idx="9">
                  <c:v>3.7132048771428572</c:v>
                </c:pt>
                <c:pt idx="10">
                  <c:v>4.3918867628571432</c:v>
                </c:pt>
                <c:pt idx="11">
                  <c:v>5.0913947428571431</c:v>
                </c:pt>
                <c:pt idx="12">
                  <c:v>5.8753271600000003</c:v>
                </c:pt>
                <c:pt idx="13">
                  <c:v>6.7764506628571421</c:v>
                </c:pt>
                <c:pt idx="14">
                  <c:v>7.5617803457142845</c:v>
                </c:pt>
                <c:pt idx="15">
                  <c:v>8.3113206400000017</c:v>
                </c:pt>
                <c:pt idx="16">
                  <c:v>8.9297655314285738</c:v>
                </c:pt>
                <c:pt idx="17">
                  <c:v>9.3531339971428586</c:v>
                </c:pt>
                <c:pt idx="18">
                  <c:v>10.098602897142856</c:v>
                </c:pt>
                <c:pt idx="19">
                  <c:v>10.365353451428572</c:v>
                </c:pt>
                <c:pt idx="20">
                  <c:v>9.8789126714285711</c:v>
                </c:pt>
                <c:pt idx="21">
                  <c:v>9.1078369514285722</c:v>
                </c:pt>
                <c:pt idx="22">
                  <c:v>8.3241032514285695</c:v>
                </c:pt>
                <c:pt idx="23">
                  <c:v>7.3712846600000006</c:v>
                </c:pt>
                <c:pt idx="24">
                  <c:v>6.6535634085714266</c:v>
                </c:pt>
                <c:pt idx="25">
                  <c:v>5.9244925885714288</c:v>
                </c:pt>
                <c:pt idx="26">
                  <c:v>5.3066509485714279</c:v>
                </c:pt>
                <c:pt idx="27">
                  <c:v>4.7637399529411759</c:v>
                </c:pt>
                <c:pt idx="28">
                  <c:v>4.3371026705882354</c:v>
                </c:pt>
                <c:pt idx="29">
                  <c:v>3.9547272205882344</c:v>
                </c:pt>
                <c:pt idx="30">
                  <c:v>3.9096075545454543</c:v>
                </c:pt>
                <c:pt idx="31">
                  <c:v>3.9141308000000001</c:v>
                </c:pt>
              </c:numCache>
            </c:numRef>
          </c:val>
          <c:smooth val="0"/>
          <c:extLst>
            <c:ext xmlns:c16="http://schemas.microsoft.com/office/drawing/2014/chart" uri="{C3380CC4-5D6E-409C-BE32-E72D297353CC}">
              <c16:uniqueId val="{00000001-F446-4C4D-8FF2-8DB24D7AE95A}"/>
            </c:ext>
          </c:extLst>
        </c:ser>
        <c:ser>
          <c:idx val="2"/>
          <c:order val="2"/>
          <c:tx>
            <c:strRef>
              <c:f>'Stata Data - Dropped Countries'!$AI$71</c:f>
              <c:strCache>
                <c:ptCount val="1"/>
                <c:pt idx="0">
                  <c:v>LDC</c:v>
                </c:pt>
              </c:strCache>
            </c:strRef>
          </c:tx>
          <c:spPr>
            <a:ln w="28575" cap="rnd">
              <a:solidFill>
                <a:schemeClr val="accent3"/>
              </a:solidFill>
              <a:round/>
            </a:ln>
            <a:effectLst/>
          </c:spPr>
          <c:marker>
            <c:symbol val="none"/>
          </c:marker>
          <c:cat>
            <c:numRef>
              <c:f>'Stata Data - Dropped Countries'!$W$88:$W$119</c:f>
              <c:numCache>
                <c:formatCode>General</c:formatCode>
                <c:ptCount val="32"/>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pt idx="21">
                  <c:v>11</c:v>
                </c:pt>
                <c:pt idx="22">
                  <c:v>12</c:v>
                </c:pt>
                <c:pt idx="23">
                  <c:v>13</c:v>
                </c:pt>
                <c:pt idx="24">
                  <c:v>14</c:v>
                </c:pt>
                <c:pt idx="25">
                  <c:v>15</c:v>
                </c:pt>
                <c:pt idx="26">
                  <c:v>16</c:v>
                </c:pt>
                <c:pt idx="27">
                  <c:v>17</c:v>
                </c:pt>
                <c:pt idx="28">
                  <c:v>18</c:v>
                </c:pt>
                <c:pt idx="29">
                  <c:v>19</c:v>
                </c:pt>
                <c:pt idx="30">
                  <c:v>20</c:v>
                </c:pt>
                <c:pt idx="31">
                  <c:v>21</c:v>
                </c:pt>
              </c:numCache>
            </c:numRef>
          </c:cat>
          <c:val>
            <c:numRef>
              <c:f>'Stata Data - Dropped Countries'!$AI$88:$AI$119</c:f>
              <c:numCache>
                <c:formatCode>General</c:formatCode>
                <c:ptCount val="32"/>
                <c:pt idx="0">
                  <c:v>2.7029550499999999</c:v>
                </c:pt>
                <c:pt idx="1">
                  <c:v>2.4741426333333334</c:v>
                </c:pt>
                <c:pt idx="2">
                  <c:v>2.4486433166666668</c:v>
                </c:pt>
                <c:pt idx="3">
                  <c:v>2.470956133333333</c:v>
                </c:pt>
                <c:pt idx="4">
                  <c:v>2.2159385333333335</c:v>
                </c:pt>
                <c:pt idx="5">
                  <c:v>3.970991283333333</c:v>
                </c:pt>
                <c:pt idx="6">
                  <c:v>4.6234813366666669</c:v>
                </c:pt>
                <c:pt idx="7">
                  <c:v>5.2480685333333339</c:v>
                </c:pt>
                <c:pt idx="8">
                  <c:v>6.0016278566666665</c:v>
                </c:pt>
                <c:pt idx="9">
                  <c:v>6.7551655500000001</c:v>
                </c:pt>
                <c:pt idx="10">
                  <c:v>7.6096902333333336</c:v>
                </c:pt>
                <c:pt idx="11">
                  <c:v>8.9171276607142858</c:v>
                </c:pt>
                <c:pt idx="12">
                  <c:v>9.6874394357142855</c:v>
                </c:pt>
                <c:pt idx="13">
                  <c:v>11.119935070370367</c:v>
                </c:pt>
                <c:pt idx="14">
                  <c:v>12.218001576923077</c:v>
                </c:pt>
                <c:pt idx="15">
                  <c:v>13.12766508076923</c:v>
                </c:pt>
                <c:pt idx="16">
                  <c:v>14.38608103076923</c:v>
                </c:pt>
                <c:pt idx="17">
                  <c:v>14.854615553846152</c:v>
                </c:pt>
                <c:pt idx="18">
                  <c:v>15.144090026923077</c:v>
                </c:pt>
                <c:pt idx="19">
                  <c:v>15.17691288461538</c:v>
                </c:pt>
                <c:pt idx="20">
                  <c:v>14.757582442307692</c:v>
                </c:pt>
                <c:pt idx="21">
                  <c:v>14.075036330769231</c:v>
                </c:pt>
                <c:pt idx="22">
                  <c:v>12.92666059615385</c:v>
                </c:pt>
                <c:pt idx="23">
                  <c:v>12.137923770833334</c:v>
                </c:pt>
                <c:pt idx="24">
                  <c:v>10.9079867125</c:v>
                </c:pt>
                <c:pt idx="25">
                  <c:v>9.9629904666666675</c:v>
                </c:pt>
                <c:pt idx="26">
                  <c:v>9.2892948958333346</c:v>
                </c:pt>
                <c:pt idx="27">
                  <c:v>8.8390243625</c:v>
                </c:pt>
                <c:pt idx="28">
                  <c:v>8.3823015750000014</c:v>
                </c:pt>
                <c:pt idx="29">
                  <c:v>8.0628916749999995</c:v>
                </c:pt>
                <c:pt idx="30">
                  <c:v>7.5797665208333322</c:v>
                </c:pt>
                <c:pt idx="31">
                  <c:v>8.3022832666666648</c:v>
                </c:pt>
              </c:numCache>
            </c:numRef>
          </c:val>
          <c:smooth val="0"/>
          <c:extLst>
            <c:ext xmlns:c16="http://schemas.microsoft.com/office/drawing/2014/chart" uri="{C3380CC4-5D6E-409C-BE32-E72D297353CC}">
              <c16:uniqueId val="{00000002-F446-4C4D-8FF2-8DB24D7AE95A}"/>
            </c:ext>
          </c:extLst>
        </c:ser>
        <c:dLbls>
          <c:showLegendKey val="0"/>
          <c:showVal val="0"/>
          <c:showCatName val="0"/>
          <c:showSerName val="0"/>
          <c:showPercent val="0"/>
          <c:showBubbleSize val="0"/>
        </c:dLbls>
        <c:smooth val="0"/>
        <c:axId val="366593848"/>
        <c:axId val="366590896"/>
      </c:lineChart>
      <c:catAx>
        <c:axId val="366593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r>
                  <a:rPr lang="en-US">
                    <a:latin typeface="CMU Serif" panose="02000603000000000000" pitchFamily="2" charset="0"/>
                    <a:ea typeface="CMU Serif" panose="02000603000000000000" pitchFamily="2" charset="0"/>
                    <a:cs typeface="CMU Serif" panose="02000603000000000000" pitchFamily="2" charset="0"/>
                  </a:rPr>
                  <a:t>Years before/after</a:t>
                </a:r>
                <a:r>
                  <a:rPr lang="en-US" baseline="0">
                    <a:latin typeface="CMU Serif" panose="02000603000000000000" pitchFamily="2" charset="0"/>
                    <a:ea typeface="CMU Serif" panose="02000603000000000000" pitchFamily="2" charset="0"/>
                    <a:cs typeface="CMU Serif" panose="02000603000000000000" pitchFamily="2" charset="0"/>
                  </a:rPr>
                  <a:t> TRIPS</a:t>
                </a:r>
                <a:endParaRPr lang="en-US">
                  <a:latin typeface="CMU Serif" panose="02000603000000000000" pitchFamily="2" charset="0"/>
                  <a:ea typeface="CMU Serif" panose="02000603000000000000" pitchFamily="2" charset="0"/>
                  <a:cs typeface="CMU Serif" panose="02000603000000000000" pitchFamily="2"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366590896"/>
        <c:crosses val="autoZero"/>
        <c:auto val="1"/>
        <c:lblAlgn val="ctr"/>
        <c:lblOffset val="100"/>
        <c:noMultiLvlLbl val="0"/>
      </c:catAx>
      <c:valAx>
        <c:axId val="36659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crossAx val="366593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MU Serif" panose="02000603000000000000" pitchFamily="2" charset="0"/>
              <a:ea typeface="CMU Serif" panose="02000603000000000000" pitchFamily="2" charset="0"/>
              <a:cs typeface="CMU Serif" panose="02000603000000000000" pitchFamily="2"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0.35515</cdr:x>
      <cdr:y>0.13807</cdr:y>
    </cdr:from>
    <cdr:to>
      <cdr:x>0.35515</cdr:x>
      <cdr:y>0.72387</cdr:y>
    </cdr:to>
    <cdr:cxnSp macro="">
      <cdr:nvCxnSpPr>
        <cdr:cNvPr id="3" name="Straight Connector 2"/>
        <cdr:cNvCxnSpPr/>
      </cdr:nvCxnSpPr>
      <cdr:spPr>
        <a:xfrm xmlns:a="http://schemas.openxmlformats.org/drawingml/2006/main" flipV="1">
          <a:off x="2101850" y="444500"/>
          <a:ext cx="0" cy="1885950"/>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80"/>
    <w:rsid w:val="0073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F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162D-BAB6-4F40-9F6D-D8F34D7E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11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Troper</dc:creator>
  <cp:keywords/>
  <dc:description/>
  <cp:lastModifiedBy>Sam Troper</cp:lastModifiedBy>
  <cp:revision>47</cp:revision>
  <cp:lastPrinted>2017-11-11T22:09:00Z</cp:lastPrinted>
  <dcterms:created xsi:type="dcterms:W3CDTF">2017-10-17T18:38:00Z</dcterms:created>
  <dcterms:modified xsi:type="dcterms:W3CDTF">2017-11-14T01:42:00Z</dcterms:modified>
</cp:coreProperties>
</file>