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4F6FB"/>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This short Continuing Professional Development (CPD) course is designed to introduce you to how Flowcode and E-blocks 3 help your students learn several aspects of Modern Digital Electronics.</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The course will show you how the hardware is used, how to connect it to the computer (USB drivers), how the Flowcode software works, how students gain knowledge and skills using the curriculum provided and where to look for help and further information.</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This will take you 4 to 5 hours to complete.</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This course will not teach you how to become an embedded system designer – that would take much longer.</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At the end of the course you can print a Continuing Professional Development certificate to show you have spent time on the course.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This course will also show you how you can use the resources to deliver various courses on microcontroller system development.</w:t>
      </w:r>
    </w:p>
    <w:sectPr>
      <w:headerReference r:id="rId6"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2e"/>
        <w:sz w:val="22"/>
        <w:szCs w:val="22"/>
      </w:rPr>
    </w:rPrDefault>
    <w:pPrDefault>
      <w:pPr>
        <w:widowControl w:val="0"/>
        <w:spacing w:line="395.9999942779541"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37.600003147125" w:line="288.0000114440918" w:lineRule="auto"/>
    </w:pPr>
    <w:rPr>
      <w:b w:val="1"/>
      <w:bCs w:val="1"/>
      <w:i w:val="0"/>
      <w:iCs w:val="0"/>
      <w:color w:val="0f2358"/>
      <w:sz w:val="38"/>
      <w:szCs w:val="3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110.00000163912773" w:before="440.0000065565109" w:lineRule="auto"/>
    </w:pPr>
    <w:rPr>
      <w:b w:val="1"/>
      <w:bCs w:val="1"/>
      <w:i w:val="0"/>
      <w:iCs w:val="0"/>
      <w:color w:val="1d4ed8"/>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71.28000566482555" w:before="308.8800009441371" w:lineRule="auto"/>
    </w:pPr>
    <w:rPr>
      <w:b w:val="1"/>
      <w:bCs w:val="1"/>
      <w:i w:val="0"/>
      <w:iCs w:val="0"/>
      <w:color w:val="2d4166"/>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