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000000"/>
          <w:rtl w:val="0"/>
        </w:rPr>
        <w:t xml:space="preserve">dasdasdasdasdasda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 study this course you will need: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Flowcode V11 software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And: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Either: BL3797 E-blocks 3 Ard-meg Embedded learning solution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Or: BL5394 E-blocks 3 ESP Embedded learning solution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Or: BL8624 E-blocks 3 PIC Embedded learning solution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