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4F6FB"/>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76.00000262260437" w:lineRule="auto"/>
        <w:rPr>
          <w:b w:val="1"/>
          <w:bCs w:val="1"/>
          <w:highlight w:val="white"/>
        </w:rPr>
      </w:pPr>
      <w:r w:rsidDel="00000000" w:rsidR="00000000" w:rsidRPr="00000000">
        <w:rPr>
          <w:b w:val="1"/>
          <w:bCs w:val="1"/>
          <w:highlight w:val="white"/>
          <w:rtl w:val="0"/>
        </w:rPr>
        <w:t xml:space="preserve">Assessment 3</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This is part in classroom and part homework. A 6 hour block of time that acts as a mini project.</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Design brief:</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Enhance the digital temperature controller with touch functionality. Create a full design brief with sketches of the panel, the hardware, and a sketch of the Colour touch screen display graphics if this is used.</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Hardware: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Upstream board</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Combo board or switch board</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Digital temperature sensor board</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Relay board</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Software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Design the Colour graphical display with large characters for the current temperature as measured by the sensor board.</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Below the main display have a second text field with the target temperature.</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Use two virtual switches on the touch screen for UP and DOWN.</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When the actual temperature is greater than the target temperature the heater is OFF. When the actual temperature is less than the target temperature the heater is ON.</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Use a text field on the top right of the display to show the heater status: ON or OFF.</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Use a single LED to display the heater status.</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Activate the relay when the heater should be on.</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Add a third touchable area on the display that acts as an Over ride button to turn the heater on for 10 minutes even when the actual temperature is above the set temperature.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Add a field to the display that shows the time using a timer interrupt.</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Test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Show how you have tested your project.</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Write up</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Modify your Design brief to create a report on your project with the test results. In the process of carrying out the work you will find that the Brief changed slightly. Show this in your report.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2e"/>
        <w:sz w:val="22"/>
        <w:szCs w:val="22"/>
      </w:rPr>
    </w:rPrDefault>
    <w:pPrDefault>
      <w:pPr>
        <w:widowControl w:val="0"/>
        <w:spacing w:line="395.9999942779541"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37.600003147125" w:line="288.0000114440918" w:lineRule="auto"/>
    </w:pPr>
    <w:rPr>
      <w:b w:val="1"/>
      <w:bCs w:val="1"/>
      <w:i w:val="0"/>
      <w:iCs w:val="0"/>
      <w:color w:val="0f2358"/>
      <w:sz w:val="38"/>
      <w:szCs w:val="3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110.00000163912773" w:before="440.0000065565109" w:lineRule="auto"/>
    </w:pPr>
    <w:rPr>
      <w:b w:val="1"/>
      <w:bCs w:val="1"/>
      <w:i w:val="0"/>
      <w:iCs w:val="0"/>
      <w:color w:val="1d4ed8"/>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71.28000566482555" w:before="308.8800009441371" w:lineRule="auto"/>
    </w:pPr>
    <w:rPr>
      <w:b w:val="1"/>
      <w:bCs w:val="1"/>
      <w:i w:val="0"/>
      <w:iCs w:val="0"/>
      <w:color w:val="2d4166"/>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