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6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8.99999737739563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Xxxxxx this course the learning objectives are closely aligned to the requirements of Unit 6 of the BTEC National. These are all included in this course. They are:</w:t>
      </w:r>
    </w:p>
    <w:tbl>
      <w:tblPr>
        <w:tblStyle w:val="Table1"/>
        <w:tblW w:w="9360.0" w:type="dxa"/>
        <w:jc w:val="left"/>
        <w:tblBorders>
          <w:top w:color="c8d5f0" w:space="0" w:sz="6" w:val="single"/>
          <w:left w:color="c8d5f0" w:space="0" w:sz="6" w:val="single"/>
          <w:bottom w:color="c8d5f0" w:space="0" w:sz="6" w:val="single"/>
          <w:right w:color="c8d5f0" w:space="0" w:sz="6" w:val="single"/>
          <w:insideH w:color="c8d5f0" w:space="0" w:sz="6" w:val="single"/>
          <w:insideV w:color="c8d5f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A1 Control hardware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I/O capabilities – number, type (analogue/digital), ports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hardware specification – bus width, processor speed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memory – RAM, ROM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hardware features – interrupts, stack, PWM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required peripherals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cost and accessibility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ease of use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software and programming language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operating voltages and power requirements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A2 Input devices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User input: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digital – switches and buttons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analogue – control potentiometer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Temperature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Thermistor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temperature sensors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environmental sensor – temperature and humidity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Light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light-dependent resistor (LDR)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IR – phototransistor, photodiode or IR receiver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Movement/orientation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tilt switch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Presence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micro-switch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Ultrasonic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Input interfacing requirements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signal conditioning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analogue-to-digital (ADC) conversion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modular sensor boards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PWM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serial communications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Inter-Integrated Circuit (I2C)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A3 Output devices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Optoelectronic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light-emitting diode (LED) – indicator and 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7-segment display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liquid crystal display (LCD)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Electromechanical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Relay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direct current motor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Servo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Audio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buzzer or siren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speaker or piezo transducer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Output interfacing requirements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power requirements and drivers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transistor output stage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Relay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PWM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serial communications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I2C device interfacing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A4 Selecting hardware devices and system design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A5 Assembling and operating a microcontroller system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 Investigate typical microcontroller system hardware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A1 Control hardware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I/O capabilities – number, type (analogue/digital), ports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hardware specification – bus width, processor speed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memory – RAM, ROM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hardware features – interrupts, stack, PWM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required peripherals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cost and accessibility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ease of use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software and programming language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operating voltages and power requirements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A2 Input devices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User input: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digital – switches and buttons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analogue – control potentiometer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Temperature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Thermistor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temperature sensors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environmental sensor – temperature and humidity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Light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light-dependent resistor (LDR)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IR – phototransistor, photodiode or IR receiver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Movement/orientation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tilt switch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Presence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micro-switch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Ultrasonic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Input interfacing requirements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signal conditioning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analogue-to-digital (ADC) conversion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modular sensor boards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PWM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serial communications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Inter-Integrated Circuit (I2C)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shd w:fill="auto" w:val="clear"/>
                <w:vertAlign w:val="baseline"/>
                <w:rtl w:val="0"/>
              </w:rPr>
              <w:t xml:space="preserve">A3 Output devices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Optoelectronic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light-emitting diode (LED) – indicator and 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7-segment display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liquid crystal display (LCD)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Electromechanical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Relay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direct current motor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Servo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Audio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buzzer or siren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speaker or piezo transducer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Output interfacing requirements</w:t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power requirements and drivers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transistor output stage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Relay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PWM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serial communications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5f0" w:space="0" w:sz="6" w:val="single"/>
              <w:left w:color="c8d5f0" w:space="0" w:sz="6" w:val="single"/>
              <w:bottom w:color="c8d5f0" w:space="0" w:sz="6" w:val="single"/>
              <w:right w:color="c8d5f0" w:space="0" w:sz="6" w:val="single"/>
            </w:tcBorders>
            <w:shd w:fill="ffffff" w:val="clear"/>
            <w:tcMar>
              <w:top w:w="89.59568300288923" w:type="dxa"/>
              <w:left w:w="134.39352450433387" w:type="dxa"/>
              <w:bottom w:w="89.59568300288923" w:type="dxa"/>
              <w:right w:w="134.39352450433387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36.18543848481073" w:lineRule="auto"/>
              <w:rPr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6"/>
                <w:szCs w:val="16"/>
                <w:shd w:fill="auto" w:val="clear"/>
                <w:vertAlign w:val="baseline"/>
                <w:rtl w:val="0"/>
              </w:rPr>
              <w:t xml:space="preserve">I2C device interfacing</w:t>
            </w:r>
          </w:p>
        </w:tc>
      </w:tr>
    </w:tbl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>
      <w:pPr>
        <w:widowControl w:val="0"/>
        <w:spacing w:line="39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37.600003147125" w:line="288.0000114440918" w:lineRule="auto"/>
    </w:pPr>
    <w:rPr>
      <w:b w:val="1"/>
      <w:bCs w:val="1"/>
      <w:i w:val="0"/>
      <w:iCs w:val="0"/>
      <w:color w:val="0f2358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.00000163912773" w:before="440.0000065565109" w:lineRule="auto"/>
    </w:pPr>
    <w:rPr>
      <w:b w:val="1"/>
      <w:bCs w:val="1"/>
      <w:i w:val="0"/>
      <w:iCs w:val="0"/>
      <w:color w:val="1d4ed8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1.28000566482555" w:before="308.8800009441371" w:lineRule="auto"/>
    </w:pPr>
    <w:rPr>
      <w:b w:val="1"/>
      <w:bCs w:val="1"/>
      <w:i w:val="0"/>
      <w:iCs w:val="0"/>
      <w:color w:val="2d4166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