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项目结项总结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项目完成情况</w:t>
      </w:r>
    </w:p>
    <w:p>
      <w:r>
        <w:rPr>
          <w:rFonts w:ascii="Times New Roman" w:hAnsi="Times New Roman" w:eastAsia="宋体"/>
          <w:sz w:val="24"/>
        </w:rPr>
        <w:t>本项目按照课程设计 4 周计划完成从需求分析、系统设计、编码实现、测试验证到文档归档的完整软件工程流程。交付一套基于 Vue 3 + Spring Boot 3 + MySQL 8 的学校部门财务管理系统，包含 6 大功能模块、10 个 REST 接口分组（28 个端点）、11 个前端页面、10 张数据库表。</w:t>
      </w:r>
    </w:p>
    <w:p>
      <w:pPr>
        <w:pStyle w:val="Heading1"/>
      </w:pPr>
      <w:r>
        <w:rPr>
          <w:rFonts w:ascii="Times New Roman" w:hAnsi="Times New Roman" w:eastAsia="黑体"/>
        </w:rPr>
        <w:t>2. 成果汇总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交付物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开题报告、计划书、需求规格、设计说明书、测试报告、用户手册、会议记录(3次)、结项总结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8份 .docx+.md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Controller 10个, Service 8个, Mapper 10个, Entity 10个, DTO 7个, VO 7个, Config 3个, Common 2个, Enum 2个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18个Java文件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Pages 11个, Layout 1个, Component 1个, API 2个, Router 1个, Util 1个, main.js+App.vue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19个文件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10张表DDL + 初始化数据（2用户,3部门,2账户,3收入类别,3支出类别,5收入记录,5支出记录,1备份）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~150行SQL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28个REST端点 (8 GET, 10 POST, 6 PUT, 4 PATCH)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10组URL前缀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18项功能测试 (8正常+4异常+3权限+3边界)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全部通过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建模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 UML + ER + DFD + 架构图 + 甘特图 + 燃尽图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16幅SVG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3. 技术实现亮点</w:t>
      </w:r>
    </w:p>
    <w:p>
      <w:pPr>
        <w:pStyle w:val="Heading2"/>
      </w:pPr>
      <w:r>
        <w:rPr>
          <w:rFonts w:ascii="Times New Roman" w:hAnsi="Times New Roman" w:eastAsia="黑体"/>
        </w:rPr>
        <w:t>3.1 统一响应与异常处理</w:t>
      </w:r>
    </w:p>
    <w:p>
      <w:r>
        <w:rPr>
          <w:rFonts w:ascii="Times New Roman" w:hAnsi="Times New Roman" w:eastAsia="宋体"/>
          <w:sz w:val="24"/>
        </w:rPr>
        <w:t>ApiResponse&lt;T&gt; record 统一包装所有接口响应 {code, message, data}。GlobalExceptionHandler @RestControllerAdvice 分层捕获 BusinessException（业务异常）、MethodArgumentNotValidException（@Valid 校验失败）、Exception（兜底），保证前端始终收到结构化 JSON。</w:t>
      </w:r>
    </w:p>
    <w:p>
      <w:pPr>
        <w:pStyle w:val="Heading2"/>
      </w:pPr>
      <w:r>
        <w:rPr>
          <w:rFonts w:ascii="Times New Roman" w:hAnsi="Times New Roman" w:eastAsia="黑体"/>
        </w:rPr>
        <w:t>3.2 动态报表统计</w:t>
      </w:r>
    </w:p>
    <w:p>
      <w:r>
        <w:rPr>
          <w:rFonts w:ascii="Times New Roman" w:hAnsi="Times New Roman" w:eastAsia="宋体"/>
          <w:sz w:val="24"/>
        </w:rPr>
        <w:t>ReportService 使用 JdbcTemplate 动态拼接 SQL，通过可选 deptId 参数实现部门维度过滤。5 个报表端点（dashboard/weekly/monthly/yearly/custom）统一调用 buildSummary() 方法，避免代码重复。趋势统计自动根据区间长度（62 天阈值）切换按天/月聚合。</w:t>
      </w:r>
    </w:p>
    <w:p>
      <w:pPr>
        <w:pStyle w:val="Heading2"/>
      </w:pPr>
      <w:r>
        <w:rPr>
          <w:rFonts w:ascii="Times New Roman" w:hAnsi="Times New Roman" w:eastAsia="黑体"/>
        </w:rPr>
        <w:t>3.3 备份恢复机制</w:t>
      </w:r>
    </w:p>
    <w:p>
      <w:r>
        <w:rPr>
          <w:rFonts w:ascii="Times New Roman" w:hAnsi="Times New Roman" w:eastAsia="宋体"/>
          <w:sz w:val="24"/>
        </w:rPr>
        <w:t>BackupService 通过 JdbcTemplate 读取 10 张表全量数据，动态生成 DELETE + INSERT SQL 脚本（按依赖倒序避免外键冲突）。恢复时逐分号分隔解析 SQL 语句执行 jdbcTemplate.execute()。backup_record 表独立记录每次操作（创建人、文件大小、创建时间、恢复时间），形成完整审计链。</w:t>
      </w:r>
    </w:p>
    <w:p>
      <w:pPr>
        <w:pStyle w:val="Heading2"/>
      </w:pPr>
      <w:r>
        <w:rPr>
          <w:rFonts w:ascii="Times New Roman" w:hAnsi="Times New Roman" w:eastAsia="黑体"/>
        </w:rPr>
        <w:t>3.4 前后端双重权限</w:t>
      </w:r>
    </w:p>
    <w:p>
      <w:r>
        <w:rPr>
          <w:rFonts w:ascii="Times New Roman" w:hAnsi="Times New Roman" w:eastAsia="宋体"/>
          <w:sz w:val="24"/>
        </w:rPr>
        <w:t>前端：Vue Router beforeEach 守卫检查 localStorage token + to.meta.roles 角色数组。MainLayout.vue 通过 visibleMenus computed 动态过滤菜单。后端：Service 层方法根据角色进行业务逻辑控制。</w:t>
      </w:r>
    </w:p>
    <w:p>
      <w:pPr>
        <w:pStyle w:val="Heading1"/>
      </w:pPr>
      <w:r>
        <w:rPr>
          <w:rFonts w:ascii="Times New Roman" w:hAnsi="Times New Roman" w:eastAsia="黑体"/>
        </w:rPr>
        <w:t>4. 经验总结</w:t>
      </w:r>
    </w:p>
    <w:p>
      <w:pPr>
        <w:pStyle w:val="Heading2"/>
      </w:pPr>
      <w:r>
        <w:rPr>
          <w:rFonts w:ascii="Times New Roman" w:hAnsi="Times New Roman" w:eastAsia="黑体"/>
        </w:rPr>
        <w:t>4.1 成功经验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先锁范围再设计：第1周明确 6 大模块和范围外清单，有效避免需求蔓延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DTO/VO 作契约：前后端以 FinanceRecordSaveRequest 和 ApiResponse 为接口约定，独立开发后联调顺利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MySQL 层聚合：报表统计在数据库层 GROUP BY + SUM，避免应用层循环计算，保证一致性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构造器注入：所有 Controller 和 Service 使用构造器注入依赖，便于单元测试和明确依赖关系</w:t>
      </w:r>
    </w:p>
    <w:p>
      <w:pPr>
        <w:pStyle w:val="Heading2"/>
      </w:pPr>
      <w:r>
        <w:rPr>
          <w:rFonts w:ascii="Times New Roman" w:hAnsi="Times New Roman" w:eastAsia="黑体"/>
        </w:rPr>
        <w:t>4.2 待改进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token 为 UUID 无过期机制，生产环境应升级为 JWT + refresh token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前端未使用 Pinia/Vuex 状态管理，跨组件通信依赖 props 和 localStorage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未实施自动化测试（JUnit + MockMvc），回归测试完全依赖手工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备份恢复在超大数据量下的性能和超时处理未验证</w:t>
      </w:r>
    </w:p>
    <w:p>
      <w:pPr>
        <w:pStyle w:val="Heading1"/>
      </w:pPr>
      <w:r>
        <w:rPr>
          <w:rFonts w:ascii="Times New Roman" w:hAnsi="Times New Roman" w:eastAsia="黑体"/>
        </w:rPr>
        <w:t>5.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交付物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格式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开题报告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01-开题报告/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软件开发计划书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02-软件开发计划书/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需求规格说明书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03-需求规格说明书/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软件设计说明书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04-软件设计说明书/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测试分析报告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05-测试分析报告/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用户手册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06-用户手册/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会议记录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07-会议记录/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项目结项总结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08-项目结项总结/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答辩提纲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09-答辩材料/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源代码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10-源代码/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backend + frontend + README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数据库脚本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11-数据库/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.sql + 说明文档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测试用例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12-测试用例与截图/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.docx + 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建模图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13-系统建模图/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 SVG + DOT 源文件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6. 个人收获与结论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完整经历了需求-&gt;设计-&gt;编码-&gt;测试-&gt;文档的软件工程全生命周期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掌握了前后端分离架构的实践：Vue 3 SPA + Spring Boot REST API + MySQL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深入理解了 MyBatis-Plus ORM、JdbcTemplate 动态 SQL、BCrypt 密码加密等技术细节</w:t>
      </w:r>
    </w:p>
    <w:p>
      <w:r>
        <w:rPr>
          <w:rFonts w:ascii="Times New Roman" w:hAnsi="Times New Roman" w:eastAsia="宋体"/>
          <w:sz w:val="24"/>
        </w:rPr>
        <w:t>本次课程设计较好地完成了预定目标，形成了一套可演示、可答辩的系统原型和 8 份完整文档，为后续扩展（报表导出、操作日志、预算控制）提供了扎实基础。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