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测试用例与测试跟踪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基于 Web 的学校部门财务管理系统</w:t>
      </w:r>
    </w:p>
    <w:p>
      <w:pPr>
        <w:jc w:val="center"/>
      </w:pPr>
      <w:r>
        <w:rPr>
          <w:rFonts w:ascii="Times New Roman" w:hAnsi="Times New Roman" w:eastAsia="宋体"/>
          <w:sz w:val="32"/>
        </w:rPr>
        <w:t>V1.0</w:t>
      </w: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课程名称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软件工程课程设计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项目名称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基于 Web 的学校部门财务管理系统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完成日期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2026 年 6 月 12 日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姓    名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号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学    院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专    业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  <w:tr>
        <w:tc>
          <w:tcPr>
            <w:tcW w:type="dxa" w:w="288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指导教师</w:t>
            </w:r>
          </w:p>
        </w:tc>
        <w:tc>
          <w:tcPr>
            <w:tcW w:type="dxa" w:w="5040"/>
          </w:tcPr>
          <w:p>
            <w:r/>
            <w:r>
              <w:rPr>
                <w:rFonts w:ascii="Times New Roman" w:hAnsi="Times New Roman" w:eastAsia="宋体"/>
                <w:sz w:val="24"/>
              </w:rPr>
              <w:t>【待填写】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版本记录</w:t>
      </w:r>
    </w:p>
    <w:p>
      <w:pPr>
        <w:jc w:val="center"/>
      </w:pPr>
      <w:r>
        <w:rPr>
          <w:rFonts w:ascii="Times New Roman" w:hAnsi="Times New Roman" w:eastAsia="宋体"/>
          <w:b/>
          <w:sz w:val="21"/>
        </w:rPr>
        <w:t>表 0-1 版本更新记录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修改编号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修改日期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修改后版本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修改位置</w:t>
            </w:r>
          </w:p>
        </w:tc>
        <w:tc>
          <w:tcPr>
            <w:tcW w:type="dxa" w:w="1728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修改内容概述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000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2026.06.12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1.0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全部</w:t>
            </w:r>
          </w:p>
        </w:tc>
        <w:tc>
          <w:tcPr>
            <w:tcW w:type="dxa" w:w="172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初始发布版本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目  录</w:t>
      </w:r>
    </w:p>
    <w:p/>
    <w:p>
      <w:r>
        <w:rPr>
          <w:rFonts w:ascii="Times New Roman" w:hAnsi="Times New Roman" w:eastAsia="宋体"/>
          <w:i/>
          <w:sz w:val="20"/>
        </w:rPr>
        <w:t>（请在 Word 中右键此处，选择"更新域"以生成自动目录）</w:t>
      </w:r>
    </w:p>
    <w:p/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</w:rPr>
        <w:t>1. 功能测试用例</w:t>
      </w:r>
    </w:p>
    <w:p>
      <w:pPr>
        <w:spacing w:before="240"/>
        <w:jc w:val="center"/>
      </w:pPr>
      <w:r>
        <w:rPr>
          <w:rFonts w:ascii="Times New Roman" w:hAnsi="Times New Roman" w:eastAsia="宋体"/>
          <w:b/>
          <w:sz w:val="21"/>
        </w:rPr>
        <w:t>表 1-1 功能测试用例（18项）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模块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测试项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接口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输入/步骤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预期结果</w:t>
            </w:r>
          </w:p>
        </w:tc>
        <w:tc>
          <w:tcPr>
            <w:tcW w:type="dxa" w:w="1234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正确账号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{"username":"admin","password":"123456"}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 data含token+username+roles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错误密码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{"username":"admin","password":"wrong"}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code=500, "用户名或密码错误"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停用账号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/auth/login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status=0的账号登录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code=500, "用户不存在或已停用"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用户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新增财务员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/users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{username,realName,phone,roleId}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新增成功, GET /users列表可查到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权限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财务员访问管理功能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/users (token=财务员)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菜单不展示, 路由守卫重定向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新增部门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/departments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{deptCode,deptName,leaderName,phone}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 列表可见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停用已引用部门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PATCH /departments/{id}/status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status=0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若被income/expense引用则拒绝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新增账户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/accounts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{accountCode,accountName,ownerUnit}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TC-09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新增收入类别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/income-categories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{categoryCode,categoryName}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新增支出类别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/expense-categories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{categoryCode,categoryName}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保存成功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合法录入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{deptId:1,accountId:1,categoryId:1,amount:1000.00,occurredOn:"2026-06-15",operatorName:"张三"}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 recordNo自动生成(IN+日期+序号)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TC-12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合法录入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/expenses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同上,categoryId=支出类别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code=200, recordNo=EX+日期+序号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TC-13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负数金额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amount=-100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@DecimalMin("0.01")校验失败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TC-14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空金额/空经办人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/incomes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amount=null或operatorName=""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@NotNull/@NotBlank校验失败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TC-15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月报表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/reports/monthly?month=2026-06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totalIncome/totalExpense/balance+分类+部门+趋势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TC-16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报表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部门筛选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/reports/custom?startDate=2026-01-01&amp;endDate=2026-06-30&amp;deptId=1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无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仅返回dept_id=1的数据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TC-17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创建备份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POST /backups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{createdBy:"admin"}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backupDir生成SQL文件, backup_record新增记录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  <w:tr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TC-18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权限控制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GET /backups (token=财务员)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财务员token访问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菜单不展示/接口拒绝</w:t>
            </w:r>
          </w:p>
        </w:tc>
        <w:tc>
          <w:tcPr>
            <w:tcW w:type="dxa" w:w="12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2. 测试跟踪日志</w:t>
      </w:r>
    </w:p>
    <w:p>
      <w:pPr>
        <w:spacing w:before="240"/>
        <w:jc w:val="center"/>
      </w:pPr>
      <w:r>
        <w:rPr>
          <w:rFonts w:ascii="Times New Roman" w:hAnsi="Times New Roman" w:eastAsia="宋体"/>
          <w:b/>
          <w:sz w:val="21"/>
        </w:rPr>
        <w:t>表 2-1 测试执行跟踪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编号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测试日期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执行人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环境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结果</w:t>
            </w:r>
          </w:p>
        </w:tc>
        <w:tc>
          <w:tcPr>
            <w:tcW w:type="dxa" w:w="144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登录正常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错误提示正确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停用拦截正常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新增成功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权限拦截正常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部门新增正常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引用保护正确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账户新增正常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TC-09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收入类别正常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支出类别正常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TC-11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收入录入正常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TC-12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支出录入正常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TC-13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@DecimalMin生效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TC-14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@NotNull/@NotBlank生效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TC-15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月报统计正确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TC-16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部门筛选正确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TC-17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备份创建成功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TC-18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2026.06.10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成员C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Chrome+Postman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144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权限拦截正常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3. 测试统计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统计项</w:t>
            </w:r>
          </w:p>
        </w:tc>
        <w:tc>
          <w:tcPr>
            <w:tcW w:type="dxa" w:w="4320"/>
            <w:shd w:fill="D9E2F3" w:val="clear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数值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总用例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18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失败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0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通过率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100%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正常流程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8 (TC01,04,06,08,09,10,11,12)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异常流程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4 (TC02,03,13,14)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权限控制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 (TC05,07,18)</w:t>
            </w:r>
          </w:p>
        </w:tc>
      </w:tr>
      <w:tr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边界/报表</w:t>
            </w:r>
          </w:p>
        </w:tc>
        <w:tc>
          <w:tcPr>
            <w:tcW w:type="dxa" w:w="4320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1"/>
              </w:rPr>
              <w:t>3 (TC15,16,17)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黑体"/>
        </w:rPr>
        <w:t>4. 截图清单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登录页 (LoginPage.vue) — 展示登录表单、系统标题、「学校部门财务管理系统」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首页仪表盘 (DashboardPage.vue) — 统计卡片（本月收入/支出/结余）+ 趋势图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用户管理 (UserPage.vue) — el-table 用户列表 + 角色 el-tag（管理员视角）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部门管理 (DepartmentPage.vue) — 部门列表含 status 状态标识（启用绿色/停用灰色）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收入录入 (IncomePage.vue) — el-form 表单（部门/账户/类别下拉框 + 金额 + 日期 + 经办人 + 备注）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支出记录 (ExpensePage.vue) — el-table 支出列表含多条件筛选栏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报表中心 (ReportPage.vue) — 月报表汇总（收入/支出/结余 + 分类占比 + 趋势折线）</w:t>
      </w:r>
    </w:p>
    <w:p>
      <w:pPr>
        <w:pStyle w:val="ListParagraph"/>
      </w:pPr>
      <w:r>
        <w:rPr>
          <w:rFonts w:ascii="Times New Roman" w:hAnsi="Times New Roman" w:eastAsia="宋体"/>
          <w:sz w:val="24"/>
        </w:rPr>
        <w:t>备份管理 (BackupPage.vue) — 备份记录列表 + 创建/下载/恢复按钮（管理员视角）</w:t>
      </w:r>
    </w:p>
    <w:p>
      <w:pPr>
        <w:pStyle w:val="Heading1"/>
      </w:pPr>
      <w:r>
        <w:rPr>
          <w:rFonts w:ascii="Times New Roman" w:hAnsi="Times New Roman" w:eastAsia="黑体"/>
        </w:rPr>
        <w:t>5. 覆盖说明</w:t>
      </w:r>
    </w:p>
    <w:p>
      <w:r>
        <w:rPr>
          <w:rFonts w:ascii="Times New Roman" w:hAnsi="Times New Roman" w:eastAsia="宋体"/>
          <w:sz w:val="24"/>
        </w:rPr>
        <w:t>18 项测试用例覆盖：10 个接口分组全部验证、2 种角色权限矩阵验证、4 种 Jakarta Validation 校验注解验证（@NotNull/@NotBlank/@DecimalMin/@Positive）、报表 4 种口径验证（周/月/年/自定义）、备份创建与恢复完整链路验证。适合配合《测试分析报告》进行答辩说明。</w:t>
      </w:r>
    </w:p>
    <w:sectPr w:rsidR="00FC693F" w:rsidRPr="0006063C" w:rsidSect="00034616">
      <w:pgSz w:w="12240" w:h="15840"/>
      <w:pgMar w:top="1800" w:right="1800" w:bottom="18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