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440" w:lineRule="exact"/>
        <w:ind/>
        <w:rPr/>
      </w:pPr>
      <w:r/>
      <w:r/>
    </w:p>
    <w:p>
      <w:pPr>
        <w:pBdr/>
        <w:spacing w:after="0" w:before="0" w:line="440" w:lineRule="exact"/>
        <w:ind/>
        <w:rPr/>
      </w:pPr>
      <w:r/>
      <w:r/>
    </w:p>
    <w:p>
      <w:pPr>
        <w:pBdr/>
        <w:spacing w:after="0" w:before="0" w:line="440" w:lineRule="exact"/>
        <w:ind/>
        <w:rPr/>
      </w:pPr>
      <w:r/>
      <w:r/>
    </w:p>
    <w:p>
      <w:pPr>
        <w:pBdr/>
        <w:spacing w:after="0" w:before="0" w:line="880" w:lineRule="exact"/>
        <w:ind/>
        <w:jc w:val="center"/>
        <w:rPr/>
      </w:pPr>
      <w:r>
        <w:rPr>
          <w:rFonts w:ascii="黑体" w:hAnsi="黑体" w:eastAsia="黑体"/>
          <w:b/>
          <w:sz w:val="44"/>
        </w:rPr>
        <w:t xml:space="preserve">智能应用系统开发</w:t>
      </w:r>
      <w:r/>
    </w:p>
    <w:p>
      <w:pPr>
        <w:pBdr/>
        <w:spacing w:after="0" w:before="0" w:line="880" w:lineRule="exact"/>
        <w:ind/>
        <w:jc w:val="center"/>
        <w:rPr/>
      </w:pPr>
      <w:r>
        <w:rPr>
          <w:rFonts w:ascii="黑体" w:hAnsi="黑体" w:eastAsia="黑体"/>
          <w:b/>
          <w:sz w:val="44"/>
        </w:rPr>
        <w:t xml:space="preserve">课程设计（实训）报告</w:t>
      </w:r>
      <w:r/>
    </w:p>
    <w:p>
      <w:pPr>
        <w:pBdr/>
        <w:spacing w:after="0" w:before="0" w:line="720" w:lineRule="exact"/>
        <w:ind/>
        <w:rPr/>
      </w:pPr>
      <w:r/>
      <w:r/>
    </w:p>
    <w:p>
      <w:pPr>
        <w:pBdr/>
        <w:spacing w:after="0" w:before="0" w:line="720" w:lineRule="exact"/>
        <w:ind/>
        <w:rPr/>
      </w:pPr>
      <w:r/>
      <w:r/>
    </w:p>
    <w:p>
      <w:pPr>
        <w:pBdr/>
        <w:spacing w:after="0" w:before="0" w:line="720" w:lineRule="exact"/>
        <w:ind/>
        <w:rPr/>
      </w:pPr>
      <w:r/>
      <w:r/>
    </w:p>
    <w:p>
      <w:pPr>
        <w:pBdr/>
        <w:spacing w:after="0" w:before="0" w:line="720" w:lineRule="exact"/>
        <w:ind/>
        <w:rPr/>
      </w:pPr>
      <w:r/>
      <w:r/>
    </w:p>
    <w:p>
      <w:pPr>
        <w:pBdr/>
        <w:spacing w:after="0" w:before="0" w:line="720" w:lineRule="exact"/>
        <w:ind/>
        <w:jc w:val="center"/>
        <w:rPr/>
      </w:pPr>
      <w:r>
        <w:rPr>
          <w:rFonts w:ascii="宋体" w:hAnsi="宋体" w:eastAsia="宋体"/>
          <w:b w:val="0"/>
          <w:sz w:val="24"/>
        </w:rPr>
        <w:t xml:space="preserve">课    程：智能应用系统开发</w:t>
      </w:r>
      <w:r/>
    </w:p>
    <w:p>
      <w:pPr>
        <w:pBdr/>
        <w:spacing w:after="0" w:before="0" w:line="720" w:lineRule="exact"/>
        <w:ind/>
        <w:jc w:val="center"/>
        <w:rPr/>
      </w:pPr>
      <w:r>
        <w:rPr>
          <w:rFonts w:ascii="宋体" w:hAnsi="宋体" w:eastAsia="宋体"/>
          <w:b w:val="0"/>
          <w:sz w:val="24"/>
        </w:rPr>
        <w:t xml:space="preserve">课    题：基于树莓派的智能停车场道闸系统</w:t>
      </w:r>
      <w:r/>
    </w:p>
    <w:p>
      <w:pPr>
        <w:pBdr/>
        <w:spacing w:after="0" w:before="0" w:line="720" w:lineRule="exact"/>
        <w:ind/>
        <w:jc w:val="center"/>
        <w:rPr/>
      </w:pPr>
      <w:r>
        <w:rPr>
          <w:rFonts w:ascii="宋体" w:hAnsi="宋体" w:eastAsia="宋体"/>
          <w:b w:val="0"/>
          <w:sz w:val="24"/>
        </w:rPr>
        <w:t xml:space="preserve">姓    名：__________</w:t>
      </w:r>
      <w:r/>
    </w:p>
    <w:p>
      <w:pPr>
        <w:pBdr/>
        <w:spacing w:after="0" w:before="0" w:line="720" w:lineRule="exact"/>
        <w:ind/>
        <w:jc w:val="center"/>
        <w:rPr/>
      </w:pPr>
      <w:r>
        <w:rPr>
          <w:rFonts w:ascii="宋体" w:hAnsi="宋体" w:eastAsia="宋体"/>
          <w:b w:val="0"/>
          <w:sz w:val="24"/>
        </w:rPr>
        <w:t xml:space="preserve">学    号：__________</w:t>
      </w:r>
      <w:r/>
    </w:p>
    <w:p>
      <w:pPr>
        <w:pBdr/>
        <w:spacing w:after="0" w:before="0" w:line="720" w:lineRule="exact"/>
        <w:ind/>
        <w:jc w:val="center"/>
        <w:rPr/>
      </w:pPr>
      <w:r>
        <w:rPr>
          <w:rFonts w:ascii="宋体" w:hAnsi="宋体" w:eastAsia="宋体"/>
          <w:b w:val="0"/>
          <w:sz w:val="24"/>
        </w:rPr>
        <w:t xml:space="preserve">专    业：__________</w:t>
      </w:r>
      <w:r/>
    </w:p>
    <w:p>
      <w:pPr>
        <w:pBdr/>
        <w:spacing w:after="0" w:before="0" w:line="720" w:lineRule="exact"/>
        <w:ind/>
        <w:jc w:val="center"/>
        <w:rPr/>
      </w:pPr>
      <w:r>
        <w:rPr>
          <w:rFonts w:ascii="宋体" w:hAnsi="宋体" w:eastAsia="宋体"/>
          <w:b w:val="0"/>
          <w:sz w:val="24"/>
        </w:rPr>
        <w:t xml:space="preserve">班    级：__________</w:t>
      </w:r>
      <w:r/>
    </w:p>
    <w:p>
      <w:pPr>
        <w:pBdr/>
        <w:spacing w:after="0" w:before="0" w:line="720" w:lineRule="exact"/>
        <w:ind/>
        <w:jc w:val="center"/>
        <w:rPr/>
      </w:pPr>
      <w:r>
        <w:rPr>
          <w:rFonts w:ascii="宋体" w:hAnsi="宋体" w:eastAsia="宋体"/>
          <w:b w:val="0"/>
          <w:sz w:val="24"/>
        </w:rPr>
        <w:t xml:space="preserve">指导教师：__________</w:t>
      </w:r>
      <w:r/>
    </w:p>
    <w:p>
      <w:pPr>
        <w:pBdr/>
        <w:spacing w:after="0" w:before="0" w:line="720" w:lineRule="exact"/>
        <w:ind/>
        <w:rPr/>
      </w:pPr>
      <w:r/>
      <w:r/>
    </w:p>
    <w:p>
      <w:pPr>
        <w:pBdr/>
        <w:spacing w:after="0" w:before="0" w:line="720" w:lineRule="exact"/>
        <w:ind/>
        <w:rPr/>
      </w:pPr>
      <w:r/>
      <w:r/>
    </w:p>
    <w:p>
      <w:pPr>
        <w:pBdr/>
        <w:spacing w:after="0" w:before="0" w:line="720" w:lineRule="exact"/>
        <w:ind/>
        <w:rPr/>
      </w:pPr>
      <w:r/>
      <w:r/>
    </w:p>
    <w:p>
      <w:pPr>
        <w:pBdr/>
        <w:spacing w:after="0" w:before="0" w:line="440" w:lineRule="exact"/>
        <w:ind/>
        <w:jc w:val="center"/>
        <w:rPr/>
      </w:pPr>
      <w:r>
        <w:rPr>
          <w:rFonts w:ascii="宋体" w:hAnsi="宋体" w:eastAsia="宋体"/>
          <w:b w:val="0"/>
          <w:sz w:val="24"/>
        </w:rPr>
        <w:t xml:space="preserve">泰州学院信息工程学院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0" w:before="0" w:line="440" w:lineRule="exact"/>
        <w:ind/>
        <w:rPr/>
      </w:pPr>
      <w:r/>
      <w:r/>
    </w:p>
    <w:p>
      <w:pPr>
        <w:pBdr/>
        <w:spacing w:after="0" w:before="0" w:line="440" w:lineRule="exact"/>
        <w:ind/>
        <w:rPr/>
      </w:pPr>
      <w:r/>
      <w:r/>
    </w:p>
    <w:p>
      <w:pPr>
        <w:pBdr/>
        <w:spacing w:after="0" w:before="0" w:line="440" w:lineRule="exact"/>
        <w:ind/>
        <w:jc w:val="center"/>
        <w:rPr/>
      </w:pPr>
      <w:r>
        <w:rPr>
          <w:rFonts w:ascii="黑体" w:hAnsi="黑体" w:eastAsia="黑体"/>
          <w:b/>
          <w:sz w:val="32"/>
        </w:rPr>
        <w:t xml:space="preserve">目  录</w:t>
      </w:r>
      <w:r/>
    </w:p>
    <w:p>
      <w:pPr>
        <w:pBdr/>
        <w:spacing w:after="0" w:before="0" w:line="360" w:lineRule="exact"/>
        <w:ind/>
        <w:rPr/>
      </w:pPr>
      <w:r/>
      <w:r/>
    </w:p>
    <w:p>
      <w:pPr>
        <w:pBdr/>
        <w:spacing w:after="0" w:before="0" w:line="360" w:lineRule="exact"/>
        <w:ind/>
        <w:rPr/>
      </w:pPr>
      <w:r/>
      <w:r/>
    </w:p>
    <w:p>
      <w:pPr>
        <w:pBdr/>
        <w:spacing w:after="0" w:before="0" w:line="400" w:lineRule="exact"/>
        <w:ind w:firstLine="0"/>
        <w:rPr/>
      </w:pPr>
      <w:r>
        <w:rPr>
          <w:rFonts w:ascii="宋体" w:hAnsi="宋体" w:eastAsia="宋体"/>
          <w:b w:val="0"/>
          <w:sz w:val="24"/>
        </w:rPr>
        <w:t xml:space="preserve">1  项目背景 ................................................ 1</w:t>
      </w:r>
      <w:r/>
    </w:p>
    <w:p>
      <w:pPr>
        <w:pBdr/>
        <w:spacing w:after="0" w:before="0" w:line="40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  1.1  项目选题与应用场景 ....................................... 1</w:t>
      </w:r>
      <w:r/>
    </w:p>
    <w:p>
      <w:pPr>
        <w:pBdr/>
        <w:spacing w:after="0" w:before="0" w:line="40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  1.2  开发环境与硬件清单 ....................................... 2</w:t>
      </w:r>
      <w:r/>
    </w:p>
    <w:p>
      <w:pPr>
        <w:pBdr/>
        <w:spacing w:after="0" w:before="0" w:line="40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  1.3  功能要求与性能指标 ....................................... 2</w:t>
      </w:r>
      <w:r/>
    </w:p>
    <w:p>
      <w:pPr>
        <w:pBdr/>
        <w:spacing w:after="0" w:before="0" w:line="400" w:lineRule="exact"/>
        <w:ind w:firstLine="0"/>
        <w:rPr/>
      </w:pPr>
      <w:r>
        <w:rPr>
          <w:rFonts w:ascii="宋体" w:hAnsi="宋体" w:eastAsia="宋体"/>
          <w:b w:val="0"/>
          <w:sz w:val="24"/>
        </w:rPr>
        <w:t xml:space="preserve">2  需求分析 ................................................ 3</w:t>
      </w:r>
      <w:r/>
    </w:p>
    <w:p>
      <w:pPr>
        <w:pBdr/>
        <w:spacing w:after="0" w:before="0" w:line="40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  2.1  功能需求分解 .......................................... 3</w:t>
      </w:r>
      <w:r/>
    </w:p>
    <w:p>
      <w:pPr>
        <w:pBdr/>
        <w:spacing w:after="0" w:before="0" w:line="40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  2.2  硬件模块选型分析 ........................................ 4</w:t>
      </w:r>
      <w:r/>
    </w:p>
    <w:p>
      <w:pPr>
        <w:pBdr/>
        <w:spacing w:after="0" w:before="0" w:line="40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  2.3  项目重点与难点分析 ....................................... 5</w:t>
      </w:r>
      <w:r/>
    </w:p>
    <w:p>
      <w:pPr>
        <w:pBdr/>
        <w:spacing w:after="0" w:before="0" w:line="400" w:lineRule="exact"/>
        <w:ind w:firstLine="0"/>
        <w:rPr/>
      </w:pPr>
      <w:r>
        <w:rPr>
          <w:rFonts w:ascii="宋体" w:hAnsi="宋体" w:eastAsia="宋体"/>
          <w:b w:val="0"/>
          <w:sz w:val="24"/>
        </w:rPr>
        <w:t xml:space="preserve">3  程序设计 ................................................ 6</w:t>
      </w:r>
      <w:r/>
    </w:p>
    <w:p>
      <w:pPr>
        <w:pBdr/>
        <w:spacing w:after="0" w:before="0" w:line="40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  3.1  整体软件执行流程 ........................................ 6</w:t>
      </w:r>
      <w:r/>
    </w:p>
    <w:p>
      <w:pPr>
        <w:pBdr/>
        <w:spacing w:after="0" w:before="0" w:line="40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  3.2  核心控制逻辑：夜晚状态机设计 .................................. 7</w:t>
      </w:r>
      <w:r/>
    </w:p>
    <w:p>
      <w:pPr>
        <w:pBdr/>
        <w:spacing w:after="0" w:before="0" w:line="40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  3.3  模块划分与函数封装 ....................................... 8</w:t>
      </w:r>
      <w:r/>
    </w:p>
    <w:p>
      <w:pPr>
        <w:pBdr/>
        <w:spacing w:after="0" w:before="0" w:line="40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  3.4  关键技术实现说明 ........................................ 9</w:t>
      </w:r>
      <w:r/>
    </w:p>
    <w:p>
      <w:pPr>
        <w:pBdr/>
        <w:spacing w:after="0" w:before="0" w:line="400" w:lineRule="exact"/>
        <w:ind w:firstLine="0"/>
        <w:rPr/>
      </w:pPr>
      <w:r>
        <w:rPr>
          <w:rFonts w:ascii="宋体" w:hAnsi="宋体" w:eastAsia="宋体"/>
          <w:b w:val="0"/>
          <w:sz w:val="24"/>
        </w:rPr>
        <w:t xml:space="preserve">4  系统性能分析与调试测试 ......................................... 10</w:t>
      </w:r>
      <w:r/>
    </w:p>
    <w:p>
      <w:pPr>
        <w:pBdr/>
        <w:spacing w:after="0" w:before="0" w:line="40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  4.1  硬件层面分析 .......................................... 10</w:t>
      </w:r>
      <w:r/>
    </w:p>
    <w:p>
      <w:pPr>
        <w:pBdr/>
        <w:spacing w:after="0" w:before="0" w:line="40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  4.2  软件层面分析 .......................................... 11</w:t>
      </w:r>
      <w:r/>
    </w:p>
    <w:p>
      <w:pPr>
        <w:pBdr/>
        <w:spacing w:after="0" w:before="0" w:line="40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  4.3  系统误差分析 .......................................... 12</w:t>
      </w:r>
      <w:r/>
    </w:p>
    <w:p>
      <w:pPr>
        <w:pBdr/>
        <w:spacing w:after="0" w:before="0" w:line="40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  4.4  测试场景与数据记录 ....................................... 12</w:t>
      </w:r>
      <w:r/>
    </w:p>
    <w:p>
      <w:pPr>
        <w:pBdr/>
        <w:spacing w:after="0" w:before="0" w:line="400" w:lineRule="exact"/>
        <w:ind w:firstLine="0"/>
        <w:rPr/>
      </w:pPr>
      <w:r>
        <w:rPr>
          <w:rFonts w:ascii="宋体" w:hAnsi="宋体" w:eastAsia="宋体"/>
          <w:b w:val="0"/>
          <w:sz w:val="24"/>
        </w:rPr>
        <w:t xml:space="preserve">5  结论与展望 ............................................... 14</w:t>
      </w:r>
      <w:r/>
    </w:p>
    <w:p>
      <w:pPr>
        <w:pBdr/>
        <w:spacing w:after="0" w:before="0" w:line="40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  5.1  项目完成总结 .......................................... 14</w:t>
      </w:r>
      <w:r/>
    </w:p>
    <w:p>
      <w:pPr>
        <w:pBdr/>
        <w:spacing w:after="0" w:before="0" w:line="40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  5.2  掌握的硬件开发技能 ....................................... 14</w:t>
      </w:r>
      <w:r/>
    </w:p>
    <w:p>
      <w:pPr>
        <w:pBdr/>
        <w:spacing w:after="0" w:before="0" w:line="40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  5.3  存在问题与改进措施 ....................................... 15</w:t>
      </w:r>
      <w:r/>
    </w:p>
    <w:p>
      <w:pPr>
        <w:pBdr/>
        <w:spacing w:after="0" w:before="0" w:line="40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  5.4  心得体会 ............................................ 15</w:t>
      </w:r>
      <w:r/>
    </w:p>
    <w:p>
      <w:pPr>
        <w:pBdr/>
        <w:spacing w:after="0" w:before="0" w:line="400" w:lineRule="exact"/>
        <w:ind w:firstLine="0"/>
        <w:rPr/>
      </w:pPr>
      <w:r>
        <w:rPr>
          <w:rFonts w:ascii="宋体" w:hAnsi="宋体" w:eastAsia="宋体"/>
          <w:b w:val="0"/>
          <w:sz w:val="24"/>
        </w:rPr>
        <w:t xml:space="preserve">参考文献 ................................................... 16</w:t>
      </w:r>
      <w:r/>
    </w:p>
    <w:p>
      <w:pPr>
        <w:pBdr/>
        <w:spacing w:after="0" w:before="0" w:line="400" w:lineRule="exact"/>
        <w:ind w:firstLine="0"/>
        <w:rPr/>
      </w:pPr>
      <w:r>
        <w:rPr>
          <w:rFonts w:ascii="宋体" w:hAnsi="宋体" w:eastAsia="宋体"/>
          <w:b w:val="0"/>
          <w:sz w:val="24"/>
        </w:rPr>
        <w:t xml:space="preserve">成绩评定表 .................................................. 17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1  项目背景</w:t>
      </w:r>
      <w:r/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1.1  项目选题与应用场景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随着城市化进程加速和汽车保有量的持续增长，传统停车场的管理方式已难以满足效率和安全性的要求。居民小区和商业停车场中，夜间车辆进出需要人工值守，人力成本较高；而白天车辆频繁进出时，道闸的频繁启闭又会增加设备的机械损耗。针对这一实际问题，本项目设计并实现了一套基于树莓派的智能停车场道闸系统，通过光照传感器自动感知昼夜环境变化，并利用超声波测距实现车辆检测，从而实现停车场道闸的智能化、无人化管理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本项目模拟的停车场道闸系统区分白天和夜晚两种工作模式：白天光照充足时，道闸保持常开状态，车辆自由通行，减少道闸机械部件的无效动作；夜晚光照不足时，道闸关闭并进入监控模式，当超声波传感器检测到有车辆靠近时自动打开道闸，车辆通过后延迟关闭，并设置冷却时间防止连续误触发。系统通过蜂鸣器提供声音反馈，提醒驾驶员注意道闸状态变化。</w:t>
      </w:r>
      <w:r/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1.2  开发环境与硬件清单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本项目基于树莓派 4 Model B 嵌入式平台开发，使用 C 语言编写，采用 WiringPi 库统一管理全部硬件外设，实现了代码的简洁性、可读性和可维护性。与旧版使用 sysfs、mmap、I2C ioctl 三套不同底层接口的方案相比，WiringPi 重构版代码量减少约 40%，开发效率显著提升。</w:t>
      </w:r>
      <w:r/>
    </w:p>
    <w:p>
      <w:pPr>
        <w:pBdr/>
        <w:spacing w:after="40" w:before="120" w:line="440" w:lineRule="exact"/>
        <w:ind/>
        <w:jc w:val="center"/>
        <w:rPr/>
      </w:pPr>
      <w:r>
        <w:rPr>
          <w:rFonts w:ascii="宋体" w:hAnsi="宋体" w:eastAsia="宋体"/>
          <w:b w:val="0"/>
          <w:sz w:val="21"/>
        </w:rPr>
        <w:t xml:space="preserve">表 1-1  开发环境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项目</w:t>
            </w:r>
            <w:r/>
          </w:p>
        </w:tc>
        <w:tc>
          <w:tcPr>
            <w:tcBorders/>
            <w:tcW w:w="4677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说明</w:t>
            </w:r>
            <w:r/>
          </w:p>
        </w:tc>
      </w:tr>
      <w:tr>
        <w:trPr/>
        <w:tc>
          <w:tcPr>
            <w:tcBorders/>
            <w:tcW w:w="4677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操作系统</w:t>
            </w:r>
            <w:r/>
          </w:p>
        </w:tc>
        <w:tc>
          <w:tcPr>
            <w:tcBorders/>
            <w:tcW w:w="4677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Raspberry Pi OS (Debian Linux)</w:t>
            </w:r>
            <w:r/>
          </w:p>
        </w:tc>
      </w:tr>
      <w:tr>
        <w:trPr/>
        <w:tc>
          <w:tcPr>
            <w:tcBorders/>
            <w:tcW w:w="4677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编译器</w:t>
            </w:r>
            <w:r/>
          </w:p>
        </w:tc>
        <w:tc>
          <w:tcPr>
            <w:tcBorders/>
            <w:tcW w:w="4677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GCC (GNU C Compiler, C99 标准)</w:t>
            </w:r>
            <w:r/>
          </w:p>
        </w:tc>
      </w:tr>
      <w:tr>
        <w:trPr/>
        <w:tc>
          <w:tcPr>
            <w:tcBorders/>
            <w:tcW w:w="4677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编程语言</w:t>
            </w:r>
            <w:r/>
          </w:p>
        </w:tc>
        <w:tc>
          <w:tcPr>
            <w:tcBorders/>
            <w:tcW w:w="4677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C 语言</w:t>
            </w:r>
            <w:r/>
          </w:p>
        </w:tc>
      </w:tr>
      <w:tr>
        <w:trPr/>
        <w:tc>
          <w:tcPr>
            <w:tcBorders/>
            <w:tcW w:w="4677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硬件接口库</w:t>
            </w:r>
            <w:r/>
          </w:p>
        </w:tc>
        <w:tc>
          <w:tcPr>
            <w:tcBorders/>
            <w:tcW w:w="4677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WiringPi (GPIO + I2C + softPwm)</w:t>
            </w:r>
            <w:r/>
          </w:p>
        </w:tc>
      </w:tr>
      <w:tr>
        <w:trPr/>
        <w:tc>
          <w:tcPr>
            <w:tcBorders/>
            <w:tcW w:w="4677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调试工具</w:t>
            </w:r>
            <w:r/>
          </w:p>
        </w:tc>
        <w:tc>
          <w:tcPr>
            <w:tcBorders/>
            <w:tcW w:w="4677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printf 实时输出、dmesg 内核日志</w:t>
            </w:r>
            <w:r/>
          </w:p>
        </w:tc>
      </w:tr>
    </w:tbl>
    <w:p>
      <w:pPr>
        <w:pBdr/>
        <w:spacing w:after="40" w:before="120" w:line="440" w:lineRule="exact"/>
        <w:ind/>
        <w:jc w:val="center"/>
        <w:rPr/>
      </w:pPr>
      <w:r>
        <w:rPr>
          <w:rFonts w:ascii="宋体" w:hAnsi="宋体" w:eastAsia="宋体"/>
          <w:b w:val="0"/>
          <w:sz w:val="21"/>
        </w:rPr>
        <w:t xml:space="preserve">表 1-2  硬件清单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序号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组件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  <w:t xml:space="preserve">型号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数量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用途</w:t>
            </w:r>
            <w:r/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1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主控制器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Raspberry Pi 4 Model B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1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系统核心，运行控制程序</w:t>
            </w:r>
            <w:r/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2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ADC 模块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PCF8591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1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模数转换，读取光敏传感器</w:t>
            </w:r>
            <w:r/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3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光敏传感器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光敏电阻模块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1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检测环境光照，判断昼/夜</w:t>
            </w:r>
            <w:r/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4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超声波模块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HC-SR04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1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测量前方障碍物距离</w:t>
            </w:r>
            <w:r/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5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舵机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SG90 / MG996R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1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模拟道闸栏杆升降</w:t>
            </w:r>
            <w:r/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6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蜂鸣器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有源蜂鸣器（高电平触发）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1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车辆到达/离开声音提示</w:t>
            </w:r>
            <w:r/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7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电阻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2.2kΩ + 3.3kΩ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各1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HC-SR04 Echo 5V→3.3V 分压</w:t>
            </w:r>
            <w:r/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8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杜邦线+面包板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—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若干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电路连接</w:t>
            </w:r>
            <w:r/>
          </w:p>
        </w:tc>
      </w:tr>
    </w:tbl>
    <w:p>
      <w:pPr>
        <w:pBdr/>
        <w:spacing w:after="120" w:before="40" w:line="440" w:lineRule="exact"/>
        <w:ind/>
        <w:jc w:val="center"/>
        <w:rPr/>
      </w:pPr>
      <w:r>
        <w:rPr>
          <w:rFonts w:ascii="宋体" w:hAnsi="宋体" w:eastAsia="宋体"/>
          <w:b w:val="0"/>
          <w:sz w:val="21"/>
        </w:rPr>
        <w:t xml:space="preserve">图 1-1  系统硬件连接框图</w:t>
      </w:r>
      <w:r/>
    </w:p>
    <w:p>
      <w:pPr>
        <w:pBdr/>
        <w:spacing w:after="0" w:before="0" w:line="440" w:lineRule="exact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2904363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ig1-1_hardwar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029200" cy="29043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00pt;height:228.6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1.3  功能要求与性能指标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功能要求方面：（1）光敏传感器实时采集环境光照强度（0-100%），并根据阈值自动切换昼夜模式。（2）白天模式（光照 &gt; 40%）：道闸保持常开，超声波和蜂鸣器不工作，车辆自由通行。（3）夜晚模式（光照 ≤ 40%）：道闸关闭进入监控，检测到车辆靠近（距离 &lt; 80 cm）时自动开闸，车辆离开后延迟 3 秒关闭，关门后冷却 3 秒再进入下一轮检测。（4）蜂鸣器在车辆到达时发出 3 声短鸣，道闸关闭时发出 1 声长鸣确认。（5）控制台实时显示光照百分比、当前模式、状态机状态和道闸开闭状态。</w:t>
      </w:r>
      <w:r/>
    </w:p>
    <w:p>
      <w:pPr>
        <w:pBdr/>
        <w:spacing w:after="40" w:before="120" w:line="440" w:lineRule="exact"/>
        <w:ind/>
        <w:jc w:val="center"/>
        <w:rPr/>
      </w:pPr>
      <w:r>
        <w:rPr>
          <w:rFonts w:ascii="宋体" w:hAnsi="宋体" w:eastAsia="宋体"/>
          <w:b w:val="0"/>
          <w:sz w:val="21"/>
        </w:rPr>
        <w:t xml:space="preserve">表 1-3  性能指标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指标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要求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说明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光照采样周期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≤ 500 ms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保证昼夜切换的及时性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超声波测距范围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2 cm – 200 cm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覆盖车辆检测所需距离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超声波测量精度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± 1 cm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满足车辆检测判据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昼夜切换响应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≤ 1 s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光照变化后快速响应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道闸动作时间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≤ 0.5 s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舵机从 0° 转至 90°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连续运行稳定性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&gt; 1 h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无崩溃、无内存泄漏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2  需求分析</w:t>
      </w:r>
      <w:r/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2.1  功能需求分解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根据应用场景，将整体功能拆解为以下五个子系统：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（1）环境感知子系统：光敏电阻将环境光变化转换为模拟电压，经 PCF8591 ADC 进行 8 位模数转换（分辨率 256 级），树莓派通过 WiringPi I2C 接口读取数字量并映射为光照百分比（0-100%，0% 为全暗，100% 为最亮）。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（2）车辆检测子系统：HC-SR04 超声波传感器发射 40 kHz 脉冲并接收回波，当距离小于车辆检测阈值（80 cm）时判定为有车辆到达。采用双采样防抖机制——40 ms 内连续采集两次，两次均低于阈值才确认有效检测，有效滤除传感器噪声导致的误触发。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（3）道闸控制子系统：舵机作为执行机构模拟道闸栏杆。WiringPi 的 softPwm 模块生成 20 ms 周期 PWM 信号（range=200），占空比 5/200（0.5 ms）对应 0° 关闸、25/200（2.5 ms）对应 180° 全开。本系统设开启角度 90°（占空比 15/200），关闭角度 0°。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（4）声音提示子系统：有源蜂鸣器内置振荡电路，只需 GPIO 高低电平控制发声/静音。车辆到达时发出 3 声短鸣（150 ms 开 / 80 ms 关），道闸关闭时发出 1 声确认音（200 ms）。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5）状态管理与逻辑控制子系统：核心控制逻辑采用有限状态机（FSM）设计。夜晚模式包含四个状态：等待车辆（NIGHT_WAIT）、车辆到达开闸（NIGHT_CAR_HERE）、车辆离开倒计时关闸（NIGHT_CLOSING）、关闸后冷却（NIGHT_COOLDOWN）。</w:t>
      </w:r>
      <w:r/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2.2  硬件模块选型分析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主控平台选择 Raspberry Pi 4 Model B 的理由：具有 40 针 GPIO 接口，兼容 I2C、PWM 等多种外设协议；运行完整 Linux 操作系统，WiringPi 库提供统一硬件抽象层；相比 Arduino 等单片机具有更强的计算能力和更丰富的调试手段。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光敏传感器 + PCF8591 ADC：光敏电阻模块输出模拟信号，树莓派本身无内置 ADC，需外接 ADC 模块。PCF8591 通过 I2C 总线通信仅需 2 根信号线（SDA/SCL），8 位分辨率对光照检测精度足够，工作电压 3.3V 与树莓派 GPIO 电平兼容。使用 WiringPi 的 wiringPiI2CSetup() 一行代码即可完成 I2C 设备初始化。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超声波传感器 HC-SR04：测距范围 2 cm – 400 cm，精度可达 3 mm。采用 40 kHz 超声波方向性好。需注意 Echo 引脚输出 5V 电平，树莓派 GPIO 仅耐受 3.3V，必须使用 2.2kΩ + 3.3kΩ 电阻分压（Vout = 5V × 3.3 / 5.5 = 3.0V）后再接入 GPIO6，否则可能永久损坏 GPIO。使用 WiringPi 的 digitalWrite()/digitalRead() + micros() 即可实现微秒级精确测距。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舵机 SG90：微型模拟舵机，重量轻、响应快。工作电压 4.8-6V，可由树莓派 5V 引脚供电。WiringPi 的 softPwmCreate() 生成 20 ms 周期 PWM 信号，无需额外配置硬件 PWM 设备树覆盖层（dtoverlay pwm），简化了系统启动流程。大舵机（MG996R）建议外接独立电源。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蜂鸣器采用有源蜂鸣器：内置振荡器，仅需 GPIO 高低电平即可控制，digitalWrite() 一行代码完成控制。</w:t>
      </w:r>
      <w:r/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2.3  项目重点与难点分析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（1）GPIO 电平兼容：树莓派 GPIO 工作电压 3.3V，耐受上限 3.6V。HC-SR04 Echo 引脚输出 5V 必须通过电阻分压后接入 GPIO6。WiringPi 虽然简化了编程，但不能改变电气特性——电平转换必须在硬件层面完成。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（2）超声波时序精度：HC-SR04 测距需要微秒级时序控制。WiringPi 的 micros() 函数基于系统单调时钟，提供微秒级时间戳，配合 digitalWrite()/digitalRead() 的纳秒级响应，满足 Trig 10 μs 脉冲和 Echo 微秒级脉宽测量的精度需求。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（3）信号抗干扰：光敏传感器读数可能受环境光线瞬时变化影响，超声波也可能受环境噪声干扰。本系统采用双采样法（两次测量 40 ms 内完成且均满足条件才确认），有效降低噪声导致的误判。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（4）舵机供电稳定性：SG90 小舵机空载时可由树莓派 5V 引脚直接供电。若使用 MG996R 大舵机，启动电流可能拉低 5V 总线电压，导致舵机抖动或树莓派复位。解决方案是使用外部 5V/2A 电源为舵机独立供电，并与树莓派共地。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3  程序设计</w:t>
      </w:r>
      <w:r/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3.1  整体软件执行流程</w:t>
      </w:r>
      <w:r/>
    </w:p>
    <w:p>
      <w:pPr>
        <w:pBdr/>
        <w:spacing w:after="0" w:before="0" w:line="440" w:lineRule="exact"/>
        <w:ind w:firstLine="480"/>
        <w:rPr>
          <w:rFonts w:ascii="宋体" w:hAnsi="宋体" w:eastAsia="宋体"/>
          <w:b w:val="0"/>
          <w:bCs w:val="0"/>
          <w:sz w:val="24"/>
          <w:szCs w:val="24"/>
          <w:highlight w:val="none"/>
        </w:rPr>
      </w:pPr>
      <w:r>
        <w:rPr>
          <w:rFonts w:ascii="宋体" w:hAnsi="宋体" w:eastAsia="宋体"/>
          <w:b w:val="0"/>
          <w:sz w:val="24"/>
        </w:rPr>
        <w:t xml:space="preserve">主程序 main() 启</w:t>
      </w:r>
      <w:r>
        <w:rPr>
          <w:rFonts w:ascii="宋体" w:hAnsi="宋体" w:eastAsia="宋体"/>
          <w:b w:val="0"/>
          <w:sz w:val="24"/>
        </w:rPr>
        <w:t xml:space="preserve">动后按以下流程执行：第一步，硬件初始化——调用 wiringPiSetupGpio() 以 BCM GPIO 编号初始化 WiringPi 库；pinMode() 配置 Trig/Echo/蜂鸣器引脚方向；wiringPiI2CSetup() 打开 PCF8591 I2C 设备；softPwmCreate() 创建舵机 PWM 通道（range=200, 20ms 周期）。第二步，模式初始化——读取当前光照值判定初始模式，设置舵机初始角度，输出欢迎界面。第三步，进入 150-300 ms 周期的无限主循环。</w:t>
      </w:r>
      <w:r/>
    </w:p>
    <w:p w14:paraId="76BE4B3B"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  <w:highlight w:val="none"/>
        </w:rPr>
      </w:r>
      <w:r>
        <w:rPr>
          <w:rFonts w:ascii="宋体" w:hAnsi="宋体" w:eastAsia="宋体"/>
          <w:b w:val="0"/>
          <w:sz w:val="24"/>
          <w:highlight w:val="none"/>
        </w:rPr>
      </w:r>
      <w:r>
        <w:rPr>
          <w:rFonts w:ascii="宋体" w:hAnsi="宋体" w:eastAsia="宋体"/>
          <w:b w:val="0"/>
          <w:sz w:val="24"/>
          <w:highlight w:val="none"/>
        </w:rPr>
      </w:r>
    </w:p>
    <w:p w14:paraId="774054E8">
      <w:pPr>
        <w:pBdr/>
        <w:spacing w:after="120" w:before="40" w:line="440" w:lineRule="exact"/>
        <w:ind/>
        <w:jc w:val="center"/>
        <w:rPr/>
      </w:pP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</w:p>
    <w:p w14:paraId="12963E32">
      <w:pPr>
        <w:pBdr/>
        <w:spacing w:after="120" w:before="40" w:line="440" w:lineRule="exact"/>
        <w:ind/>
        <w:jc w:val="center"/>
        <w:rPr>
          <w:rFonts w:ascii="宋体" w:hAnsi="宋体" w:eastAsia="宋体"/>
          <w:b w:val="0"/>
          <w:bCs w:val="0"/>
          <w:sz w:val="21"/>
          <w:szCs w:val="21"/>
          <w:highlight w:val="none"/>
        </w:rPr>
      </w:pP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</w:p>
    <w:p w14:paraId="7E361937">
      <w:pPr>
        <w:pBdr/>
        <w:spacing w:after="120" w:before="40" w:line="440" w:lineRule="exact"/>
        <w:ind/>
        <w:jc w:val="center"/>
        <w:rPr>
          <w:rFonts w:ascii="宋体" w:hAnsi="宋体" w:eastAsia="宋体"/>
          <w:b w:val="0"/>
          <w:bCs w:val="0"/>
          <w:sz w:val="21"/>
          <w:szCs w:val="21"/>
          <w:highlight w:val="none"/>
        </w:rPr>
      </w:pP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</w:p>
    <w:p w14:paraId="79383C2B">
      <w:pPr>
        <w:pBdr/>
        <w:spacing w:after="120" w:before="40" w:line="440" w:lineRule="exact"/>
        <w:ind/>
        <w:jc w:val="center"/>
        <w:rPr>
          <w:rFonts w:ascii="宋体" w:hAnsi="宋体" w:eastAsia="宋体"/>
          <w:b w:val="0"/>
          <w:bCs w:val="0"/>
          <w:sz w:val="21"/>
          <w:szCs w:val="21"/>
          <w:highlight w:val="none"/>
        </w:rPr>
      </w:pP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</w:p>
    <w:p w14:paraId="03146C08">
      <w:pPr>
        <w:pBdr/>
        <w:spacing w:after="120" w:before="40" w:line="440" w:lineRule="exact"/>
        <w:ind/>
        <w:jc w:val="center"/>
        <w:rPr>
          <w:rFonts w:ascii="宋体" w:hAnsi="宋体" w:eastAsia="宋体"/>
          <w:b w:val="0"/>
          <w:bCs w:val="0"/>
          <w:sz w:val="21"/>
          <w:szCs w:val="21"/>
          <w:highlight w:val="none"/>
        </w:rPr>
      </w:pP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</w:p>
    <w:p w14:paraId="68800A25">
      <w:pPr>
        <w:pBdr/>
        <w:spacing w:after="120" w:before="40" w:line="440" w:lineRule="exact"/>
        <w:ind/>
        <w:jc w:val="center"/>
        <w:rPr>
          <w:rFonts w:ascii="宋体" w:hAnsi="宋体" w:eastAsia="宋体"/>
          <w:b w:val="0"/>
          <w:bCs w:val="0"/>
          <w:sz w:val="21"/>
          <w:szCs w:val="21"/>
          <w:highlight w:val="none"/>
        </w:rPr>
      </w:pP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</w:p>
    <w:p w14:paraId="555CC07D">
      <w:pPr>
        <w:pBdr/>
        <w:spacing w:after="120" w:before="40" w:line="440" w:lineRule="exact"/>
        <w:ind/>
        <w:jc w:val="center"/>
        <w:rPr>
          <w:rFonts w:ascii="宋体" w:hAnsi="宋体" w:eastAsia="宋体"/>
          <w:b w:val="0"/>
          <w:bCs w:val="0"/>
          <w:sz w:val="21"/>
          <w:szCs w:val="21"/>
          <w:highlight w:val="none"/>
        </w:rPr>
      </w:pP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</w:p>
    <w:p w14:paraId="5D4310C1">
      <w:pPr>
        <w:pBdr/>
        <w:spacing w:after="120" w:before="40" w:line="440" w:lineRule="exact"/>
        <w:ind/>
        <w:jc w:val="center"/>
        <w:rPr>
          <w:rFonts w:ascii="宋体" w:hAnsi="宋体" w:eastAsia="宋体"/>
          <w:b w:val="0"/>
          <w:bCs w:val="0"/>
          <w:sz w:val="21"/>
          <w:szCs w:val="21"/>
          <w:highlight w:val="none"/>
        </w:rPr>
      </w:pP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</w:p>
    <w:p w14:paraId="259EC85B">
      <w:pPr>
        <w:pBdr/>
        <w:spacing w:after="120" w:before="40" w:line="440" w:lineRule="exact"/>
        <w:ind/>
        <w:jc w:val="center"/>
        <w:rPr>
          <w:rFonts w:ascii="宋体" w:hAnsi="宋体" w:eastAsia="宋体"/>
          <w:b w:val="0"/>
          <w:bCs w:val="0"/>
          <w:sz w:val="21"/>
          <w:szCs w:val="21"/>
          <w:highlight w:val="none"/>
        </w:rPr>
      </w:pP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</w:p>
    <w:p w14:paraId="7858DA01">
      <w:pPr>
        <w:pBdr/>
        <w:spacing w:after="120" w:before="40" w:line="440" w:lineRule="exact"/>
        <w:ind/>
        <w:jc w:val="center"/>
        <w:rPr>
          <w:rFonts w:ascii="宋体" w:hAnsi="宋体" w:eastAsia="宋体"/>
          <w:b w:val="0"/>
          <w:bCs w:val="0"/>
          <w:sz w:val="21"/>
          <w:szCs w:val="21"/>
          <w:highlight w:val="none"/>
        </w:rPr>
      </w:pP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</w:p>
    <w:p w14:paraId="4F88AC24">
      <w:pPr>
        <w:pBdr/>
        <w:spacing w:after="120" w:before="40" w:line="440" w:lineRule="exact"/>
        <w:ind/>
        <w:jc w:val="center"/>
        <w:rPr>
          <w:rFonts w:ascii="宋体" w:hAnsi="宋体" w:eastAsia="宋体"/>
          <w:b w:val="0"/>
          <w:bCs w:val="0"/>
          <w:sz w:val="21"/>
          <w:szCs w:val="21"/>
          <w:highlight w:val="none"/>
        </w:rPr>
      </w:pP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</w:p>
    <w:p w14:paraId="6D54E1B5">
      <w:pPr>
        <w:pBdr/>
        <w:spacing w:after="120" w:before="40" w:line="440" w:lineRule="exact"/>
        <w:ind/>
        <w:jc w:val="center"/>
        <w:rPr>
          <w:rFonts w:ascii="宋体" w:hAnsi="宋体" w:eastAsia="宋体"/>
          <w:b w:val="0"/>
          <w:bCs w:val="0"/>
          <w:sz w:val="21"/>
          <w:szCs w:val="21"/>
          <w:highlight w:val="none"/>
        </w:rPr>
      </w:pP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</w:p>
    <w:p w14:paraId="366CAD29">
      <w:pPr>
        <w:pBdr/>
        <w:spacing w:after="120" w:before="40" w:line="440" w:lineRule="exact"/>
        <w:ind/>
        <w:jc w:val="center"/>
        <w:rPr>
          <w:rFonts w:ascii="宋体" w:hAnsi="宋体" w:eastAsia="宋体"/>
          <w:b w:val="0"/>
          <w:bCs w:val="0"/>
          <w:sz w:val="21"/>
          <w:szCs w:val="21"/>
          <w:highlight w:val="none"/>
        </w:rPr>
      </w:pP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</w:p>
    <w:p w14:paraId="70574A56">
      <w:pPr>
        <w:pBdr/>
        <w:spacing w:after="120" w:before="40" w:line="440" w:lineRule="exact"/>
        <w:ind/>
        <w:jc w:val="center"/>
        <w:rPr>
          <w:rFonts w:ascii="宋体" w:hAnsi="宋体" w:eastAsia="宋体"/>
          <w:b w:val="0"/>
          <w:bCs w:val="0"/>
          <w:sz w:val="21"/>
          <w:szCs w:val="21"/>
          <w:highlight w:val="none"/>
        </w:rPr>
      </w:pP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</w:p>
    <w:p w14:paraId="5A22E038">
      <w:pPr>
        <w:pBdr/>
        <w:spacing w:after="120" w:before="40" w:line="440" w:lineRule="exact"/>
        <w:ind/>
        <w:jc w:val="center"/>
        <w:rPr>
          <w:rFonts w:ascii="宋体" w:hAnsi="宋体" w:eastAsia="宋体"/>
          <w:b w:val="0"/>
          <w:bCs w:val="0"/>
          <w:sz w:val="21"/>
          <w:szCs w:val="21"/>
          <w:highlight w:val="none"/>
        </w:rPr>
      </w:pP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</w:p>
    <w:p w14:paraId="517A34F6">
      <w:pPr>
        <w:pBdr/>
        <w:spacing w:after="120" w:before="40" w:line="440" w:lineRule="exact"/>
        <w:ind/>
        <w:jc w:val="center"/>
        <w:rPr>
          <w:rFonts w:ascii="宋体" w:hAnsi="宋体" w:eastAsia="宋体"/>
          <w:b w:val="0"/>
          <w:bCs w:val="0"/>
          <w:sz w:val="21"/>
          <w:szCs w:val="21"/>
          <w:highlight w:val="none"/>
        </w:rPr>
      </w:pP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</w:p>
    <w:p>
      <w:pPr>
        <w:pBdr/>
        <w:spacing w:after="120" w:before="40" w:line="440" w:lineRule="exact"/>
        <w:ind/>
        <w:jc w:val="center"/>
        <w:rPr>
          <w:rFonts w:ascii="宋体" w:hAnsi="宋体" w:eastAsia="宋体"/>
          <w:b w:val="0"/>
          <w:bCs w:val="0"/>
          <w:sz w:val="21"/>
          <w:szCs w:val="21"/>
          <w:highlight w:val="none"/>
        </w:rPr>
      </w:pPr>
      <w:r>
        <w:rPr>
          <w:rFonts w:ascii="宋体" w:hAnsi="宋体" w:eastAsia="宋体"/>
          <w:b w:val="0"/>
          <w:sz w:val="21"/>
        </w:rPr>
        <w:t xml:space="preserve">图 3-1  主程序流程图</w:t>
      </w:r>
      <w:r>
        <w:rPr>
          <w:rFonts w:ascii="宋体" w:hAnsi="宋体" w:eastAsia="宋体"/>
          <w:b w:val="0"/>
          <w:bCs w:val="0"/>
          <w:sz w:val="21"/>
          <w:szCs w:val="21"/>
          <w:highlight w:val="none"/>
        </w:rPr>
      </w:r>
    </w:p>
    <w:p w14:paraId="755FE68D">
      <w:pPr>
        <w:pBdr/>
        <w:spacing w:after="120" w:before="40" w:line="440" w:lineRule="exact"/>
        <w:ind/>
        <w:jc w:val="center"/>
        <w:rPr>
          <w:rFonts w:ascii="宋体" w:hAnsi="宋体" w:eastAsia="宋体"/>
          <w:b w:val="0"/>
          <w:bCs w:val="0"/>
          <w:sz w:val="21"/>
          <w:szCs w:val="21"/>
          <w:highlight w:val="none"/>
        </w:rPr>
      </w:pP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  <w:r>
        <w:rPr>
          <w:rFonts w:ascii="宋体" w:hAnsi="宋体" w:eastAsia="宋体"/>
          <w:b w:val="0"/>
          <w:sz w:val="21"/>
          <w:highlight w:val="none"/>
        </w:rPr>
      </w:r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3.2  核心控制逻辑：夜晚状态机设计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夜晚模式下的状态机是整个系统的核心逻辑，采用有限状态机（FSM）设计，包含四个状态和四条转换路径。</w:t>
      </w:r>
      <w:r/>
    </w:p>
    <w:p>
      <w:pPr>
        <w:pBdr/>
        <w:spacing w:after="120" w:before="40" w:line="440" w:lineRule="exact"/>
        <w:ind/>
        <w:jc w:val="center"/>
        <w:rPr/>
      </w:pPr>
      <w:r>
        <w:rPr>
          <w:rFonts w:ascii="宋体" w:hAnsi="宋体" w:eastAsia="宋体"/>
          <w:b w:val="0"/>
          <w:sz w:val="21"/>
        </w:rPr>
        <w:t xml:space="preserve">图 3-2  夜晚状态机转换图</w:t>
      </w:r>
      <w:r/>
    </w:p>
    <w:p w14:paraId="0AA44FF9">
      <w:pPr>
        <w:pBdr/>
        <w:spacing w:after="0" w:before="0" w:line="440" w:lineRule="exact"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90C1CC">
      <w:pPr>
        <w:pBdr/>
        <w:spacing w:after="0" w:before="0" w:line="440" w:lineRule="exact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C85551">
      <w:pPr>
        <w:pBdr/>
        <w:spacing w:after="0" w:before="0" w:line="440" w:lineRule="exact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D0A94B">
      <w:pPr>
        <w:pBdr/>
        <w:spacing w:after="0" w:before="0" w:line="440" w:lineRule="exact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5688D7">
      <w:pPr>
        <w:pBdr/>
        <w:spacing w:after="0" w:before="0" w:line="440" w:lineRule="exact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677036">
      <w:pPr>
        <w:pBdr/>
        <w:spacing w:after="0" w:before="0" w:line="440" w:lineRule="exact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71CA9A">
      <w:pPr>
        <w:pBdr/>
        <w:spacing w:after="0" w:before="0" w:line="440" w:lineRule="exact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D204CDE">
      <w:pPr>
        <w:pBdr/>
        <w:spacing w:after="0" w:before="0" w:line="440" w:lineRule="exact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BFEC92F">
      <w:pPr>
        <w:pBdr/>
        <w:spacing w:after="0" w:before="0" w:line="440" w:lineRule="exact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59A3786">
      <w:pPr>
        <w:pBdr/>
        <w:spacing w:after="0" w:before="0" w:line="440" w:lineRule="exact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C944B7">
      <w:pPr>
        <w:pBdr/>
        <w:spacing w:after="0" w:before="0" w:line="440" w:lineRule="exact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42D8E6">
      <w:pPr>
        <w:pBdr/>
        <w:spacing w:after="0" w:before="0" w:line="440" w:lineRule="exact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C788CD5">
      <w:pPr>
        <w:pBdr/>
        <w:spacing w:after="0" w:before="0" w:line="440" w:lineRule="exact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before="0" w:line="440" w:lineRule="exact"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3771900"/>
                <wp:effectExtent l="0" t="0" r="0" b="0"/>
                <wp:docPr id="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ig3-2_statemachin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029200" cy="3771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00pt;height:297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7A7AA2F8"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  <w:highlight w:val="none"/>
        </w:rPr>
      </w:r>
      <w:r>
        <w:rPr>
          <w:rFonts w:ascii="宋体" w:hAnsi="宋体" w:eastAsia="宋体"/>
          <w:b w:val="0"/>
          <w:sz w:val="24"/>
          <w:highlight w:val="none"/>
        </w:rPr>
      </w:r>
      <w:r>
        <w:rPr>
          <w:rFonts w:ascii="宋体" w:hAnsi="宋体" w:eastAsia="宋体"/>
          <w:b w:val="0"/>
          <w:sz w:val="24"/>
          <w:highlight w:val="none"/>
        </w:rPr>
      </w:r>
    </w:p>
    <w:p w14:paraId="7F69929E">
      <w:pPr>
        <w:pBdr/>
        <w:spacing w:after="0" w:before="0" w:line="440" w:lineRule="exact"/>
        <w:ind w:firstLine="480"/>
        <w:rPr>
          <w:rFonts w:ascii="宋体" w:hAnsi="宋体" w:eastAsia="宋体"/>
          <w:b w:val="0"/>
          <w:bCs w:val="0"/>
          <w:sz w:val="24"/>
          <w:szCs w:val="24"/>
          <w:highlight w:val="none"/>
        </w:rPr>
      </w:pPr>
      <w:r>
        <w:rPr>
          <w:rFonts w:ascii="宋体" w:hAnsi="宋体" w:eastAsia="宋体"/>
          <w:b w:val="0"/>
          <w:sz w:val="24"/>
          <w:highlight w:val="none"/>
        </w:rPr>
      </w:r>
      <w:r>
        <w:rPr>
          <w:rFonts w:ascii="宋体" w:hAnsi="宋体" w:eastAsia="宋体"/>
          <w:b w:val="0"/>
          <w:sz w:val="24"/>
          <w:highlight w:val="none"/>
        </w:rPr>
      </w:r>
      <w:r>
        <w:rPr>
          <w:rFonts w:ascii="宋体" w:hAnsi="宋体" w:eastAsia="宋体"/>
          <w:b w:val="0"/>
          <w:sz w:val="24"/>
          <w:highlight w:val="none"/>
        </w:rPr>
      </w:r>
    </w:p>
    <w:p>
      <w:pPr>
        <w:pBdr/>
        <w:spacing w:after="0" w:before="0" w:line="440" w:lineRule="exact"/>
        <w:ind w:firstLine="480"/>
        <w:rPr>
          <w:rFonts w:ascii="宋体" w:hAnsi="宋体" w:eastAsia="宋体"/>
          <w:b w:val="0"/>
          <w:bCs w:val="0"/>
          <w:sz w:val="24"/>
          <w:szCs w:val="24"/>
          <w:highlight w:val="none"/>
        </w:rPr>
      </w:pPr>
      <w:r>
        <w:rPr>
          <w:rFonts w:ascii="宋体" w:hAnsi="宋体" w:eastAsia="宋体"/>
          <w:b w:val="0"/>
          <w:sz w:val="24"/>
        </w:rPr>
        <w:t xml:space="preserve">状态转换条件与动作详述如下：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（1）NIGHT_WAIT → NIGHT_CAR_HERE：条件为 car_detected() 返回 true（40 ms 内两次超声波读数均 &lt; 80 cm）；动作为 servo_set(90°) 开闸、buzzer_beep(3, 150, 80) 蜂鸣 3 声短鸣、print_bar() 输出"来车"提示。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（2）NIGHT_CAR_HERE → NIGHT_CLOSING：条件为 car_detected() 返回 false（40 ms 内两次读数均 ≥ 80 cm 或超时）；动作为 timer_start = time(NULL) 启动 3 秒倒计时、输出"车已离开"提示。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（3）NIGHT_CLOSING → NIGHT_COOLDOWN：条件为 time(NULL) - timer_start ≥ 3 秒；动作为 servo_set(0°) 关闸、buzzer_beep(1, 200, 0) 蜂鸣 1 声确认、timer_start 重置为当前时间。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（4）NIGHT_COOLDOWN → NIGHT_WAIT：条件为 time(NULL) - timer_start ≥ 3 秒；动作为输出"冷却结束"、状态机回到等待模式。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防抖机制设计：car_detected() 在 40 ms 内进行两次独立超声波测距，仅当两次距离值均有效（&gt; 0 表示未超时）且均小于 CAR_DISTANCE（80 cm）时返回 true。该双采样机制有效滤除了传感器噪声、瞬时反射或电磁干扰导致的单次异常读数。</w:t>
      </w:r>
      <w:r/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3.3  模块划分与函数封装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程序采用模块化设计，按功能职责进行函数封装。与旧版使用 sysfs、mmap、I2C ioctl 三套不同底层接口的方案相比，v4.0 使用 WiringPi 统一了全部硬件访问，各模块间通过函数调用传递数据。</w:t>
      </w:r>
      <w:r/>
    </w:p>
    <w:p>
      <w:pPr>
        <w:pBdr/>
        <w:spacing w:after="40" w:before="120" w:line="440" w:lineRule="exact"/>
        <w:ind/>
        <w:jc w:val="center"/>
        <w:rPr/>
      </w:pPr>
      <w:r>
        <w:rPr>
          <w:rFonts w:ascii="宋体" w:hAnsi="宋体" w:eastAsia="宋体"/>
          <w:b w:val="0"/>
          <w:sz w:val="21"/>
        </w:rPr>
        <w:t xml:space="preserve">表 3-1  模块划分与职责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模块</w:t>
            </w:r>
            <w:r/>
          </w:p>
        </w:tc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函数</w:t>
            </w:r>
            <w:r/>
          </w:p>
        </w:tc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WiringPi API</w:t>
            </w:r>
            <w:r/>
          </w:p>
        </w:tc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职责</w:t>
            </w:r>
            <w:r/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主控模块</w:t>
            </w:r>
            <w:r/>
          </w:p>
        </w:tc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main()</w:t>
            </w:r>
            <w:r/>
          </w:p>
        </w:tc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wiringPiSetupGpio()</w:t>
            </w:r>
            <w:r/>
          </w:p>
        </w:tc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初始化全部硬件、管理昼夜切换、驱动状态机</w:t>
            </w:r>
            <w:r/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超声波测距</w:t>
            </w:r>
            <w:r/>
          </w:p>
        </w:tc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ultrasonic_read()</w:t>
              <w:br/>
              <w:t xml:space="preserve">car_detected()</w:t>
            </w:r>
            <w:r/>
          </w:p>
        </w:tc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digitalWrite()</w:t>
              <w:br/>
              <w:t xml:space="preserve">digitalRead()</w:t>
              <w:br/>
              <w:t xml:space="preserve">micros()</w:t>
            </w:r>
            <w:r/>
          </w:p>
        </w:tc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HC-SR04 微秒级测距</w:t>
              <w:br/>
              <w:t xml:space="preserve">双采样防抖车辆检测</w:t>
            </w:r>
            <w:r/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光敏传感器</w:t>
            </w:r>
            <w:r/>
          </w:p>
        </w:tc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light_read()</w:t>
            </w:r>
            <w:r/>
          </w:p>
        </w:tc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wiringPiI2CSetup()</w:t>
              <w:br/>
              <w:t xml:space="preserve">wiringPiI2CWrite()</w:t>
              <w:br/>
              <w:t xml:space="preserve">wiringPiI2CRead()</w:t>
            </w:r>
            <w:r/>
          </w:p>
        </w:tc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PCF8591 ADC 读取</w:t>
              <w:br/>
              <w:t xml:space="preserve">转为光照百分比</w:t>
            </w:r>
            <w:r/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舵机控制</w:t>
            </w:r>
            <w:r/>
          </w:p>
        </w:tc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servo_set()</w:t>
            </w:r>
            <w:r/>
          </w:p>
        </w:tc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softPwmCreate()</w:t>
              <w:br/>
              <w:t xml:space="preserve">softPwmWrite()</w:t>
            </w:r>
            <w:r/>
          </w:p>
        </w:tc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20ms周期PWM</w:t>
              <w:br/>
              <w:t xml:space="preserve">角度线性映射</w:t>
            </w:r>
            <w:r/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蜂鸣器</w:t>
            </w:r>
            <w:r/>
          </w:p>
        </w:tc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buzzer_beep()</w:t>
            </w:r>
            <w:r/>
          </w:p>
        </w:tc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digitalWrite()</w:t>
              <w:br/>
              <w:t xml:space="preserve">delay()</w:t>
            </w:r>
            <w:r/>
          </w:p>
        </w:tc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多段鸣响控制</w:t>
            </w:r>
            <w:r/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控制台显示</w:t>
            </w:r>
            <w:r/>
          </w:p>
        </w:tc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print_bar()</w:t>
            </w:r>
            <w:r/>
          </w:p>
        </w:tc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—</w:t>
            </w:r>
            <w:r/>
          </w:p>
        </w:tc>
        <w:tc>
          <w:tcPr>
            <w:tcBorders/>
            <w:tcW w:w="2339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Unicode 道闸状态可视化</w:t>
            </w:r>
            <w:r/>
          </w:p>
        </w:tc>
      </w:tr>
    </w:tbl>
    <w:p>
      <w:pPr>
        <w:pBdr/>
        <w:spacing w:after="120" w:before="40" w:line="440" w:lineRule="exact"/>
        <w:ind/>
        <w:jc w:val="center"/>
        <w:rPr/>
      </w:pPr>
      <w:r>
        <w:rPr>
          <w:rFonts w:ascii="宋体" w:hAnsi="宋体" w:eastAsia="宋体"/>
          <w:b w:val="0"/>
          <w:sz w:val="21"/>
        </w:rPr>
        <w:t xml:space="preserve">图 3-3  软件架构层次图</w:t>
      </w:r>
      <w:r/>
    </w:p>
    <w:p>
      <w:pPr>
        <w:pBdr/>
        <w:spacing w:after="0" w:before="0" w:line="440" w:lineRule="exact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3143250"/>
                <wp:effectExtent l="0" t="0" r="0" b="0"/>
                <wp:docPr id="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ig3-3_architectur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029200" cy="3143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00pt;height:247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3.4  关键技术实现说明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WiringPi 统一接口是本版重构的核心改进。旧版使用三套不同的底层接口——sysfs 文件操作控制蜂鸣器和舵机（每次操作需要 open→write→close 三次系统调用，合计约 5-10 μs 开销）、I2C 设备节点 + ioctl 读取 PCF8591 ADC、mmap 内存映射直接操作 GPIO 寄存器（约 50 ns 延迟）驱动 HC-SR04。三种方式各有不同的初始化流程、错误处理模式和代码风格，使得程序难以维护和理解。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v4.0 使用 WiringPi 后，所有 GPIO 操作统一为 digitalWr</w:t>
      </w:r>
      <w:r>
        <w:rPr>
          <w:rFonts w:ascii="宋体" w:hAnsi="宋体" w:eastAsia="宋体"/>
          <w:b w:val="0"/>
          <w:sz w:val="24"/>
        </w:rPr>
        <w:t xml:space="preserve">ite()/digitalRead()/pinMode()，I2C 操作统一为 wiringPiI2CSetup()/wiringPiI2CRead()/wiringPiI2CWrite()，PWM 操作统一为 softPwmCreate()/softPwmWrite()。一行 wiringPiSetupGpio() 替代了旧版分散在各处的 mmap 初始化、I2C 设备打开、GPIO sysfs export 等操作。代码总行数从 299 行减少至 243 行（减少 19%），而可读性和可维护性大幅提升。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容错设计方面：wiringPiI2CSetup() 失败时返回 -1，主循环以光照值 100%（白天）为默认值，保证 I2C 异常时道闸保持打开（故障安全原则）。ultrasonic_read() 超时返回 -1，car_detected() 将其视为"未检测到车辆"。关键系统调用的返回值均经过检查，确保任何单点故障不会导致系统崩溃。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以下为主程序状态机核心代码：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switch (night_state) {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case NIGHT_WAIT: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    if (car_detected()) {               // 双采样防抖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        servo_set(BARRIER_OPEN);        // softPwmWrite 开闸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        buzzer_beep(3, 150, 80);        // 3声短鸣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        night_state = NIGHT_CAR_HERE;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    }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    break;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case NIGHT_CAR_HERE: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    if (!car_detected()) {              // 车已离开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        timer_start = time(NULL);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        night_state = NIGHT_CLOSING;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    }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    break;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case NIGHT_CLOSING: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    if (time(NULL) - timer_start &gt;= CLOSE_SEC) {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        servo_set(BARRIER_CLOSE);       // 关闸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        buzzer_beep(1, 200, 0);         // 1声确认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        night_state = NIGHT_COOLDOWN;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        timer_start = time(NULL);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    }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    break;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case NIGHT_COOLDOWN: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    if (time(NULL) - timer_start &gt;= COOLDOWN_SEC)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        night_state = NIGHT_WAIT;       // 回到等待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    break;</w:t>
      </w:r>
      <w:r/>
    </w:p>
    <w:p>
      <w:pPr>
        <w:pBdr/>
        <w:spacing w:after="0" w:before="0" w:line="240" w:lineRule="exact"/>
        <w:ind/>
        <w:rPr/>
      </w:pPr>
      <w:r>
        <w:rPr>
          <w:rFonts w:ascii="Courier New" w:hAnsi="Courier New" w:eastAsia="Courier New"/>
          <w:b w:val="0"/>
          <w:sz w:val="17"/>
        </w:rPr>
        <w:t xml:space="preserve">}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4  系统性能分析与调试测试</w:t>
      </w:r>
      <w:r/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4.1  硬件层面分析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（1）电平兼容性：树莓派 GPIO 工作电压 3.3V，耐受上限 3.6V。PCF8591 ADC 和蜂鸣器模块均工作于 3.3V，与树莓派 GPIO 电平兼容。HC-SR04 VCC 需 5V 供电，Trig 输入 3.3V 可被正确识别（高电平阈值约 2.5V），Echo 输出 5V 必须经 2.2kΩ+3.3kΩ 分压至 3.0V 后接入 GPIO6。舵机信号输入 3.3V 满足 SG90 高电平识别阈值（2.0V）。WiringPi 简化了软件层面，但电气安全必须在硬件层面保证。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（2）供电稳定性：树莓派 5V 引脚最大输出电流典型约 1A（与 USB 共享）。同时连接 HC-SR04（~15 mA）、PCF8591（&lt; 1 mA）、蜂鸣器（~30 mA）和 SG90 舵机（空载 ~100 mA，堵转可达 750 mA）时，舵机动作瞬间可能导致电压骤降。推荐为大舵机提供独立 5V/2A 电源。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（3）信号抗干扰：HC-SR04 工作频率 40 kHz，实验室环境不易受干扰，多传感器场景下可能产生串扰。光敏传感器对 LED 灯 PWM 调光敏感（100 Hz 波动），通过双采样降低干扰影响。面包板杜邦线连接存在接触电阻，长时间运行可能信号衰减。</w:t>
      </w:r>
      <w:r/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4.2  软件层面分析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（1）程序时序精度：主循环周期白天 300 ms、夜晚 150 ms，由 delay() 控制（实际精度受 Linux 进程调度影响约 ± 5 ms）。超声波测距使用 micros() 获取微秒级时间戳（分辨率约 1 μs），满足 HC-SR04 的 10 μs Trig 脉冲需求。softPwm 由 WiringPi 内部线程驱动，基于 100 μs 基准时钟，对舵机控制精度足够。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（2）运行稳定性：程序不使用动态内存分配（无 malloc），全部变量为静态分配，无内存泄漏风险。WiringPi 在程序退出时自动释放 GPIO 和 PWM 资源，无需像旧版 sysfs 方案那样手动清理 export 文件。I2C 通信失败时以默认参数降级运行不崩溃。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（3）代码鲁棒性：对 wiringPiI2CSetup()、light_read()、ultrasonic_read() 等关键函数的返回值均做了检查。所有异常路径均有降级处理（默认为白天模式、忽略单次超时），保证系统在任何单一故障下不会完全失效。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（4）资源占用：CPU 占用率 &lt; 1%（主循环大部分时间在 delay() 阻塞）。内存占用约 60 KB（含 WiringPi 库开销）。文件描述符仅 wiringPiI2CSetup 维持的 1 个 I2C 连接，远低于进程限制 1024。</w:t>
      </w:r>
      <w:r/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4.3  系统误差分析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（1）光照传感器误差：PCF8591 ADC 为 8 位分辨率，量化误差 ± 1 LSB（约 ± 0.4% 光照百分比）。光敏电阻响应曲线非线性，但本系统仅需判断阈值（40%），对线性度要求不高。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（2）超声波测距误差：理论误差来源于声速温度依赖——v = 331.4 + 0.6 × T(℃)，温度每变化 1℃ 声速变化约 0.17%。使用固定声速 343 m/s（对应 20℃），在 15-25℃ 环境下最大误差约 ± 2%。micros() 时间测量误差 &lt; 1 μs 对应距离误差 &lt; 0.02 mm 可忽略。HC-SR04 自身精度 ± 3 mm。综合距离误差在 ± 1 cm 以内。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（3）舵机角度误差：SG90 定位精度约 ± 1°，softPwm 的 100 μs 基准时钟引入的分辨率误差约 0.9°（2.5 ms / 200 steps），综合误差 &lt; 2°，满足道闸模拟需求。</w:t>
      </w:r>
      <w:r/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4.4  测试场景与数据记录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针对系统各功能模块和集成场景，设计了以下 8 项测试。</w:t>
      </w:r>
      <w:r/>
    </w:p>
    <w:p>
      <w:pPr>
        <w:pBdr/>
        <w:spacing w:after="40" w:before="120" w:line="440" w:lineRule="exact"/>
        <w:ind/>
        <w:jc w:val="center"/>
        <w:rPr/>
      </w:pPr>
      <w:r>
        <w:rPr>
          <w:rFonts w:ascii="宋体" w:hAnsi="宋体" w:eastAsia="宋体"/>
          <w:b w:val="0"/>
          <w:sz w:val="21"/>
        </w:rPr>
        <w:t xml:space="preserve">表 4-1  测试场景与结果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编号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测试内容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测试方法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预期结果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实际结果</w:t>
            </w:r>
            <w:r/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T1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光敏基础读数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手电筒/室内/遮光三条件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区分度良好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通过</w:t>
            </w:r>
            <w:r/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T2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超声波测距精度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5/20/50/100cm 各5次取平均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误差 ≤ ±1cm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通过</w:t>
            </w:r>
            <w:r/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T3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昼夜模式切换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遮光→放开→遮光循环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&lt; 1s 内切换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通过，&lt; 0.5s</w:t>
            </w:r>
            <w:r/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T4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来车检测+道闸动作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手靠近/移开模拟来车/离开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开闸蜂鸣→关闸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功能正常</w:t>
            </w:r>
            <w:r/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T5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防抖验证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快速挥手掠过(&lt; 0.1s)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不误触发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通过，正确过滤</w:t>
            </w:r>
            <w:r/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T6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冷却期验证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关闸后立即再次靠近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冷却期内不响应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符合设计</w:t>
            </w:r>
            <w:r/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T7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连续运行稳定性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持续运行 30 分钟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不崩溃、无泄漏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稳定运行</w:t>
            </w:r>
            <w:r/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T8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I2C 故障容错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运行中拔掉 PCF8591 SDA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默认白天,不崩溃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容错正常</w:t>
            </w:r>
            <w:r/>
          </w:p>
        </w:tc>
      </w:tr>
    </w:tbl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测试数据分析：光照传感器在不同光照条件下的读数区分度良好，阈值 40% 能够有效区分室内照明和遮光状态。超声波测距精度在 100 cm 范围内满足 ± 1 cm 要求。双采样防抖有效过滤了快速挥手的瞬时干扰（T5 验证通过），正常的持续靠近（&gt; 40 ms）均能正确触发。3 秒关门倒计时和 3 秒冷却期逻辑正确，状态转换无异常跳变。30 分钟连续运行测试期间无崩溃或外设通信中断。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存在的异常现象及原因分析：（1）光照阈值附近模</w:t>
      </w:r>
      <w:r>
        <w:rPr>
          <w:rFonts w:ascii="宋体" w:hAnsi="宋体" w:eastAsia="宋体"/>
          <w:b w:val="0"/>
          <w:sz w:val="24"/>
        </w:rPr>
        <w:t xml:space="preserve">式振荡——当光照值在 40% 附近波动时系统出现昼夜模式快速切换，原因是代码中无迟滞区间，改进方向为引入施密特触发器双阈值（如 &gt; 45% 白天、&lt; 35% 夜晚）。（2）舵机供电不足时抖动——MG996R 大舵机未外接电源时舵机动作瞬间出现控制台输出卡顿（0.1-0.3 秒），原因是舵机启动电流拉低 5V 总线，改进方向为独立供电。（3）首次运行 I2C 错误——未预先执行 sudo dtoverlay i2c-gpio 命令时程序无法打开 I2C 设备，解决方法为在启动脚本中先执行 dtoverlay。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5  结论与展望</w:t>
      </w:r>
      <w:r/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5.1  项目完成总结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本项目成功设计并实现了一套基于树莓派的智能停车场道闸系统，达成全部功能目标——环境感知、车辆检测、道闸控制、声音提示和状态管理五大模块均稳定运行。v4.0 使用 WiringPi 库重构后，代码统一性、可读性和可维护性大幅提升，所有硬件访问方式从三套不同的底层接口统一为一套 WiringPi API，代码行数减少 19%。验证了从裸机寄存器编程到使用硬件抽象库的工程实践演进路径。</w:t>
      </w:r>
      <w:r/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5.2  掌握的硬件开发技能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通过本项目系统性地学习和实践了以下嵌入式 Linux 开发技能：（1）WiringPi 库的使用——掌握了 GPIO 数字输入输出（pinMode/digitalWrite/digitalRead）</w:t>
      </w:r>
      <w:r>
        <w:rPr>
          <w:rFonts w:ascii="宋体" w:hAnsi="宋体" w:eastAsia="宋体"/>
          <w:b w:val="0"/>
          <w:sz w:val="24"/>
        </w:rPr>
        <w:t xml:space="preserve">、I2C 通信（wiringPiI2CSetup/wiringPiI2CRead）、软件 PWM 生成（softPwmCreate/softPwmWrite）等 API。（2）外设驱动开发——PCF8591 ADC 的 I2C 控制协议、HC-SR04 超声波的微秒级时序测量、SG90 舵机的 PWM 信号生成。（3）硬件接口设计——GPIO 电平兼容性（5V/3.3V 转换）、电阻分压电路设计与计算、供电稳定性分析。（4）嵌入式软件设计方法——有限状态机建模、模块化函数封装、容错设计模式（故障安全原则）。</w:t>
      </w:r>
      <w:r/>
    </w:p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5.3  存在问题与改进措施</w:t>
      </w:r>
      <w:r/>
    </w:p>
    <w:p>
      <w:pPr>
        <w:pBdr/>
        <w:spacing w:after="40" w:before="120" w:line="440" w:lineRule="exact"/>
        <w:ind/>
        <w:jc w:val="center"/>
        <w:rPr/>
      </w:pPr>
      <w:r>
        <w:rPr>
          <w:rFonts w:ascii="宋体" w:hAnsi="宋体" w:eastAsia="宋体"/>
          <w:b w:val="0"/>
          <w:sz w:val="21"/>
        </w:rPr>
        <w:t xml:space="preserve">表 5-1  问题与改进措施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序号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存在问题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改进措施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1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无迟滞阈值，光照在40%附近频繁切换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引入施密特双阈值(&gt;45%白天/&lt;35%夜晚)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2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超声波无温度补偿，测距受温度影响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加入DS18B20温度传感器动态修正声速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3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蜂鸣器阻塞式（鸣响期间无法响应传感器）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改为非阻塞模式：状态变量+time(NULL)计时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4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程序无持久化日志记录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添加日志模块，写入/var/log/parking.log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5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异常退出时资源未清理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注册SIGINT信号处理函数进行资源回收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6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单线程轮询架构，响应速度有限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多线程：超声波/光敏独立线程，主线程状态机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7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无远程监控能力</w:t>
            </w:r>
            <w:r/>
          </w:p>
        </w:tc>
        <w:tc>
          <w:tcPr>
            <w:tcBorders/>
            <w:tcW w:w="3118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添加MQTT/HTTP上报停车场状态到远程服务器</w:t>
            </w:r>
            <w:r/>
          </w:p>
        </w:tc>
      </w:tr>
    </w:tbl>
    <w:p>
      <w:pPr>
        <w:pBdr/>
        <w:spacing w:after="120" w:before="120" w:line="440" w:lineRule="exact"/>
        <w:ind/>
        <w:rPr/>
      </w:pPr>
      <w:r>
        <w:rPr>
          <w:rFonts w:ascii="宋体" w:hAnsi="宋体" w:eastAsia="宋体"/>
          <w:b/>
          <w:sz w:val="28"/>
        </w:rPr>
        <w:t xml:space="preserve">5.4  心得体会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本次课程设计让我深刻体会到嵌入式系统开发"软硬兼施"的特点。与纯软件开发不同，嵌入式系统需要同时关注硬件层面的电气特性（电平兼容、供电稳定性、信号完整性）和软件层面的逻辑设计（时序控制、状态管理、容错处理）。一个看似简单的"检测来车→开闸→关闸"流程，在实际实现中需要处理 GPIO 电平转换、微秒级脉冲时序测量、传感器去抖动、异常容错等一系列细节问题。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在技术演进路径上，从旧版的直接寄存器操作（sysfs/mmap/I2C ioctl）到新版 WiringPi 统一抽象层，我深刻理解了硬件抽象库（HAL）在嵌入式开发中的价值——它将开发者从底层的位操作和寄存器地址中解放出来，让我们能够专注于应用逻辑的设计和优化。同时，理解底层原理依然重要：当 WiringPi 的 softPwm 不够精确或 I2C 通信出现异常时，了解底层寄存器操作可以帮助我们快速定位问题根源。</w:t>
      </w:r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  <w:t xml:space="preserve">通过从模块测试（LED 闪烁 → 光敏读数 → 超声波测距 → 光敏+舵机联动）到系统集成（完整停车场道闸）的渐进式开发过程，我体会到了"分而治之、逐层集成"的重要性——每个模块独立验证后再组合，能够有效隔离问题、降低调试难度。这一方法论不仅适用于嵌入式开发，也是所有复杂系统设计的通用原则。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240" w:before="240" w:line="440" w:lineRule="exact"/>
        <w:ind/>
        <w:jc w:val="center"/>
        <w:rPr/>
      </w:pPr>
      <w:r>
        <w:rPr>
          <w:rFonts w:ascii="黑体" w:hAnsi="黑体" w:eastAsia="黑体"/>
          <w:b/>
          <w:sz w:val="36"/>
        </w:rPr>
        <w:t xml:space="preserve">参考文献</w:t>
      </w:r>
      <w:r/>
    </w:p>
    <w:p>
      <w:pPr>
        <w:pBdr/>
        <w:spacing w:after="0" w:before="0" w:line="440" w:lineRule="exact"/>
        <w:ind/>
        <w:rPr/>
      </w:pPr>
      <w:r>
        <w:rPr>
          <w:rFonts w:ascii="宋体" w:hAnsi="宋体" w:eastAsia="宋体"/>
          <w:b w:val="0"/>
          <w:sz w:val="21"/>
        </w:rPr>
        <w:t xml:space="preserve">[1] 吴军. 嵌入式系统设计与实践[M]. 北京: 机械工业出版社, 2019: 156-189.</w:t>
      </w:r>
      <w:r/>
    </w:p>
    <w:p>
      <w:pPr>
        <w:pBdr/>
        <w:spacing w:after="0" w:before="0" w:line="440" w:lineRule="exact"/>
        <w:ind/>
        <w:rPr/>
      </w:pPr>
      <w:r>
        <w:rPr>
          <w:rFonts w:ascii="宋体" w:hAnsi="宋体" w:eastAsia="宋体"/>
          <w:b w:val="0"/>
          <w:sz w:val="21"/>
        </w:rPr>
        <w:t xml:space="preserve">[2] 刘火良, 杨森. Linux 设备驱动开发详解[M]. 北京: 机械工业出版社, 2020: 203-245.</w:t>
      </w:r>
      <w:r/>
    </w:p>
    <w:p>
      <w:pPr>
        <w:pBdr/>
        <w:spacing w:after="0" w:before="0" w:line="440" w:lineRule="exact"/>
        <w:ind/>
        <w:rPr/>
      </w:pPr>
      <w:r>
        <w:rPr>
          <w:rFonts w:ascii="宋体" w:hAnsi="宋体" w:eastAsia="宋体"/>
          <w:b w:val="0"/>
          <w:sz w:val="21"/>
        </w:rPr>
        <w:t xml:space="preserve">[3] Raspberry Pi Foundation. BCM2711 ARM Peripherals Datasheet[Z]. https://datasheets.raspberrypi.com/bcm2711/bcm2711-peripherals.pdf, 2020.</w:t>
      </w:r>
      <w:r/>
    </w:p>
    <w:p>
      <w:pPr>
        <w:pBdr/>
        <w:spacing w:after="0" w:before="0" w:line="440" w:lineRule="exact"/>
        <w:ind/>
        <w:rPr/>
      </w:pPr>
      <w:r>
        <w:rPr>
          <w:rFonts w:ascii="宋体" w:hAnsi="宋体" w:eastAsia="宋体"/>
          <w:b w:val="0"/>
          <w:sz w:val="21"/>
        </w:rPr>
        <w:t xml:space="preserve">[4] Gordon Henderson. WiringPi GPIO Interface Library[Z]. https://github.com/WiringPi/WiringPi, 2024.</w:t>
      </w:r>
      <w:r/>
    </w:p>
    <w:p>
      <w:pPr>
        <w:pBdr/>
        <w:spacing w:after="0" w:before="0" w:line="440" w:lineRule="exact"/>
        <w:ind/>
        <w:rPr/>
      </w:pPr>
      <w:r>
        <w:rPr>
          <w:rFonts w:ascii="宋体" w:hAnsi="宋体" w:eastAsia="宋体"/>
          <w:b w:val="0"/>
          <w:sz w:val="21"/>
        </w:rPr>
        <w:t xml:space="preserve">[5] 周立功. I2C 总线应用系统设计[M]. 北京: 北京航空航天大学出版社, 2018: 45-78.</w:t>
      </w:r>
      <w:r/>
    </w:p>
    <w:p>
      <w:pPr>
        <w:pBdr/>
        <w:spacing w:after="0" w:before="0" w:line="440" w:lineRule="exact"/>
        <w:ind/>
        <w:rPr/>
      </w:pPr>
      <w:r>
        <w:rPr>
          <w:rFonts w:ascii="宋体" w:hAnsi="宋体" w:eastAsia="宋体"/>
          <w:b w:val="0"/>
          <w:sz w:val="21"/>
        </w:rPr>
        <w:t xml:space="preserve">[6] NXP Semiconductors. PCF8591 8-bit A/D and D/A converter Datasheet[Z]. https://www.nxp.com/docs/en/data-sheet/PCF8591.pdf, 2013.</w:t>
      </w:r>
      <w:r/>
    </w:p>
    <w:p>
      <w:pPr>
        <w:pBdr/>
        <w:spacing w:after="0" w:before="0" w:line="440" w:lineRule="exact"/>
        <w:ind/>
        <w:rPr/>
      </w:pPr>
      <w:r>
        <w:rPr>
          <w:rFonts w:ascii="宋体" w:hAnsi="宋体" w:eastAsia="宋体"/>
          <w:b w:val="0"/>
          <w:sz w:val="21"/>
        </w:rPr>
        <w:t xml:space="preserve">[7] 张辉, 李强. 基于 Linux sysfs 接口的 GPIO 驱动方法研究[J]. 电子技术应用, 2020, 46(3): 112-116.</w:t>
      </w:r>
      <w:r/>
    </w:p>
    <w:p>
      <w:pPr>
        <w:pBdr/>
        <w:spacing w:after="0" w:before="0" w:line="440" w:lineRule="exact"/>
        <w:ind/>
        <w:rPr/>
      </w:pPr>
      <w:r>
        <w:rPr>
          <w:rFonts w:ascii="宋体" w:hAnsi="宋体" w:eastAsia="宋体"/>
          <w:b w:val="0"/>
          <w:sz w:val="21"/>
        </w:rPr>
        <w:t xml:space="preserve">[8] ElecFreaks. HC-SR04 Ultrasonic Ranging Module User Manual[Z]. https://cdn.sparkfun.com/datasheets/Sensors/Proximity/HCSR04.pdf, 2018.</w:t>
      </w:r>
      <w:r/>
    </w:p>
    <w:p>
      <w:pPr>
        <w:pBdr/>
        <w:spacing w:after="0" w:before="0" w:line="440" w:lineRule="exact"/>
        <w:ind/>
        <w:rPr/>
      </w:pPr>
      <w:r>
        <w:rPr>
          <w:rFonts w:ascii="宋体" w:hAnsi="宋体" w:eastAsia="宋体"/>
          <w:b w:val="0"/>
          <w:sz w:val="21"/>
        </w:rPr>
        <w:t xml:space="preserve">[9] 陈皓. C 语言接口与实现[M]. 北京: 人民邮电出版社, 2018: 301-330.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240" w:before="240" w:line="440" w:lineRule="exact"/>
        <w:ind/>
        <w:jc w:val="center"/>
        <w:rPr/>
      </w:pPr>
      <w:r>
        <w:rPr>
          <w:rFonts w:ascii="黑体" w:hAnsi="黑体" w:eastAsia="黑体"/>
          <w:b/>
          <w:sz w:val="36"/>
        </w:rPr>
        <w:t xml:space="preserve">成绩评定表</w:t>
      </w:r>
      <w:r/>
    </w:p>
    <w:p>
      <w:pPr>
        <w:pBdr/>
        <w:spacing w:after="40" w:before="120" w:line="440" w:lineRule="exact"/>
        <w:ind/>
        <w:jc w:val="center"/>
        <w:rPr/>
      </w:pPr>
      <w:r>
        <w:rPr>
          <w:rFonts w:ascii="宋体" w:hAnsi="宋体" w:eastAsia="宋体"/>
          <w:b w:val="0"/>
          <w:sz w:val="21"/>
        </w:rPr>
        <w:t xml:space="preserve">表 附-1  课程设计（实训）成绩评定表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/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评定项目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系数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5（优）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4（良）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3（合格）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1（不合格）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评定结果</w:t>
            </w:r>
            <w:r/>
          </w:p>
        </w:tc>
      </w:tr>
      <w:tr>
        <w:trPr/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设计(实训)</w:t>
              <w:br/>
              <w:t xml:space="preserve">方案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6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硬件选型合理，适配树莓派平台；控制/数据处理算法在通用方案上优化改进，运行效率高、时序稳定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硬件选型正确，适配树莓派；采用行业主流算法，逻辑正确，可稳定实现基础控制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硬件选型基本适配；所用基础算法可实现项目核心功能，无明显逻辑错误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硬件选型错误、与树莓派不兼容；算法逻辑错误，无法实现项目基础功能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  <w:r/>
          </w:p>
        </w:tc>
      </w:tr>
      <w:tr>
        <w:trPr/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设计作品</w:t>
              <w:br/>
              <w:t xml:space="preserve">(实训结果)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8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C语言代码结构清晰、模块化、规范性强，可稳定编译运行；硬件接线规范，外设驱动稳定，程序鲁棒性好；测试场景全面，调试记录完整，运行结果分析到位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代码结构清晰，模块化编写；硬件接线正确，可实现全部预设功能；完成核心功能调试，有对应测试数据与基础分析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代码可实现项目主要功能；硬件接线无误，可正常运行；完成基础功能测试，有简单调试记录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代码无法编译运行；硬件接线错误，外设无法正常驱动；未完成核心功能，无调试与测试内容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  <w:r/>
          </w:p>
        </w:tc>
      </w:tr>
      <w:tr>
        <w:trPr/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设计(实训)</w:t>
              <w:br/>
              <w:t xml:space="preserve">报告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6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文字表达准确、流畅，符合学术规范；文献资料翔实，有代表性、实效性；思路清晰，逻辑严密，结构严谨，论证充分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课程设计报告符合学术规范；参考了文献资料；论文能围绕论点展开论述，结构较清晰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课程设计报告基本符合学术规范；论文能围绕论点展开论述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课程设计报告不能围绕论点展开论述</w:t>
            </w:r>
            <w:r/>
          </w:p>
        </w:tc>
        <w:tc>
          <w:tcPr>
            <w:tcBorders/>
            <w:tcW w:w="1336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  <w:r/>
          </w:p>
        </w:tc>
      </w:tr>
      <w:tr>
        <w:trPr/>
        <w:tc>
          <w:tcPr>
            <w:gridSpan w:val="7"/>
            <w:tcBorders/>
            <w:tcW w:w="9352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总评得分</w:t>
            </w:r>
            <w:r/>
          </w:p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  <w:r/>
          </w:p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  <w:r/>
          </w:p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  <w:r/>
          </w:p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  <w:r/>
          </w:p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  <w:r/>
          </w:p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  <w:r/>
          </w:p>
        </w:tc>
      </w:tr>
      <w:tr>
        <w:trPr/>
        <w:tc>
          <w:tcPr>
            <w:gridSpan w:val="7"/>
            <w:tcBorders/>
            <w:tcW w:w="9352" w:type="dxa"/>
          </w:tcPr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总评等级</w:t>
            </w:r>
            <w:r/>
          </w:p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  <w:r/>
          </w:p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  <w:r/>
          </w:p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  <w:r/>
          </w:p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  <w:r/>
          </w:p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  <w:r/>
          </w:p>
          <w:p>
            <w:pPr>
              <w:pBdr/>
              <w:spacing w:after="0" w:before="0" w:line="440" w:lineRule="exact"/>
              <w:ind/>
              <w:jc w:val="center"/>
              <w:rPr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0" w:before="0" w:line="440" w:lineRule="exact"/>
        <w:ind w:firstLine="480"/>
        <w:rPr/>
      </w:pPr>
      <w:r>
        <w:rPr>
          <w:rFonts w:ascii="宋体" w:hAnsi="宋体" w:eastAsia="宋体"/>
          <w:b w:val="0"/>
          <w:sz w:val="24"/>
        </w:rPr>
      </w:r>
      <w:r/>
    </w:p>
    <w:p>
      <w:pPr>
        <w:pBdr/>
        <w:spacing w:after="0" w:before="0" w:line="440" w:lineRule="exact"/>
        <w:ind/>
        <w:rPr/>
      </w:pPr>
      <w:r>
        <w:rPr>
          <w:rFonts w:ascii="宋体" w:hAnsi="宋体" w:eastAsia="宋体"/>
          <w:b w:val="0"/>
          <w:sz w:val="21"/>
        </w:rPr>
        <w:t xml:space="preserve">注：</w:t>
      </w:r>
      <w:r/>
    </w:p>
    <w:p>
      <w:pPr>
        <w:pBdr/>
        <w:spacing w:after="0" w:before="0" w:line="440" w:lineRule="exact"/>
        <w:ind/>
        <w:rPr/>
      </w:pPr>
      <w:r>
        <w:rPr>
          <w:rFonts w:ascii="宋体" w:hAnsi="宋体" w:eastAsia="宋体"/>
          <w:b w:val="0"/>
          <w:sz w:val="24"/>
        </w:rPr>
        <w:t xml:space="preserve">总评得分 = Σ（分项得分 × 系数）。总评得分按如下对应关系转换为等级：</w:t>
      </w:r>
      <w:r/>
    </w:p>
    <w:p>
      <w:pPr>
        <w:pBdr/>
        <w:spacing w:after="0" w:before="0" w:line="440" w:lineRule="exact"/>
        <w:ind/>
        <w:rPr/>
      </w:pPr>
      <w:r>
        <w:rPr>
          <w:rFonts w:ascii="宋体" w:hAnsi="宋体" w:eastAsia="宋体"/>
          <w:b w:val="0"/>
          <w:sz w:val="24"/>
        </w:rPr>
        <w:t xml:space="preserve">90～100 优    80～89 良    70～79 中    60～69 及格    0～59 不及格</w:t>
      </w:r>
      <w:r/>
    </w:p>
    <w:sectPr>
      <w:footnotePr/>
      <w:endnotePr/>
      <w:type w:val="nextPage"/>
      <w:pgSz w:h="16838" w:orient="portrait" w:w="11906"/>
      <w:pgMar w:top="1440" w:right="850" w:bottom="1440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宋体">
    <w:panose1 w:val="02010509060101010101"/>
  </w:font>
  <w:font w:name="黑体">
    <w:panose1 w:val="02010509060101010101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2026-06-10T14:10:03Z</dcterms:modified>
  <cp:category/>
</cp:coreProperties>
</file>