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EB9125" w14:textId="77777777" w:rsidR="009F08D1" w:rsidRDefault="009F08D1">
      <w:pPr>
        <w:spacing w:before="4500"/>
        <w:jc w:val="center"/>
      </w:pPr>
    </w:p>
    <w:p w14:paraId="6B2C1CFE" w14:textId="77777777" w:rsidR="009F08D1" w:rsidRDefault="00C103DF">
      <w:pPr>
        <w:spacing w:after="100" w:line="250" w:lineRule="auto"/>
        <w:jc w:val="center"/>
      </w:pPr>
      <w:r>
        <w:rPr>
          <w:rFonts w:ascii="Times New Roman" w:eastAsia="Times New Roman" w:hAnsi="Times New Roman" w:cs="Times New Roman"/>
          <w:b/>
          <w:bCs/>
          <w:color w:val="020617"/>
          <w:sz w:val="56"/>
          <w:szCs w:val="56"/>
        </w:rPr>
        <w:t>Credit Score Classification</w:t>
      </w:r>
    </w:p>
    <w:p w14:paraId="16613356" w14:textId="77777777" w:rsidR="009F08D1" w:rsidRDefault="00C103DF">
      <w:pPr>
        <w:spacing w:after="60" w:line="250" w:lineRule="auto"/>
        <w:jc w:val="center"/>
      </w:pPr>
      <w:r>
        <w:rPr>
          <w:color w:val="94A3B8"/>
        </w:rPr>
        <w:t>────────────────────────────────────────</w:t>
      </w:r>
    </w:p>
    <w:p w14:paraId="29FB35D9" w14:textId="77777777" w:rsidR="009F08D1" w:rsidRDefault="00C103DF">
      <w:pPr>
        <w:spacing w:after="300" w:line="250" w:lineRule="auto"/>
        <w:jc w:val="center"/>
      </w:pPr>
      <w:r>
        <w:rPr>
          <w:i/>
          <w:iCs/>
          <w:color w:val="64748B"/>
          <w:sz w:val="26"/>
          <w:szCs w:val="26"/>
        </w:rPr>
        <w:t>Multi-Model Classification Benchmark for Credit Risk Assessment</w:t>
      </w:r>
    </w:p>
    <w:p w14:paraId="254D83E0" w14:textId="77777777" w:rsidR="009F08D1" w:rsidRDefault="00C103DF">
      <w:pPr>
        <w:spacing w:before="1200"/>
        <w:jc w:val="center"/>
      </w:pPr>
      <w:r>
        <w:rPr>
          <w:sz w:val="24"/>
          <w:szCs w:val="24"/>
        </w:rPr>
        <w:t>Student: Alonso</w:t>
      </w:r>
    </w:p>
    <w:p w14:paraId="29C8EB23" w14:textId="77777777" w:rsidR="009F08D1" w:rsidRDefault="00C103DF">
      <w:pPr>
        <w:spacing w:after="80" w:line="250" w:lineRule="auto"/>
        <w:jc w:val="center"/>
      </w:pPr>
      <w:r>
        <w:rPr>
          <w:sz w:val="24"/>
          <w:szCs w:val="24"/>
        </w:rPr>
        <w:t>Intelligent Analysis of a Dataset</w:t>
      </w:r>
    </w:p>
    <w:p w14:paraId="1BF1717D" w14:textId="77777777" w:rsidR="009F08D1" w:rsidRDefault="00C103DF">
      <w:pPr>
        <w:spacing w:after="80" w:line="250" w:lineRule="auto"/>
        <w:jc w:val="center"/>
      </w:pPr>
      <w:r>
        <w:rPr>
          <w:sz w:val="24"/>
          <w:szCs w:val="24"/>
        </w:rPr>
        <w:t>2026</w:t>
      </w:r>
    </w:p>
    <w:p w14:paraId="189B7EBC" w14:textId="77777777" w:rsidR="009F08D1" w:rsidRDefault="009F08D1"/>
    <w:p w14:paraId="2059C039" w14:textId="77777777" w:rsidR="00526022" w:rsidRDefault="00526022">
      <w:pPr>
        <w:sectPr w:rsidR="00526022">
          <w:pgSz w:w="11906" w:h="16838"/>
          <w:pgMar w:top="0" w:right="0" w:bottom="0" w:left="0" w:header="708" w:footer="708" w:gutter="0"/>
          <w:cols w:space="720"/>
          <w:titlePg/>
          <w:docGrid w:linePitch="360"/>
        </w:sectPr>
      </w:pPr>
    </w:p>
    <w:sdt>
      <w:sdtPr>
        <w:rPr>
          <w:rFonts w:ascii="Times New Roman" w:hAnsi="Times New Roman" w:cs="Times New Roman"/>
        </w:rPr>
        <w:alias w:val="Table of Contents"/>
        <w:id w:val="2146083006"/>
      </w:sdtPr>
      <w:sdtContent>
        <w:p w14:paraId="2E3020F3" w14:textId="77777777" w:rsidR="00526022" w:rsidRPr="00526022" w:rsidRDefault="00526022" w:rsidP="00526022">
          <w:pPr>
            <w:spacing w:before="200" w:after="300"/>
            <w:rPr>
              <w:rFonts w:ascii="Times New Roman" w:hAnsi="Times New Roman" w:cs="Times New Roman"/>
            </w:rPr>
          </w:pPr>
          <w:r w:rsidRPr="00526022">
            <w:rPr>
              <w:rFonts w:ascii="Times New Roman" w:eastAsia="Times New Roman" w:hAnsi="Times New Roman" w:cs="Times New Roman"/>
              <w:b/>
              <w:bCs/>
              <w:color w:val="020617"/>
              <w:sz w:val="36"/>
              <w:szCs w:val="36"/>
            </w:rPr>
            <w:t>Table of Contents</w:t>
          </w:r>
        </w:p>
        <w:p w14:paraId="076CE6BE" w14:textId="7914C710" w:rsidR="00BF619B" w:rsidRPr="00526022" w:rsidRDefault="00C103DF">
          <w:pPr>
            <w:pStyle w:val="TOC1"/>
            <w:tabs>
              <w:tab w:val="right" w:leader="dot" w:pos="9016"/>
            </w:tabs>
            <w:rPr>
              <w:rFonts w:ascii="Times New Roman" w:hAnsi="Times New Roman" w:cs="Times New Roman"/>
              <w:noProof/>
            </w:rPr>
          </w:pPr>
          <w:r w:rsidRPr="00526022">
            <w:rPr>
              <w:rFonts w:ascii="Times New Roman" w:hAnsi="Times New Roman" w:cs="Times New Roman"/>
            </w:rPr>
            <w:fldChar w:fldCharType="begin"/>
          </w:r>
          <w:r w:rsidRPr="00526022">
            <w:rPr>
              <w:rFonts w:ascii="Times New Roman" w:hAnsi="Times New Roman" w:cs="Times New Roman"/>
            </w:rPr>
            <w:instrText>TOC \h \o "1-2"</w:instrText>
          </w:r>
          <w:r w:rsidRPr="00526022">
            <w:rPr>
              <w:rFonts w:ascii="Times New Roman" w:hAnsi="Times New Roman" w:cs="Times New Roman"/>
            </w:rPr>
            <w:fldChar w:fldCharType="separate"/>
          </w:r>
          <w:hyperlink w:anchor="_Toc226582336" w:history="1">
            <w:r w:rsidR="00BF619B" w:rsidRPr="00526022">
              <w:rPr>
                <w:rStyle w:val="Hyperlink"/>
                <w:rFonts w:ascii="Times New Roman" w:hAnsi="Times New Roman" w:cs="Times New Roman"/>
                <w:noProof/>
              </w:rPr>
              <w:t>1. Introduction and Goal Formulation</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_Toc226582336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4</w:t>
            </w:r>
            <w:r w:rsidR="00BF619B" w:rsidRPr="00526022">
              <w:rPr>
                <w:rFonts w:ascii="Times New Roman" w:hAnsi="Times New Roman" w:cs="Times New Roman"/>
                <w:noProof/>
              </w:rPr>
              <w:fldChar w:fldCharType="end"/>
            </w:r>
          </w:hyperlink>
        </w:p>
        <w:p w14:paraId="77DCC00A" w14:textId="55A13449" w:rsidR="00BF619B" w:rsidRPr="00526022" w:rsidRDefault="009842BC">
          <w:pPr>
            <w:pStyle w:val="TOC2"/>
            <w:tabs>
              <w:tab w:val="right" w:leader="dot" w:pos="9016"/>
            </w:tabs>
            <w:rPr>
              <w:rFonts w:ascii="Times New Roman" w:hAnsi="Times New Roman" w:cs="Times New Roman"/>
              <w:noProof/>
            </w:rPr>
          </w:pPr>
          <w:hyperlink w:anchor="_Toc226582337" w:history="1">
            <w:r w:rsidR="00BF619B" w:rsidRPr="00526022">
              <w:rPr>
                <w:rStyle w:val="Hyperlink"/>
                <w:rFonts w:ascii="Times New Roman" w:hAnsi="Times New Roman" w:cs="Times New Roman"/>
                <w:noProof/>
              </w:rPr>
              <w:t>1.1 Background</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_Toc226582337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4</w:t>
            </w:r>
            <w:r w:rsidR="00BF619B" w:rsidRPr="00526022">
              <w:rPr>
                <w:rFonts w:ascii="Times New Roman" w:hAnsi="Times New Roman" w:cs="Times New Roman"/>
                <w:noProof/>
              </w:rPr>
              <w:fldChar w:fldCharType="end"/>
            </w:r>
          </w:hyperlink>
        </w:p>
        <w:p w14:paraId="6AC04899" w14:textId="08CA2D67" w:rsidR="00BF619B" w:rsidRPr="00526022" w:rsidRDefault="009842BC">
          <w:pPr>
            <w:pStyle w:val="TOC2"/>
            <w:tabs>
              <w:tab w:val="right" w:leader="dot" w:pos="9016"/>
            </w:tabs>
            <w:rPr>
              <w:rFonts w:ascii="Times New Roman" w:hAnsi="Times New Roman" w:cs="Times New Roman"/>
              <w:noProof/>
            </w:rPr>
          </w:pPr>
          <w:hyperlink w:anchor="_Toc226582338" w:history="1">
            <w:r w:rsidR="00BF619B" w:rsidRPr="00526022">
              <w:rPr>
                <w:rStyle w:val="Hyperlink"/>
                <w:rFonts w:ascii="Times New Roman" w:hAnsi="Times New Roman" w:cs="Times New Roman"/>
                <w:noProof/>
              </w:rPr>
              <w:t>1.2 Research Objective</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_Toc226582338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4</w:t>
            </w:r>
            <w:r w:rsidR="00BF619B" w:rsidRPr="00526022">
              <w:rPr>
                <w:rFonts w:ascii="Times New Roman" w:hAnsi="Times New Roman" w:cs="Times New Roman"/>
                <w:noProof/>
              </w:rPr>
              <w:fldChar w:fldCharType="end"/>
            </w:r>
          </w:hyperlink>
        </w:p>
        <w:p w14:paraId="6DAE1748" w14:textId="605DFB5C" w:rsidR="00BF619B" w:rsidRPr="00526022" w:rsidRDefault="009842BC">
          <w:pPr>
            <w:pStyle w:val="TOC2"/>
            <w:tabs>
              <w:tab w:val="right" w:leader="dot" w:pos="9016"/>
            </w:tabs>
            <w:rPr>
              <w:rFonts w:ascii="Times New Roman" w:hAnsi="Times New Roman" w:cs="Times New Roman"/>
              <w:noProof/>
            </w:rPr>
          </w:pPr>
          <w:hyperlink w:anchor="_Toc226582339" w:history="1">
            <w:r w:rsidR="00BF619B" w:rsidRPr="00526022">
              <w:rPr>
                <w:rStyle w:val="Hyperlink"/>
                <w:rFonts w:ascii="Times New Roman" w:hAnsi="Times New Roman" w:cs="Times New Roman"/>
                <w:noProof/>
              </w:rPr>
              <w:t>1.3 Research Tasks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_Toc226582339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4</w:t>
            </w:r>
            <w:r w:rsidR="00BF619B" w:rsidRPr="00526022">
              <w:rPr>
                <w:rFonts w:ascii="Times New Roman" w:hAnsi="Times New Roman" w:cs="Times New Roman"/>
                <w:noProof/>
              </w:rPr>
              <w:fldChar w:fldCharType="end"/>
            </w:r>
          </w:hyperlink>
        </w:p>
        <w:p w14:paraId="4AC00F1B" w14:textId="3AC4125B" w:rsidR="00BF619B" w:rsidRPr="00526022" w:rsidRDefault="009842BC">
          <w:pPr>
            <w:pStyle w:val="TOC2"/>
            <w:tabs>
              <w:tab w:val="right" w:leader="dot" w:pos="9016"/>
            </w:tabs>
            <w:rPr>
              <w:rFonts w:ascii="Times New Roman" w:hAnsi="Times New Roman" w:cs="Times New Roman"/>
              <w:noProof/>
            </w:rPr>
          </w:pPr>
          <w:hyperlink w:anchor="_Toc226582340" w:history="1">
            <w:r w:rsidR="00BF619B" w:rsidRPr="00526022">
              <w:rPr>
                <w:rStyle w:val="Hyperlink"/>
                <w:rFonts w:ascii="Times New Roman" w:hAnsi="Times New Roman" w:cs="Times New Roman"/>
                <w:noProof/>
              </w:rPr>
              <w:t>1.4 Hypotheses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_Toc226582340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4</w:t>
            </w:r>
            <w:r w:rsidR="00BF619B" w:rsidRPr="00526022">
              <w:rPr>
                <w:rFonts w:ascii="Times New Roman" w:hAnsi="Times New Roman" w:cs="Times New Roman"/>
                <w:noProof/>
              </w:rPr>
              <w:fldChar w:fldCharType="end"/>
            </w:r>
          </w:hyperlink>
        </w:p>
        <w:p w14:paraId="451052A7" w14:textId="337E4DBB" w:rsidR="00BF619B" w:rsidRPr="00526022" w:rsidRDefault="009842BC">
          <w:pPr>
            <w:pStyle w:val="TOC1"/>
            <w:tabs>
              <w:tab w:val="right" w:leader="dot" w:pos="9016"/>
            </w:tabs>
            <w:rPr>
              <w:rFonts w:ascii="Times New Roman" w:hAnsi="Times New Roman" w:cs="Times New Roman"/>
              <w:noProof/>
            </w:rPr>
          </w:pPr>
          <w:hyperlink w:anchor="_Toc226582341" w:history="1">
            <w:r w:rsidR="00BF619B" w:rsidRPr="00526022">
              <w:rPr>
                <w:rStyle w:val="Hyperlink"/>
                <w:rFonts w:ascii="Times New Roman" w:hAnsi="Times New Roman" w:cs="Times New Roman"/>
                <w:noProof/>
              </w:rPr>
              <w:t>2. Preliminary Data Overview</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_Toc226582341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5</w:t>
            </w:r>
            <w:r w:rsidR="00BF619B" w:rsidRPr="00526022">
              <w:rPr>
                <w:rFonts w:ascii="Times New Roman" w:hAnsi="Times New Roman" w:cs="Times New Roman"/>
                <w:noProof/>
              </w:rPr>
              <w:fldChar w:fldCharType="end"/>
            </w:r>
          </w:hyperlink>
        </w:p>
        <w:p w14:paraId="1E3FB453" w14:textId="28498AD0" w:rsidR="00BF619B" w:rsidRPr="00526022" w:rsidRDefault="009842BC">
          <w:pPr>
            <w:pStyle w:val="TOC2"/>
            <w:tabs>
              <w:tab w:val="right" w:leader="dot" w:pos="9016"/>
            </w:tabs>
            <w:rPr>
              <w:rFonts w:ascii="Times New Roman" w:hAnsi="Times New Roman" w:cs="Times New Roman"/>
              <w:noProof/>
            </w:rPr>
          </w:pPr>
          <w:hyperlink w:anchor="_Toc226582342" w:history="1">
            <w:r w:rsidR="00BF619B" w:rsidRPr="00526022">
              <w:rPr>
                <w:rStyle w:val="Hyperlink"/>
                <w:rFonts w:ascii="Times New Roman" w:hAnsi="Times New Roman" w:cs="Times New Roman"/>
                <w:noProof/>
              </w:rPr>
              <w:t>2.1 Data Source</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_Toc226582342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5</w:t>
            </w:r>
            <w:r w:rsidR="00BF619B" w:rsidRPr="00526022">
              <w:rPr>
                <w:rFonts w:ascii="Times New Roman" w:hAnsi="Times New Roman" w:cs="Times New Roman"/>
                <w:noProof/>
              </w:rPr>
              <w:fldChar w:fldCharType="end"/>
            </w:r>
          </w:hyperlink>
        </w:p>
        <w:p w14:paraId="0CF59DF6" w14:textId="6332C636" w:rsidR="00BF619B" w:rsidRPr="00526022" w:rsidRDefault="009842BC">
          <w:pPr>
            <w:pStyle w:val="TOC2"/>
            <w:tabs>
              <w:tab w:val="right" w:leader="dot" w:pos="9016"/>
            </w:tabs>
            <w:rPr>
              <w:rFonts w:ascii="Times New Roman" w:hAnsi="Times New Roman" w:cs="Times New Roman"/>
              <w:noProof/>
            </w:rPr>
          </w:pPr>
          <w:hyperlink w:anchor="_Toc226582343" w:history="1">
            <w:r w:rsidR="00BF619B" w:rsidRPr="00526022">
              <w:rPr>
                <w:rStyle w:val="Hyperlink"/>
                <w:rFonts w:ascii="Times New Roman" w:hAnsi="Times New Roman" w:cs="Times New Roman"/>
                <w:noProof/>
              </w:rPr>
              <w:t>2.2 Data Quality Assessment</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_Toc226582343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5</w:t>
            </w:r>
            <w:r w:rsidR="00BF619B" w:rsidRPr="00526022">
              <w:rPr>
                <w:rFonts w:ascii="Times New Roman" w:hAnsi="Times New Roman" w:cs="Times New Roman"/>
                <w:noProof/>
              </w:rPr>
              <w:fldChar w:fldCharType="end"/>
            </w:r>
          </w:hyperlink>
        </w:p>
        <w:p w14:paraId="45B9969F" w14:textId="2A7F2FA8" w:rsidR="00BF619B" w:rsidRPr="00526022" w:rsidRDefault="009842BC">
          <w:pPr>
            <w:pStyle w:val="TOC1"/>
            <w:tabs>
              <w:tab w:val="right" w:leader="dot" w:pos="9016"/>
            </w:tabs>
            <w:rPr>
              <w:rFonts w:ascii="Times New Roman" w:hAnsi="Times New Roman" w:cs="Times New Roman"/>
              <w:noProof/>
            </w:rPr>
          </w:pPr>
          <w:hyperlink w:anchor="_Toc226582344" w:history="1">
            <w:r w:rsidR="00BF619B" w:rsidRPr="00526022">
              <w:rPr>
                <w:rStyle w:val="Hyperlink"/>
                <w:rFonts w:ascii="Times New Roman" w:hAnsi="Times New Roman" w:cs="Times New Roman"/>
                <w:noProof/>
              </w:rPr>
              <w:t>3. Data Preprocessing</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_Toc226582344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6</w:t>
            </w:r>
            <w:r w:rsidR="00BF619B" w:rsidRPr="00526022">
              <w:rPr>
                <w:rFonts w:ascii="Times New Roman" w:hAnsi="Times New Roman" w:cs="Times New Roman"/>
                <w:noProof/>
              </w:rPr>
              <w:fldChar w:fldCharType="end"/>
            </w:r>
          </w:hyperlink>
        </w:p>
        <w:p w14:paraId="7BD42AB3" w14:textId="6CB44842" w:rsidR="00BF619B" w:rsidRPr="00526022" w:rsidRDefault="009842BC">
          <w:pPr>
            <w:pStyle w:val="TOC2"/>
            <w:tabs>
              <w:tab w:val="right" w:leader="dot" w:pos="9016"/>
            </w:tabs>
            <w:rPr>
              <w:rFonts w:ascii="Times New Roman" w:hAnsi="Times New Roman" w:cs="Times New Roman"/>
              <w:noProof/>
            </w:rPr>
          </w:pPr>
          <w:hyperlink w:anchor="_Toc226582345" w:history="1">
            <w:r w:rsidR="00BF619B" w:rsidRPr="00526022">
              <w:rPr>
                <w:rStyle w:val="Hyperlink"/>
                <w:rFonts w:ascii="Times New Roman" w:hAnsi="Times New Roman" w:cs="Times New Roman"/>
                <w:noProof/>
              </w:rPr>
              <w:t>3.1 Missing Values and Outlier Treatment</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_Toc226582345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6</w:t>
            </w:r>
            <w:r w:rsidR="00BF619B" w:rsidRPr="00526022">
              <w:rPr>
                <w:rFonts w:ascii="Times New Roman" w:hAnsi="Times New Roman" w:cs="Times New Roman"/>
                <w:noProof/>
              </w:rPr>
              <w:fldChar w:fldCharType="end"/>
            </w:r>
          </w:hyperlink>
        </w:p>
        <w:p w14:paraId="1577062C" w14:textId="7F08BF76" w:rsidR="00BF619B" w:rsidRPr="00526022" w:rsidRDefault="009842BC">
          <w:pPr>
            <w:pStyle w:val="TOC2"/>
            <w:tabs>
              <w:tab w:val="right" w:leader="dot" w:pos="9016"/>
            </w:tabs>
            <w:rPr>
              <w:rFonts w:ascii="Times New Roman" w:hAnsi="Times New Roman" w:cs="Times New Roman"/>
              <w:noProof/>
            </w:rPr>
          </w:pPr>
          <w:hyperlink w:anchor="_Toc226582346" w:history="1">
            <w:r w:rsidR="00BF619B" w:rsidRPr="00526022">
              <w:rPr>
                <w:rStyle w:val="Hyperlink"/>
                <w:rFonts w:ascii="Times New Roman" w:hAnsi="Times New Roman" w:cs="Times New Roman"/>
                <w:noProof/>
              </w:rPr>
              <w:t>3.2 Feature Engineering</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_Toc226582346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7</w:t>
            </w:r>
            <w:r w:rsidR="00BF619B" w:rsidRPr="00526022">
              <w:rPr>
                <w:rFonts w:ascii="Times New Roman" w:hAnsi="Times New Roman" w:cs="Times New Roman"/>
                <w:noProof/>
              </w:rPr>
              <w:fldChar w:fldCharType="end"/>
            </w:r>
          </w:hyperlink>
        </w:p>
        <w:p w14:paraId="12348441" w14:textId="347DCBFA" w:rsidR="00BF619B" w:rsidRPr="00526022" w:rsidRDefault="009842BC">
          <w:pPr>
            <w:pStyle w:val="TOC1"/>
            <w:tabs>
              <w:tab w:val="right" w:leader="dot" w:pos="9016"/>
            </w:tabs>
            <w:rPr>
              <w:rFonts w:ascii="Times New Roman" w:hAnsi="Times New Roman" w:cs="Times New Roman"/>
              <w:noProof/>
            </w:rPr>
          </w:pPr>
          <w:hyperlink w:anchor="_Toc226582347" w:history="1">
            <w:r w:rsidR="00BF619B" w:rsidRPr="00526022">
              <w:rPr>
                <w:rStyle w:val="Hyperlink"/>
                <w:rFonts w:ascii="Times New Roman" w:hAnsi="Times New Roman" w:cs="Times New Roman"/>
                <w:noProof/>
              </w:rPr>
              <w:t>4. Exploratory Data Analysis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_Toc226582347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7</w:t>
            </w:r>
            <w:r w:rsidR="00BF619B" w:rsidRPr="00526022">
              <w:rPr>
                <w:rFonts w:ascii="Times New Roman" w:hAnsi="Times New Roman" w:cs="Times New Roman"/>
                <w:noProof/>
              </w:rPr>
              <w:fldChar w:fldCharType="end"/>
            </w:r>
          </w:hyperlink>
        </w:p>
        <w:p w14:paraId="03C262EC" w14:textId="7EA8BB4C" w:rsidR="00BF619B" w:rsidRPr="00526022" w:rsidRDefault="009842BC">
          <w:pPr>
            <w:pStyle w:val="TOC2"/>
            <w:tabs>
              <w:tab w:val="right" w:leader="dot" w:pos="9016"/>
            </w:tabs>
            <w:rPr>
              <w:rFonts w:ascii="Times New Roman" w:hAnsi="Times New Roman" w:cs="Times New Roman"/>
              <w:noProof/>
            </w:rPr>
          </w:pPr>
          <w:hyperlink w:anchor="_Toc226582348" w:history="1">
            <w:r w:rsidR="00BF619B" w:rsidRPr="00526022">
              <w:rPr>
                <w:rStyle w:val="Hyperlink"/>
                <w:rFonts w:ascii="Times New Roman" w:hAnsi="Times New Roman" w:cs="Times New Roman"/>
                <w:noProof/>
              </w:rPr>
              <w:t>4.1 Target Variable Distribution</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_Toc226582348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7</w:t>
            </w:r>
            <w:r w:rsidR="00BF619B" w:rsidRPr="00526022">
              <w:rPr>
                <w:rFonts w:ascii="Times New Roman" w:hAnsi="Times New Roman" w:cs="Times New Roman"/>
                <w:noProof/>
              </w:rPr>
              <w:fldChar w:fldCharType="end"/>
            </w:r>
          </w:hyperlink>
        </w:p>
        <w:p w14:paraId="535998C7" w14:textId="1963BCD6" w:rsidR="00BF619B" w:rsidRPr="00526022" w:rsidRDefault="009842BC">
          <w:pPr>
            <w:pStyle w:val="TOC2"/>
            <w:tabs>
              <w:tab w:val="right" w:leader="dot" w:pos="9016"/>
            </w:tabs>
            <w:rPr>
              <w:rFonts w:ascii="Times New Roman" w:hAnsi="Times New Roman" w:cs="Times New Roman"/>
              <w:noProof/>
            </w:rPr>
          </w:pPr>
          <w:hyperlink w:anchor="_Toc226582349" w:history="1">
            <w:r w:rsidR="00BF619B" w:rsidRPr="00526022">
              <w:rPr>
                <w:rStyle w:val="Hyperlink"/>
                <w:rFonts w:ascii="Times New Roman" w:hAnsi="Times New Roman" w:cs="Times New Roman"/>
                <w:noProof/>
              </w:rPr>
              <w:t>4.2 Numerical Feature Distributions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_Toc226582349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8</w:t>
            </w:r>
            <w:r w:rsidR="00BF619B" w:rsidRPr="00526022">
              <w:rPr>
                <w:rFonts w:ascii="Times New Roman" w:hAnsi="Times New Roman" w:cs="Times New Roman"/>
                <w:noProof/>
              </w:rPr>
              <w:fldChar w:fldCharType="end"/>
            </w:r>
          </w:hyperlink>
        </w:p>
        <w:p w14:paraId="2F46E81B" w14:textId="744707CC" w:rsidR="00BF619B" w:rsidRPr="00526022" w:rsidRDefault="009842BC">
          <w:pPr>
            <w:pStyle w:val="TOC2"/>
            <w:tabs>
              <w:tab w:val="right" w:leader="dot" w:pos="9016"/>
            </w:tabs>
            <w:rPr>
              <w:rFonts w:ascii="Times New Roman" w:hAnsi="Times New Roman" w:cs="Times New Roman"/>
              <w:noProof/>
            </w:rPr>
          </w:pPr>
          <w:hyperlink w:anchor="_Toc226582350" w:history="1">
            <w:r w:rsidR="00BF619B" w:rsidRPr="00526022">
              <w:rPr>
                <w:rStyle w:val="Hyperlink"/>
                <w:rFonts w:ascii="Times New Roman" w:hAnsi="Times New Roman" w:cs="Times New Roman"/>
                <w:noProof/>
              </w:rPr>
              <w:t>4.3 Categorical Feature Analysis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_Toc226582350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10</w:t>
            </w:r>
            <w:r w:rsidR="00BF619B" w:rsidRPr="00526022">
              <w:rPr>
                <w:rFonts w:ascii="Times New Roman" w:hAnsi="Times New Roman" w:cs="Times New Roman"/>
                <w:noProof/>
              </w:rPr>
              <w:fldChar w:fldCharType="end"/>
            </w:r>
          </w:hyperlink>
        </w:p>
        <w:p w14:paraId="4E43172B" w14:textId="6651BA31" w:rsidR="00BF619B" w:rsidRPr="00526022" w:rsidRDefault="009842BC">
          <w:pPr>
            <w:pStyle w:val="TOC2"/>
            <w:tabs>
              <w:tab w:val="right" w:leader="dot" w:pos="9016"/>
            </w:tabs>
            <w:rPr>
              <w:rFonts w:ascii="Times New Roman" w:hAnsi="Times New Roman" w:cs="Times New Roman"/>
              <w:noProof/>
            </w:rPr>
          </w:pPr>
          <w:hyperlink w:anchor="_Toc226582351" w:history="1">
            <w:r w:rsidR="00BF619B" w:rsidRPr="00526022">
              <w:rPr>
                <w:rStyle w:val="Hyperlink"/>
                <w:rFonts w:ascii="Times New Roman" w:hAnsi="Times New Roman" w:cs="Times New Roman"/>
                <w:noProof/>
              </w:rPr>
              <w:t>4.4 Correlation Analysis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_Toc226582351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11</w:t>
            </w:r>
            <w:r w:rsidR="00BF619B" w:rsidRPr="00526022">
              <w:rPr>
                <w:rFonts w:ascii="Times New Roman" w:hAnsi="Times New Roman" w:cs="Times New Roman"/>
                <w:noProof/>
              </w:rPr>
              <w:fldChar w:fldCharType="end"/>
            </w:r>
          </w:hyperlink>
        </w:p>
        <w:p w14:paraId="7EDCB1C5" w14:textId="63695A4F" w:rsidR="00BF619B" w:rsidRPr="00526022" w:rsidRDefault="009842BC">
          <w:pPr>
            <w:pStyle w:val="TOC2"/>
            <w:tabs>
              <w:tab w:val="right" w:leader="dot" w:pos="9016"/>
            </w:tabs>
            <w:rPr>
              <w:rFonts w:ascii="Times New Roman" w:hAnsi="Times New Roman" w:cs="Times New Roman"/>
              <w:noProof/>
            </w:rPr>
          </w:pPr>
          <w:hyperlink w:anchor="_Toc226582352" w:history="1">
            <w:r w:rsidR="00BF619B" w:rsidRPr="00526022">
              <w:rPr>
                <w:rStyle w:val="Hyperlink"/>
                <w:rFonts w:ascii="Times New Roman" w:hAnsi="Times New Roman" w:cs="Times New Roman"/>
                <w:noProof/>
              </w:rPr>
              <w:t>4.5 Key Feature-Target Relationships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_Toc226582352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12</w:t>
            </w:r>
            <w:r w:rsidR="00BF619B" w:rsidRPr="00526022">
              <w:rPr>
                <w:rFonts w:ascii="Times New Roman" w:hAnsi="Times New Roman" w:cs="Times New Roman"/>
                <w:noProof/>
              </w:rPr>
              <w:fldChar w:fldCharType="end"/>
            </w:r>
          </w:hyperlink>
        </w:p>
        <w:p w14:paraId="739CDB02" w14:textId="1A8DE0D9" w:rsidR="00BF619B" w:rsidRPr="00526022" w:rsidRDefault="009842BC">
          <w:pPr>
            <w:pStyle w:val="TOC2"/>
            <w:tabs>
              <w:tab w:val="right" w:leader="dot" w:pos="9016"/>
            </w:tabs>
            <w:rPr>
              <w:rFonts w:ascii="Times New Roman" w:hAnsi="Times New Roman" w:cs="Times New Roman"/>
              <w:noProof/>
            </w:rPr>
          </w:pPr>
          <w:hyperlink w:anchor="_Toc226582353" w:history="1">
            <w:r w:rsidR="00BF619B" w:rsidRPr="00526022">
              <w:rPr>
                <w:rStyle w:val="Hyperlink"/>
                <w:rFonts w:ascii="Times New Roman" w:hAnsi="Times New Roman" w:cs="Times New Roman"/>
                <w:noProof/>
              </w:rPr>
              <w:t>4.6 Loan Type Analysis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_Toc226582353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15</w:t>
            </w:r>
            <w:r w:rsidR="00BF619B" w:rsidRPr="00526022">
              <w:rPr>
                <w:rFonts w:ascii="Times New Roman" w:hAnsi="Times New Roman" w:cs="Times New Roman"/>
                <w:noProof/>
              </w:rPr>
              <w:fldChar w:fldCharType="end"/>
            </w:r>
          </w:hyperlink>
        </w:p>
        <w:p w14:paraId="638AD316" w14:textId="6A136F6D" w:rsidR="00BF619B" w:rsidRPr="00526022" w:rsidRDefault="009842BC">
          <w:pPr>
            <w:pStyle w:val="TOC1"/>
            <w:tabs>
              <w:tab w:val="right" w:leader="dot" w:pos="9016"/>
            </w:tabs>
            <w:rPr>
              <w:rFonts w:ascii="Times New Roman" w:hAnsi="Times New Roman" w:cs="Times New Roman"/>
              <w:noProof/>
            </w:rPr>
          </w:pPr>
          <w:hyperlink w:anchor="_Toc226582354" w:history="1">
            <w:r w:rsidR="00BF619B" w:rsidRPr="00526022">
              <w:rPr>
                <w:rStyle w:val="Hyperlink"/>
                <w:rFonts w:ascii="Times New Roman" w:hAnsi="Times New Roman" w:cs="Times New Roman"/>
                <w:noProof/>
              </w:rPr>
              <w:t>5. Prediction and Modeling</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_Toc226582354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16</w:t>
            </w:r>
            <w:r w:rsidR="00BF619B" w:rsidRPr="00526022">
              <w:rPr>
                <w:rFonts w:ascii="Times New Roman" w:hAnsi="Times New Roman" w:cs="Times New Roman"/>
                <w:noProof/>
              </w:rPr>
              <w:fldChar w:fldCharType="end"/>
            </w:r>
          </w:hyperlink>
        </w:p>
        <w:p w14:paraId="5FD0DA77" w14:textId="422AF7B5" w:rsidR="00BF619B" w:rsidRPr="00526022" w:rsidRDefault="009842BC">
          <w:pPr>
            <w:pStyle w:val="TOC2"/>
            <w:tabs>
              <w:tab w:val="right" w:leader="dot" w:pos="9016"/>
            </w:tabs>
            <w:rPr>
              <w:rFonts w:ascii="Times New Roman" w:hAnsi="Times New Roman" w:cs="Times New Roman"/>
              <w:noProof/>
            </w:rPr>
          </w:pPr>
          <w:hyperlink w:anchor="_Toc226582355" w:history="1">
            <w:r w:rsidR="00BF619B" w:rsidRPr="00526022">
              <w:rPr>
                <w:rStyle w:val="Hyperlink"/>
                <w:rFonts w:ascii="Times New Roman" w:hAnsi="Times New Roman" w:cs="Times New Roman"/>
                <w:noProof/>
              </w:rPr>
              <w:t>5.1 Feature Encoding and Scaling</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_Toc226582355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16</w:t>
            </w:r>
            <w:r w:rsidR="00BF619B" w:rsidRPr="00526022">
              <w:rPr>
                <w:rFonts w:ascii="Times New Roman" w:hAnsi="Times New Roman" w:cs="Times New Roman"/>
                <w:noProof/>
              </w:rPr>
              <w:fldChar w:fldCharType="end"/>
            </w:r>
          </w:hyperlink>
        </w:p>
        <w:p w14:paraId="6A5A0183" w14:textId="5A7436E2" w:rsidR="00BF619B" w:rsidRPr="00526022" w:rsidRDefault="009842BC">
          <w:pPr>
            <w:pStyle w:val="TOC2"/>
            <w:tabs>
              <w:tab w:val="right" w:leader="dot" w:pos="9016"/>
            </w:tabs>
            <w:rPr>
              <w:rFonts w:ascii="Times New Roman" w:hAnsi="Times New Roman" w:cs="Times New Roman"/>
              <w:noProof/>
            </w:rPr>
          </w:pPr>
          <w:hyperlink w:anchor="_Toc226582356" w:history="1">
            <w:r w:rsidR="00BF619B" w:rsidRPr="00526022">
              <w:rPr>
                <w:rStyle w:val="Hyperlink"/>
                <w:rFonts w:ascii="Times New Roman" w:hAnsi="Times New Roman" w:cs="Times New Roman"/>
                <w:noProof/>
              </w:rPr>
              <w:t>5.2 Train/Test Split</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_Toc226582356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17</w:t>
            </w:r>
            <w:r w:rsidR="00BF619B" w:rsidRPr="00526022">
              <w:rPr>
                <w:rFonts w:ascii="Times New Roman" w:hAnsi="Times New Roman" w:cs="Times New Roman"/>
                <w:noProof/>
              </w:rPr>
              <w:fldChar w:fldCharType="end"/>
            </w:r>
          </w:hyperlink>
        </w:p>
        <w:p w14:paraId="19F8E937" w14:textId="08C589D1" w:rsidR="00BF619B" w:rsidRPr="00526022" w:rsidRDefault="009842BC">
          <w:pPr>
            <w:pStyle w:val="TOC2"/>
            <w:tabs>
              <w:tab w:val="right" w:leader="dot" w:pos="9016"/>
            </w:tabs>
            <w:rPr>
              <w:rFonts w:ascii="Times New Roman" w:hAnsi="Times New Roman" w:cs="Times New Roman"/>
              <w:noProof/>
            </w:rPr>
          </w:pPr>
          <w:hyperlink w:anchor="_Toc226582357" w:history="1">
            <w:r w:rsidR="00BF619B" w:rsidRPr="00526022">
              <w:rPr>
                <w:rStyle w:val="Hyperlink"/>
                <w:rFonts w:ascii="Times New Roman" w:hAnsi="Times New Roman" w:cs="Times New Roman"/>
                <w:noProof/>
              </w:rPr>
              <w:t>5.3 Model Selection</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_Toc226582357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17</w:t>
            </w:r>
            <w:r w:rsidR="00BF619B" w:rsidRPr="00526022">
              <w:rPr>
                <w:rFonts w:ascii="Times New Roman" w:hAnsi="Times New Roman" w:cs="Times New Roman"/>
                <w:noProof/>
              </w:rPr>
              <w:fldChar w:fldCharType="end"/>
            </w:r>
          </w:hyperlink>
        </w:p>
        <w:p w14:paraId="7D17A8A9" w14:textId="73913D87" w:rsidR="00BF619B" w:rsidRPr="00526022" w:rsidRDefault="009842BC">
          <w:pPr>
            <w:pStyle w:val="TOC2"/>
            <w:tabs>
              <w:tab w:val="right" w:leader="dot" w:pos="9016"/>
            </w:tabs>
            <w:rPr>
              <w:rFonts w:ascii="Times New Roman" w:hAnsi="Times New Roman" w:cs="Times New Roman"/>
              <w:noProof/>
            </w:rPr>
          </w:pPr>
          <w:hyperlink w:anchor="_Toc226582358" w:history="1">
            <w:r w:rsidR="00BF619B" w:rsidRPr="00526022">
              <w:rPr>
                <w:rStyle w:val="Hyperlink"/>
                <w:rFonts w:ascii="Times New Roman" w:hAnsi="Times New Roman" w:cs="Times New Roman"/>
                <w:noProof/>
              </w:rPr>
              <w:t>5.4 Evaluation Methodology</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_Toc226582358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18</w:t>
            </w:r>
            <w:r w:rsidR="00BF619B" w:rsidRPr="00526022">
              <w:rPr>
                <w:rFonts w:ascii="Times New Roman" w:hAnsi="Times New Roman" w:cs="Times New Roman"/>
                <w:noProof/>
              </w:rPr>
              <w:fldChar w:fldCharType="end"/>
            </w:r>
          </w:hyperlink>
        </w:p>
        <w:p w14:paraId="0FAE58C1" w14:textId="5B5C2054" w:rsidR="00BF619B" w:rsidRPr="00526022" w:rsidRDefault="009842BC">
          <w:pPr>
            <w:pStyle w:val="TOC1"/>
            <w:tabs>
              <w:tab w:val="right" w:leader="dot" w:pos="9016"/>
            </w:tabs>
            <w:rPr>
              <w:rFonts w:ascii="Times New Roman" w:hAnsi="Times New Roman" w:cs="Times New Roman"/>
              <w:noProof/>
            </w:rPr>
          </w:pPr>
          <w:hyperlink w:anchor="_Toc226582359" w:history="1">
            <w:r w:rsidR="00BF619B" w:rsidRPr="00526022">
              <w:rPr>
                <w:rStyle w:val="Hyperlink"/>
                <w:rFonts w:ascii="Times New Roman" w:hAnsi="Times New Roman" w:cs="Times New Roman"/>
                <w:noProof/>
              </w:rPr>
              <w:t>6. Results and Discussion</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_Toc226582359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18</w:t>
            </w:r>
            <w:r w:rsidR="00BF619B" w:rsidRPr="00526022">
              <w:rPr>
                <w:rFonts w:ascii="Times New Roman" w:hAnsi="Times New Roman" w:cs="Times New Roman"/>
                <w:noProof/>
              </w:rPr>
              <w:fldChar w:fldCharType="end"/>
            </w:r>
          </w:hyperlink>
        </w:p>
        <w:p w14:paraId="2E8F933F" w14:textId="5CDE3756" w:rsidR="00BF619B" w:rsidRPr="00526022" w:rsidRDefault="009842BC">
          <w:pPr>
            <w:pStyle w:val="TOC2"/>
            <w:tabs>
              <w:tab w:val="right" w:leader="dot" w:pos="9016"/>
            </w:tabs>
            <w:rPr>
              <w:rFonts w:ascii="Times New Roman" w:hAnsi="Times New Roman" w:cs="Times New Roman"/>
              <w:noProof/>
            </w:rPr>
          </w:pPr>
          <w:hyperlink w:anchor="_Toc226582360" w:history="1">
            <w:r w:rsidR="00BF619B" w:rsidRPr="00526022">
              <w:rPr>
                <w:rStyle w:val="Hyperlink"/>
                <w:rFonts w:ascii="Times New Roman" w:hAnsi="Times New Roman" w:cs="Times New Roman"/>
                <w:noProof/>
              </w:rPr>
              <w:t>6.1 Benchmark Comparison</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_Toc226582360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18</w:t>
            </w:r>
            <w:r w:rsidR="00BF619B" w:rsidRPr="00526022">
              <w:rPr>
                <w:rFonts w:ascii="Times New Roman" w:hAnsi="Times New Roman" w:cs="Times New Roman"/>
                <w:noProof/>
              </w:rPr>
              <w:fldChar w:fldCharType="end"/>
            </w:r>
          </w:hyperlink>
        </w:p>
        <w:p w14:paraId="55109507" w14:textId="492F7C6B" w:rsidR="00BF619B" w:rsidRPr="00526022" w:rsidRDefault="009842BC">
          <w:pPr>
            <w:pStyle w:val="TOC2"/>
            <w:tabs>
              <w:tab w:val="right" w:leader="dot" w:pos="9016"/>
            </w:tabs>
            <w:rPr>
              <w:rFonts w:ascii="Times New Roman" w:hAnsi="Times New Roman" w:cs="Times New Roman"/>
              <w:noProof/>
            </w:rPr>
          </w:pPr>
          <w:hyperlink w:anchor="_Toc226582361" w:history="1">
            <w:r w:rsidR="00BF619B" w:rsidRPr="00526022">
              <w:rPr>
                <w:rStyle w:val="Hyperlink"/>
                <w:rFonts w:ascii="Times New Roman" w:hAnsi="Times New Roman" w:cs="Times New Roman"/>
                <w:noProof/>
              </w:rPr>
              <w:t>6.2 Per-Class Performance Analysis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_Toc226582361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19</w:t>
            </w:r>
            <w:r w:rsidR="00BF619B" w:rsidRPr="00526022">
              <w:rPr>
                <w:rFonts w:ascii="Times New Roman" w:hAnsi="Times New Roman" w:cs="Times New Roman"/>
                <w:noProof/>
              </w:rPr>
              <w:fldChar w:fldCharType="end"/>
            </w:r>
          </w:hyperlink>
        </w:p>
        <w:p w14:paraId="78320FC5" w14:textId="48C6F99D" w:rsidR="00BF619B" w:rsidRPr="00526022" w:rsidRDefault="009842BC">
          <w:pPr>
            <w:pStyle w:val="TOC2"/>
            <w:tabs>
              <w:tab w:val="right" w:leader="dot" w:pos="9016"/>
            </w:tabs>
            <w:rPr>
              <w:rFonts w:ascii="Times New Roman" w:hAnsi="Times New Roman" w:cs="Times New Roman"/>
              <w:noProof/>
            </w:rPr>
          </w:pPr>
          <w:hyperlink w:anchor="_Toc226582362" w:history="1">
            <w:r w:rsidR="00BF619B" w:rsidRPr="00526022">
              <w:rPr>
                <w:rStyle w:val="Hyperlink"/>
                <w:rFonts w:ascii="Times New Roman" w:hAnsi="Times New Roman" w:cs="Times New Roman"/>
                <w:noProof/>
              </w:rPr>
              <w:t>6.2.1 KNN Performance</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_Toc226582362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19</w:t>
            </w:r>
            <w:r w:rsidR="00BF619B" w:rsidRPr="00526022">
              <w:rPr>
                <w:rFonts w:ascii="Times New Roman" w:hAnsi="Times New Roman" w:cs="Times New Roman"/>
                <w:noProof/>
              </w:rPr>
              <w:fldChar w:fldCharType="end"/>
            </w:r>
          </w:hyperlink>
        </w:p>
        <w:p w14:paraId="3393FDCA" w14:textId="3006F4CA" w:rsidR="00BF619B" w:rsidRPr="00526022" w:rsidRDefault="009842BC">
          <w:pPr>
            <w:pStyle w:val="TOC2"/>
            <w:tabs>
              <w:tab w:val="right" w:leader="dot" w:pos="9016"/>
            </w:tabs>
            <w:rPr>
              <w:rFonts w:ascii="Times New Roman" w:hAnsi="Times New Roman" w:cs="Times New Roman"/>
              <w:noProof/>
            </w:rPr>
          </w:pPr>
          <w:hyperlink w:anchor="_Toc226582363" w:history="1">
            <w:r w:rsidR="00BF619B" w:rsidRPr="00526022">
              <w:rPr>
                <w:rStyle w:val="Hyperlink"/>
                <w:rFonts w:ascii="Times New Roman" w:hAnsi="Times New Roman" w:cs="Times New Roman"/>
                <w:noProof/>
              </w:rPr>
              <w:t>6.2.2 Random Forest Performance</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_Toc226582363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20</w:t>
            </w:r>
            <w:r w:rsidR="00BF619B" w:rsidRPr="00526022">
              <w:rPr>
                <w:rFonts w:ascii="Times New Roman" w:hAnsi="Times New Roman" w:cs="Times New Roman"/>
                <w:noProof/>
              </w:rPr>
              <w:fldChar w:fldCharType="end"/>
            </w:r>
          </w:hyperlink>
        </w:p>
        <w:p w14:paraId="4F7C06B9" w14:textId="3FFF60E7" w:rsidR="00BF619B" w:rsidRPr="00526022" w:rsidRDefault="009842BC">
          <w:pPr>
            <w:pStyle w:val="TOC2"/>
            <w:tabs>
              <w:tab w:val="right" w:leader="dot" w:pos="9016"/>
            </w:tabs>
            <w:rPr>
              <w:rFonts w:ascii="Times New Roman" w:hAnsi="Times New Roman" w:cs="Times New Roman"/>
              <w:noProof/>
            </w:rPr>
          </w:pPr>
          <w:hyperlink w:anchor="_Toc226582364" w:history="1">
            <w:r w:rsidR="00BF619B" w:rsidRPr="00526022">
              <w:rPr>
                <w:rStyle w:val="Hyperlink"/>
                <w:rFonts w:ascii="Times New Roman" w:hAnsi="Times New Roman" w:cs="Times New Roman"/>
                <w:noProof/>
              </w:rPr>
              <w:t>6.2.3 XGBoost Performance</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_Toc226582364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21</w:t>
            </w:r>
            <w:r w:rsidR="00BF619B" w:rsidRPr="00526022">
              <w:rPr>
                <w:rFonts w:ascii="Times New Roman" w:hAnsi="Times New Roman" w:cs="Times New Roman"/>
                <w:noProof/>
              </w:rPr>
              <w:fldChar w:fldCharType="end"/>
            </w:r>
          </w:hyperlink>
        </w:p>
        <w:p w14:paraId="641AC6F7" w14:textId="6F4F4C56" w:rsidR="00BF619B" w:rsidRPr="00526022" w:rsidRDefault="009842BC">
          <w:pPr>
            <w:pStyle w:val="TOC2"/>
            <w:tabs>
              <w:tab w:val="right" w:leader="dot" w:pos="9016"/>
            </w:tabs>
            <w:rPr>
              <w:rFonts w:ascii="Times New Roman" w:hAnsi="Times New Roman" w:cs="Times New Roman"/>
              <w:noProof/>
            </w:rPr>
          </w:pPr>
          <w:hyperlink w:anchor="_Toc226582365" w:history="1">
            <w:r w:rsidR="00BF619B" w:rsidRPr="00526022">
              <w:rPr>
                <w:rStyle w:val="Hyperlink"/>
                <w:rFonts w:ascii="Times New Roman" w:hAnsi="Times New Roman" w:cs="Times New Roman"/>
                <w:noProof/>
              </w:rPr>
              <w:t>6.2.4 LightGBM Performance</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_Toc226582365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22</w:t>
            </w:r>
            <w:r w:rsidR="00BF619B" w:rsidRPr="00526022">
              <w:rPr>
                <w:rFonts w:ascii="Times New Roman" w:hAnsi="Times New Roman" w:cs="Times New Roman"/>
                <w:noProof/>
              </w:rPr>
              <w:fldChar w:fldCharType="end"/>
            </w:r>
          </w:hyperlink>
        </w:p>
        <w:p w14:paraId="724FD0D0" w14:textId="6F458DC8" w:rsidR="00BF619B" w:rsidRPr="00526022" w:rsidRDefault="009842BC">
          <w:pPr>
            <w:pStyle w:val="TOC2"/>
            <w:tabs>
              <w:tab w:val="right" w:leader="dot" w:pos="9016"/>
            </w:tabs>
            <w:rPr>
              <w:rFonts w:ascii="Times New Roman" w:hAnsi="Times New Roman" w:cs="Times New Roman"/>
              <w:noProof/>
            </w:rPr>
          </w:pPr>
          <w:hyperlink w:anchor="_Toc226582366" w:history="1">
            <w:r w:rsidR="00BF619B" w:rsidRPr="00526022">
              <w:rPr>
                <w:rStyle w:val="Hyperlink"/>
                <w:rFonts w:ascii="Times New Roman" w:hAnsi="Times New Roman" w:cs="Times New Roman"/>
                <w:noProof/>
              </w:rPr>
              <w:t>6.3 Confusion Matrix Comparison</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_Toc226582366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23</w:t>
            </w:r>
            <w:r w:rsidR="00BF619B" w:rsidRPr="00526022">
              <w:rPr>
                <w:rFonts w:ascii="Times New Roman" w:hAnsi="Times New Roman" w:cs="Times New Roman"/>
                <w:noProof/>
              </w:rPr>
              <w:fldChar w:fldCharType="end"/>
            </w:r>
          </w:hyperlink>
        </w:p>
        <w:p w14:paraId="7B0AA8A8" w14:textId="3F946D31" w:rsidR="00BF619B" w:rsidRPr="00526022" w:rsidRDefault="009842BC">
          <w:pPr>
            <w:pStyle w:val="TOC2"/>
            <w:tabs>
              <w:tab w:val="right" w:leader="dot" w:pos="9016"/>
            </w:tabs>
            <w:rPr>
              <w:rFonts w:ascii="Times New Roman" w:hAnsi="Times New Roman" w:cs="Times New Roman"/>
              <w:noProof/>
            </w:rPr>
          </w:pPr>
          <w:hyperlink w:anchor="_Toc226582367" w:history="1">
            <w:r w:rsidR="00BF619B" w:rsidRPr="00526022">
              <w:rPr>
                <w:rStyle w:val="Hyperlink"/>
                <w:rFonts w:ascii="Times New Roman" w:hAnsi="Times New Roman" w:cs="Times New Roman"/>
                <w:noProof/>
              </w:rPr>
              <w:t>6.4 Training Efficiency Analysis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_Toc226582367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24</w:t>
            </w:r>
            <w:r w:rsidR="00BF619B" w:rsidRPr="00526022">
              <w:rPr>
                <w:rFonts w:ascii="Times New Roman" w:hAnsi="Times New Roman" w:cs="Times New Roman"/>
                <w:noProof/>
              </w:rPr>
              <w:fldChar w:fldCharType="end"/>
            </w:r>
          </w:hyperlink>
        </w:p>
        <w:p w14:paraId="62F520DA" w14:textId="41540350" w:rsidR="00BF619B" w:rsidRPr="00526022" w:rsidRDefault="009842BC">
          <w:pPr>
            <w:pStyle w:val="TOC2"/>
            <w:tabs>
              <w:tab w:val="right" w:leader="dot" w:pos="9016"/>
            </w:tabs>
            <w:rPr>
              <w:rFonts w:ascii="Times New Roman" w:hAnsi="Times New Roman" w:cs="Times New Roman"/>
              <w:noProof/>
            </w:rPr>
          </w:pPr>
          <w:hyperlink w:anchor="_Toc226582368" w:history="1">
            <w:r w:rsidR="00BF619B" w:rsidRPr="00526022">
              <w:rPr>
                <w:rStyle w:val="Hyperlink"/>
                <w:rFonts w:ascii="Times New Roman" w:hAnsi="Times New Roman" w:cs="Times New Roman"/>
                <w:noProof/>
              </w:rPr>
              <w:t>6.5 Discussion and Interpretation</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_Toc226582368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25</w:t>
            </w:r>
            <w:r w:rsidR="00BF619B" w:rsidRPr="00526022">
              <w:rPr>
                <w:rFonts w:ascii="Times New Roman" w:hAnsi="Times New Roman" w:cs="Times New Roman"/>
                <w:noProof/>
              </w:rPr>
              <w:fldChar w:fldCharType="end"/>
            </w:r>
          </w:hyperlink>
        </w:p>
        <w:p w14:paraId="70FA33B8" w14:textId="32DE54CE" w:rsidR="00BF619B" w:rsidRPr="00526022" w:rsidRDefault="009842BC">
          <w:pPr>
            <w:pStyle w:val="TOC1"/>
            <w:tabs>
              <w:tab w:val="right" w:leader="dot" w:pos="9016"/>
            </w:tabs>
            <w:rPr>
              <w:rFonts w:ascii="Times New Roman" w:hAnsi="Times New Roman" w:cs="Times New Roman"/>
              <w:noProof/>
            </w:rPr>
          </w:pPr>
          <w:hyperlink w:anchor="_Toc226582369" w:history="1">
            <w:r w:rsidR="00BF619B" w:rsidRPr="00526022">
              <w:rPr>
                <w:rStyle w:val="Hyperlink"/>
                <w:rFonts w:ascii="Times New Roman" w:hAnsi="Times New Roman" w:cs="Times New Roman"/>
                <w:noProof/>
              </w:rPr>
              <w:t>7. Conclusions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_Toc226582369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26</w:t>
            </w:r>
            <w:r w:rsidR="00BF619B" w:rsidRPr="00526022">
              <w:rPr>
                <w:rFonts w:ascii="Times New Roman" w:hAnsi="Times New Roman" w:cs="Times New Roman"/>
                <w:noProof/>
              </w:rPr>
              <w:fldChar w:fldCharType="end"/>
            </w:r>
          </w:hyperlink>
        </w:p>
        <w:p w14:paraId="499F0298" w14:textId="355A4823" w:rsidR="00BF619B" w:rsidRPr="00526022" w:rsidRDefault="009842BC">
          <w:pPr>
            <w:pStyle w:val="TOC2"/>
            <w:tabs>
              <w:tab w:val="right" w:leader="dot" w:pos="9016"/>
            </w:tabs>
            <w:rPr>
              <w:rFonts w:ascii="Times New Roman" w:hAnsi="Times New Roman" w:cs="Times New Roman"/>
              <w:noProof/>
            </w:rPr>
          </w:pPr>
          <w:hyperlink w:anchor="_Toc226582370" w:history="1">
            <w:r w:rsidR="00BF619B" w:rsidRPr="00526022">
              <w:rPr>
                <w:rStyle w:val="Hyperlink"/>
                <w:rFonts w:ascii="Times New Roman" w:hAnsi="Times New Roman" w:cs="Times New Roman"/>
                <w:noProof/>
              </w:rPr>
              <w:t>7.1 Key Findings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_Toc226582370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26</w:t>
            </w:r>
            <w:r w:rsidR="00BF619B" w:rsidRPr="00526022">
              <w:rPr>
                <w:rFonts w:ascii="Times New Roman" w:hAnsi="Times New Roman" w:cs="Times New Roman"/>
                <w:noProof/>
              </w:rPr>
              <w:fldChar w:fldCharType="end"/>
            </w:r>
          </w:hyperlink>
        </w:p>
        <w:p w14:paraId="743358A8" w14:textId="60F0D48B" w:rsidR="00BF619B" w:rsidRPr="00526022" w:rsidRDefault="009842BC">
          <w:pPr>
            <w:pStyle w:val="TOC2"/>
            <w:tabs>
              <w:tab w:val="right" w:leader="dot" w:pos="9016"/>
            </w:tabs>
            <w:rPr>
              <w:rFonts w:ascii="Times New Roman" w:hAnsi="Times New Roman" w:cs="Times New Roman"/>
              <w:noProof/>
            </w:rPr>
          </w:pPr>
          <w:hyperlink w:anchor="_Toc226582371" w:history="1">
            <w:r w:rsidR="00BF619B" w:rsidRPr="00526022">
              <w:rPr>
                <w:rStyle w:val="Hyperlink"/>
                <w:rFonts w:ascii="Times New Roman" w:hAnsi="Times New Roman" w:cs="Times New Roman"/>
                <w:noProof/>
              </w:rPr>
              <w:t>7.2 Hypotheses Evaluation</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_Toc226582371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26</w:t>
            </w:r>
            <w:r w:rsidR="00BF619B" w:rsidRPr="00526022">
              <w:rPr>
                <w:rFonts w:ascii="Times New Roman" w:hAnsi="Times New Roman" w:cs="Times New Roman"/>
                <w:noProof/>
              </w:rPr>
              <w:fldChar w:fldCharType="end"/>
            </w:r>
          </w:hyperlink>
        </w:p>
        <w:p w14:paraId="70DD2442" w14:textId="0F875398" w:rsidR="00BF619B" w:rsidRPr="00526022" w:rsidRDefault="009842BC">
          <w:pPr>
            <w:pStyle w:val="TOC2"/>
            <w:tabs>
              <w:tab w:val="right" w:leader="dot" w:pos="9016"/>
            </w:tabs>
            <w:rPr>
              <w:rFonts w:ascii="Times New Roman" w:hAnsi="Times New Roman" w:cs="Times New Roman"/>
              <w:noProof/>
            </w:rPr>
          </w:pPr>
          <w:hyperlink w:anchor="_Toc226582372" w:history="1">
            <w:r w:rsidR="00BF619B" w:rsidRPr="00526022">
              <w:rPr>
                <w:rStyle w:val="Hyperlink"/>
                <w:rFonts w:ascii="Times New Roman" w:hAnsi="Times New Roman" w:cs="Times New Roman"/>
                <w:noProof/>
              </w:rPr>
              <w:t>7.3 Practical Recommendations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_Toc226582372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27</w:t>
            </w:r>
            <w:r w:rsidR="00BF619B" w:rsidRPr="00526022">
              <w:rPr>
                <w:rFonts w:ascii="Times New Roman" w:hAnsi="Times New Roman" w:cs="Times New Roman"/>
                <w:noProof/>
              </w:rPr>
              <w:fldChar w:fldCharType="end"/>
            </w:r>
          </w:hyperlink>
        </w:p>
        <w:p w14:paraId="6EC4E24C" w14:textId="41B0DB35" w:rsidR="00BF619B" w:rsidRPr="00526022" w:rsidRDefault="009842BC">
          <w:pPr>
            <w:pStyle w:val="TOC2"/>
            <w:tabs>
              <w:tab w:val="right" w:leader="dot" w:pos="9016"/>
            </w:tabs>
            <w:rPr>
              <w:rFonts w:ascii="Times New Roman" w:hAnsi="Times New Roman" w:cs="Times New Roman"/>
              <w:noProof/>
            </w:rPr>
          </w:pPr>
          <w:hyperlink w:anchor="_Toc226582373" w:history="1">
            <w:r w:rsidR="00BF619B" w:rsidRPr="00526022">
              <w:rPr>
                <w:rStyle w:val="Hyperlink"/>
                <w:rFonts w:ascii="Times New Roman" w:hAnsi="Times New Roman" w:cs="Times New Roman"/>
                <w:noProof/>
              </w:rPr>
              <w:t>7.4 Limitations</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_Toc226582373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27</w:t>
            </w:r>
            <w:r w:rsidR="00BF619B" w:rsidRPr="00526022">
              <w:rPr>
                <w:rFonts w:ascii="Times New Roman" w:hAnsi="Times New Roman" w:cs="Times New Roman"/>
                <w:noProof/>
              </w:rPr>
              <w:fldChar w:fldCharType="end"/>
            </w:r>
          </w:hyperlink>
        </w:p>
        <w:p w14:paraId="122A7439" w14:textId="119BC448" w:rsidR="00BF619B" w:rsidRPr="00526022" w:rsidRDefault="009842BC">
          <w:pPr>
            <w:pStyle w:val="TOC2"/>
            <w:tabs>
              <w:tab w:val="right" w:leader="dot" w:pos="9016"/>
            </w:tabs>
            <w:rPr>
              <w:rFonts w:ascii="Times New Roman" w:hAnsi="Times New Roman" w:cs="Times New Roman"/>
              <w:noProof/>
            </w:rPr>
          </w:pPr>
          <w:hyperlink w:anchor="_Toc226582374" w:history="1">
            <w:r w:rsidR="00BF619B" w:rsidRPr="00526022">
              <w:rPr>
                <w:rStyle w:val="Hyperlink"/>
                <w:rFonts w:ascii="Times New Roman" w:hAnsi="Times New Roman" w:cs="Times New Roman"/>
                <w:noProof/>
              </w:rPr>
              <w:t>7.5 Future Work</w:t>
            </w:r>
            <w:r w:rsidR="00BF619B" w:rsidRPr="00526022">
              <w:rPr>
                <w:rFonts w:ascii="Times New Roman" w:hAnsi="Times New Roman" w:cs="Times New Roman"/>
                <w:noProof/>
              </w:rPr>
              <w:tab/>
            </w:r>
            <w:r w:rsidR="00BF619B" w:rsidRPr="00526022">
              <w:rPr>
                <w:rFonts w:ascii="Times New Roman" w:hAnsi="Times New Roman" w:cs="Times New Roman"/>
                <w:noProof/>
              </w:rPr>
              <w:fldChar w:fldCharType="begin"/>
            </w:r>
            <w:r w:rsidR="00BF619B" w:rsidRPr="00526022">
              <w:rPr>
                <w:rFonts w:ascii="Times New Roman" w:hAnsi="Times New Roman" w:cs="Times New Roman"/>
                <w:noProof/>
              </w:rPr>
              <w:instrText xml:space="preserve"> PAGEREF _Toc226582374 \h </w:instrText>
            </w:r>
            <w:r w:rsidR="00BF619B" w:rsidRPr="00526022">
              <w:rPr>
                <w:rFonts w:ascii="Times New Roman" w:hAnsi="Times New Roman" w:cs="Times New Roman"/>
                <w:noProof/>
              </w:rPr>
            </w:r>
            <w:r w:rsidR="00BF619B" w:rsidRPr="00526022">
              <w:rPr>
                <w:rFonts w:ascii="Times New Roman" w:hAnsi="Times New Roman" w:cs="Times New Roman"/>
                <w:noProof/>
              </w:rPr>
              <w:fldChar w:fldCharType="separate"/>
            </w:r>
            <w:r w:rsidR="00832F88">
              <w:rPr>
                <w:rFonts w:ascii="Times New Roman" w:hAnsi="Times New Roman" w:cs="Times New Roman"/>
                <w:noProof/>
              </w:rPr>
              <w:t>27</w:t>
            </w:r>
            <w:r w:rsidR="00BF619B" w:rsidRPr="00526022">
              <w:rPr>
                <w:rFonts w:ascii="Times New Roman" w:hAnsi="Times New Roman" w:cs="Times New Roman"/>
                <w:noProof/>
              </w:rPr>
              <w:fldChar w:fldCharType="end"/>
            </w:r>
          </w:hyperlink>
        </w:p>
        <w:p w14:paraId="01B976DE" w14:textId="77777777" w:rsidR="009F08D1" w:rsidRDefault="00C103DF">
          <w:r w:rsidRPr="00526022">
            <w:rPr>
              <w:rFonts w:ascii="Times New Roman" w:hAnsi="Times New Roman" w:cs="Times New Roman"/>
            </w:rPr>
            <w:fldChar w:fldCharType="end"/>
          </w:r>
        </w:p>
      </w:sdtContent>
    </w:sdt>
    <w:p w14:paraId="4311D30D" w14:textId="77777777" w:rsidR="009F08D1" w:rsidRDefault="00C103DF">
      <w:r>
        <w:br w:type="page"/>
      </w:r>
    </w:p>
    <w:p w14:paraId="1DDA809B" w14:textId="77777777" w:rsidR="009F08D1" w:rsidRDefault="00C103DF">
      <w:pPr>
        <w:pStyle w:val="Heading1"/>
        <w:spacing w:line="250" w:lineRule="auto"/>
      </w:pPr>
      <w:bookmarkStart w:id="0" w:name="_Toc226582336"/>
      <w:r>
        <w:lastRenderedPageBreak/>
        <w:t>1. Introduction and Goal Formulation</w:t>
      </w:r>
      <w:bookmarkEnd w:id="0"/>
    </w:p>
    <w:p w14:paraId="62846D7C" w14:textId="77777777" w:rsidR="009F08D1" w:rsidRDefault="00C103DF">
      <w:pPr>
        <w:pStyle w:val="Heading2"/>
        <w:spacing w:line="250" w:lineRule="auto"/>
      </w:pPr>
      <w:bookmarkStart w:id="1" w:name="_Toc226582337"/>
      <w:r>
        <w:t>1.1 Background</w:t>
      </w:r>
      <w:bookmarkEnd w:id="1"/>
    </w:p>
    <w:p w14:paraId="0D690A36" w14:textId="77777777" w:rsidR="009F08D1" w:rsidRPr="00526022" w:rsidRDefault="00C103DF" w:rsidP="00526022">
      <w:pPr>
        <w:spacing w:after="120" w:line="250" w:lineRule="auto"/>
        <w:jc w:val="both"/>
        <w:rPr>
          <w:rFonts w:ascii="Times New Roman" w:hAnsi="Times New Roman" w:cs="Times New Roman"/>
          <w:color w:val="auto"/>
          <w:sz w:val="24"/>
        </w:rPr>
      </w:pPr>
      <w:r w:rsidRPr="00526022">
        <w:rPr>
          <w:rFonts w:ascii="Times New Roman" w:hAnsi="Times New Roman" w:cs="Times New Roman"/>
          <w:color w:val="auto"/>
          <w:sz w:val="24"/>
        </w:rPr>
        <w:t>Credit scoring is a fundamental function of the financial services industry, enabling institutions to evaluate customer creditworthiness for loan approvals, interest rate determination, and credit limit assignments. With the proliferation of customer transaction and behavioral data, machine learning techniques have become essential tools for building more accurate and nuanced credit scoring models than traditional statistical approaches. This project analyzes a dataset from a U.S.-based financial institution containing 100,000 customer records across 28 columns, encompassing demographic, financial, and behavioral features alongside a target variable classifying customers into Good, Standard, or Poor credit score categories.</w:t>
      </w:r>
    </w:p>
    <w:p w14:paraId="11B97D21" w14:textId="77777777" w:rsidR="009F08D1" w:rsidRDefault="00C103DF">
      <w:pPr>
        <w:pStyle w:val="Heading2"/>
        <w:spacing w:line="250" w:lineRule="auto"/>
      </w:pPr>
      <w:bookmarkStart w:id="2" w:name="_Toc226582338"/>
      <w:r>
        <w:t>1.2 Research Objective</w:t>
      </w:r>
      <w:bookmarkEnd w:id="2"/>
    </w:p>
    <w:p w14:paraId="140227B8" w14:textId="77777777" w:rsidR="009F08D1" w:rsidRPr="00526022" w:rsidRDefault="00C103DF" w:rsidP="00526022">
      <w:pPr>
        <w:spacing w:after="120" w:line="250" w:lineRule="auto"/>
        <w:jc w:val="both"/>
        <w:rPr>
          <w:rFonts w:ascii="Times New Roman" w:hAnsi="Times New Roman" w:cs="Times New Roman"/>
          <w:color w:val="auto"/>
          <w:sz w:val="24"/>
        </w:rPr>
      </w:pPr>
      <w:r w:rsidRPr="00526022">
        <w:rPr>
          <w:rFonts w:ascii="Times New Roman" w:hAnsi="Times New Roman" w:cs="Times New Roman"/>
          <w:color w:val="auto"/>
          <w:sz w:val="24"/>
        </w:rPr>
        <w:t xml:space="preserve">The primary objective is to develop and evaluate machine learning classifiers capable of predicting customer credit score categories (Good, Standard, Poor) from a comprehensive set of financial and behavioral features. The project benchmarks four classification algorithms—K-Nearest Neighbors, Random Forest, </w:t>
      </w:r>
      <w:r w:rsidR="00526022">
        <w:rPr>
          <w:rFonts w:ascii="Times New Roman" w:hAnsi="Times New Roman" w:cs="Times New Roman"/>
          <w:color w:val="auto"/>
          <w:sz w:val="24"/>
        </w:rPr>
        <w:t>Extreme Gradient Boost (</w:t>
      </w:r>
      <w:proofErr w:type="spellStart"/>
      <w:r w:rsidRPr="00526022">
        <w:rPr>
          <w:rFonts w:ascii="Times New Roman" w:hAnsi="Times New Roman" w:cs="Times New Roman"/>
          <w:color w:val="auto"/>
          <w:sz w:val="24"/>
        </w:rPr>
        <w:t>XGBoost</w:t>
      </w:r>
      <w:proofErr w:type="spellEnd"/>
      <w:r w:rsidR="00526022">
        <w:rPr>
          <w:rFonts w:ascii="Times New Roman" w:hAnsi="Times New Roman" w:cs="Times New Roman"/>
          <w:color w:val="auto"/>
          <w:sz w:val="24"/>
        </w:rPr>
        <w:t>)</w:t>
      </w:r>
      <w:r w:rsidRPr="00526022">
        <w:rPr>
          <w:rFonts w:ascii="Times New Roman" w:hAnsi="Times New Roman" w:cs="Times New Roman"/>
          <w:color w:val="auto"/>
          <w:sz w:val="24"/>
        </w:rPr>
        <w:t>, and</w:t>
      </w:r>
      <w:r w:rsidR="00526022">
        <w:rPr>
          <w:rFonts w:ascii="Times New Roman" w:hAnsi="Times New Roman" w:cs="Times New Roman"/>
          <w:color w:val="auto"/>
          <w:sz w:val="24"/>
        </w:rPr>
        <w:t xml:space="preserve"> Light Gradient Boost Machines</w:t>
      </w:r>
      <w:r w:rsidRPr="00526022">
        <w:rPr>
          <w:rFonts w:ascii="Times New Roman" w:hAnsi="Times New Roman" w:cs="Times New Roman"/>
          <w:color w:val="auto"/>
          <w:sz w:val="24"/>
        </w:rPr>
        <w:t xml:space="preserve"> </w:t>
      </w:r>
      <w:r w:rsidR="00526022">
        <w:rPr>
          <w:rFonts w:ascii="Times New Roman" w:hAnsi="Times New Roman" w:cs="Times New Roman"/>
          <w:color w:val="auto"/>
          <w:sz w:val="24"/>
        </w:rPr>
        <w:t>(</w:t>
      </w:r>
      <w:proofErr w:type="spellStart"/>
      <w:r w:rsidRPr="00526022">
        <w:rPr>
          <w:rFonts w:ascii="Times New Roman" w:hAnsi="Times New Roman" w:cs="Times New Roman"/>
          <w:color w:val="auto"/>
          <w:sz w:val="24"/>
        </w:rPr>
        <w:t>LightGBM</w:t>
      </w:r>
      <w:proofErr w:type="spellEnd"/>
      <w:r w:rsidR="00526022">
        <w:rPr>
          <w:rFonts w:ascii="Times New Roman" w:hAnsi="Times New Roman" w:cs="Times New Roman"/>
          <w:color w:val="auto"/>
          <w:sz w:val="24"/>
        </w:rPr>
        <w:t xml:space="preserve">) </w:t>
      </w:r>
      <w:r w:rsidRPr="00526022">
        <w:rPr>
          <w:rFonts w:ascii="Times New Roman" w:hAnsi="Times New Roman" w:cs="Times New Roman"/>
          <w:color w:val="auto"/>
          <w:sz w:val="24"/>
        </w:rPr>
        <w:t>—using a consistent evaluation framework with macro-averaged F1-score as the primary comparison metric. The measurable target is to achieve a macro F1-score that significantly outperforms a naive baseline of 53.2% (majority class).</w:t>
      </w:r>
    </w:p>
    <w:p w14:paraId="31BA7152" w14:textId="77777777" w:rsidR="009F08D1" w:rsidRDefault="00C103DF">
      <w:pPr>
        <w:pStyle w:val="Heading2"/>
        <w:spacing w:line="250" w:lineRule="auto"/>
      </w:pPr>
      <w:bookmarkStart w:id="3" w:name="_Toc226582339"/>
      <w:r>
        <w:t>1.3 Research Tasks</w:t>
      </w:r>
      <w:bookmarkEnd w:id="3"/>
    </w:p>
    <w:p w14:paraId="589A2876" w14:textId="77777777" w:rsidR="009F08D1" w:rsidRPr="00EC798B" w:rsidRDefault="00C103DF" w:rsidP="00EC798B">
      <w:pPr>
        <w:pStyle w:val="ListParagraph"/>
        <w:numPr>
          <w:ilvl w:val="0"/>
          <w:numId w:val="2"/>
        </w:numPr>
        <w:spacing w:line="250" w:lineRule="auto"/>
        <w:jc w:val="both"/>
        <w:rPr>
          <w:rFonts w:ascii="Times New Roman" w:hAnsi="Times New Roman" w:cs="Times New Roman"/>
          <w:color w:val="auto"/>
          <w:sz w:val="24"/>
        </w:rPr>
      </w:pPr>
      <w:r w:rsidRPr="00EC798B">
        <w:rPr>
          <w:rFonts w:ascii="Times New Roman" w:hAnsi="Times New Roman" w:cs="Times New Roman"/>
          <w:color w:val="auto"/>
          <w:sz w:val="24"/>
        </w:rPr>
        <w:t>Data Cleaning: Handle missing values, resolve type inconsistencies, and treat outliers.</w:t>
      </w:r>
    </w:p>
    <w:p w14:paraId="2D0F1042" w14:textId="77777777" w:rsidR="009F08D1" w:rsidRPr="00EC798B" w:rsidRDefault="00C103DF" w:rsidP="00EC798B">
      <w:pPr>
        <w:pStyle w:val="ListParagraph"/>
        <w:numPr>
          <w:ilvl w:val="0"/>
          <w:numId w:val="2"/>
        </w:numPr>
        <w:spacing w:line="250" w:lineRule="auto"/>
        <w:jc w:val="both"/>
        <w:rPr>
          <w:rFonts w:ascii="Times New Roman" w:hAnsi="Times New Roman" w:cs="Times New Roman"/>
          <w:color w:val="auto"/>
          <w:sz w:val="24"/>
        </w:rPr>
      </w:pPr>
      <w:r w:rsidRPr="00EC798B">
        <w:rPr>
          <w:rFonts w:ascii="Times New Roman" w:hAnsi="Times New Roman" w:cs="Times New Roman"/>
          <w:color w:val="auto"/>
          <w:sz w:val="24"/>
        </w:rPr>
        <w:t>Exploratory Data Analysis (EDA): Statistical analysis and visualization of feature distributions and correlations.</w:t>
      </w:r>
    </w:p>
    <w:p w14:paraId="35EF8234" w14:textId="77777777" w:rsidR="009F08D1" w:rsidRPr="00EC798B" w:rsidRDefault="00C103DF" w:rsidP="00EC798B">
      <w:pPr>
        <w:pStyle w:val="ListParagraph"/>
        <w:numPr>
          <w:ilvl w:val="0"/>
          <w:numId w:val="2"/>
        </w:numPr>
        <w:spacing w:line="250" w:lineRule="auto"/>
        <w:jc w:val="both"/>
        <w:rPr>
          <w:rFonts w:ascii="Times New Roman" w:hAnsi="Times New Roman" w:cs="Times New Roman"/>
          <w:color w:val="auto"/>
          <w:sz w:val="24"/>
        </w:rPr>
      </w:pPr>
      <w:r w:rsidRPr="00EC798B">
        <w:rPr>
          <w:rFonts w:ascii="Times New Roman" w:hAnsi="Times New Roman" w:cs="Times New Roman"/>
          <w:color w:val="auto"/>
          <w:sz w:val="24"/>
        </w:rPr>
        <w:t>Feature Engineering: Encode categorical variables and apply scaling transformations.</w:t>
      </w:r>
    </w:p>
    <w:p w14:paraId="4062D0A5" w14:textId="77777777" w:rsidR="009F08D1" w:rsidRPr="00EC798B" w:rsidRDefault="00C103DF" w:rsidP="00EC798B">
      <w:pPr>
        <w:pStyle w:val="ListParagraph"/>
        <w:numPr>
          <w:ilvl w:val="0"/>
          <w:numId w:val="2"/>
        </w:numPr>
        <w:spacing w:line="250" w:lineRule="auto"/>
        <w:jc w:val="both"/>
        <w:rPr>
          <w:rFonts w:ascii="Times New Roman" w:hAnsi="Times New Roman" w:cs="Times New Roman"/>
          <w:color w:val="auto"/>
          <w:sz w:val="24"/>
        </w:rPr>
      </w:pPr>
      <w:r w:rsidRPr="00EC798B">
        <w:rPr>
          <w:rFonts w:ascii="Times New Roman" w:hAnsi="Times New Roman" w:cs="Times New Roman"/>
          <w:color w:val="auto"/>
          <w:sz w:val="24"/>
        </w:rPr>
        <w:t>Model Benchmarking: Train and evaluate four classification algorithms with hyperparameter optimization.</w:t>
      </w:r>
    </w:p>
    <w:p w14:paraId="29EB15EC" w14:textId="77777777" w:rsidR="009F08D1" w:rsidRPr="00EC798B" w:rsidRDefault="00C103DF" w:rsidP="00EC798B">
      <w:pPr>
        <w:pStyle w:val="ListParagraph"/>
        <w:numPr>
          <w:ilvl w:val="0"/>
          <w:numId w:val="2"/>
        </w:numPr>
        <w:spacing w:after="120" w:line="250" w:lineRule="auto"/>
        <w:jc w:val="both"/>
        <w:rPr>
          <w:rFonts w:ascii="Times New Roman" w:hAnsi="Times New Roman" w:cs="Times New Roman"/>
          <w:color w:val="auto"/>
          <w:sz w:val="24"/>
        </w:rPr>
      </w:pPr>
      <w:r w:rsidRPr="00EC798B">
        <w:rPr>
          <w:rFonts w:ascii="Times New Roman" w:hAnsi="Times New Roman" w:cs="Times New Roman"/>
          <w:color w:val="auto"/>
          <w:sz w:val="24"/>
        </w:rPr>
        <w:t>Reporting: Compile findings with actionable insights for credit risk management.</w:t>
      </w:r>
    </w:p>
    <w:p w14:paraId="3AB4B941" w14:textId="77777777" w:rsidR="009F08D1" w:rsidRDefault="00C103DF">
      <w:pPr>
        <w:pStyle w:val="Heading2"/>
        <w:spacing w:line="250" w:lineRule="auto"/>
      </w:pPr>
      <w:bookmarkStart w:id="4" w:name="_Toc226582340"/>
      <w:r>
        <w:t>1.4 Hypotheses</w:t>
      </w:r>
      <w:bookmarkEnd w:id="4"/>
    </w:p>
    <w:p w14:paraId="4233C722" w14:textId="77777777" w:rsidR="009F08D1" w:rsidRPr="00B86FF2" w:rsidRDefault="00C103DF" w:rsidP="006E2AAE">
      <w:pPr>
        <w:spacing w:after="120" w:line="250" w:lineRule="auto"/>
        <w:jc w:val="both"/>
        <w:rPr>
          <w:rFonts w:ascii="Times New Roman" w:hAnsi="Times New Roman" w:cs="Times New Roman"/>
          <w:color w:val="auto"/>
          <w:sz w:val="24"/>
        </w:rPr>
      </w:pPr>
      <w:r w:rsidRPr="00B86FF2">
        <w:rPr>
          <w:rFonts w:ascii="Times New Roman" w:hAnsi="Times New Roman" w:cs="Times New Roman"/>
          <w:color w:val="auto"/>
          <w:sz w:val="24"/>
        </w:rPr>
        <w:t>Based on domain knowledge of credit risk factors, the following testable hypotheses guide the analysis:</w:t>
      </w:r>
    </w:p>
    <w:p w14:paraId="576B38FE" w14:textId="77777777" w:rsidR="009F08D1" w:rsidRPr="00B86FF2" w:rsidRDefault="00C103DF" w:rsidP="006E2AAE">
      <w:pPr>
        <w:pStyle w:val="ListParagraph"/>
        <w:numPr>
          <w:ilvl w:val="0"/>
          <w:numId w:val="3"/>
        </w:numPr>
        <w:spacing w:line="250" w:lineRule="auto"/>
        <w:jc w:val="both"/>
        <w:rPr>
          <w:rFonts w:ascii="Times New Roman" w:hAnsi="Times New Roman" w:cs="Times New Roman"/>
          <w:color w:val="auto"/>
          <w:sz w:val="24"/>
        </w:rPr>
      </w:pPr>
      <w:r w:rsidRPr="00B86FF2">
        <w:rPr>
          <w:rFonts w:ascii="Times New Roman" w:hAnsi="Times New Roman" w:cs="Times New Roman"/>
          <w:b/>
          <w:bCs/>
          <w:color w:val="auto"/>
          <w:sz w:val="24"/>
        </w:rPr>
        <w:t xml:space="preserve"> Higher annual income correlates with better credit scores.</w:t>
      </w:r>
      <w:r w:rsidRPr="00B86FF2">
        <w:rPr>
          <w:rFonts w:ascii="Times New Roman" w:hAnsi="Times New Roman" w:cs="Times New Roman"/>
          <w:color w:val="auto"/>
          <w:sz w:val="24"/>
        </w:rPr>
        <w:t xml:space="preserve"> Greater financial resources improve repayment capacity.</w:t>
      </w:r>
    </w:p>
    <w:p w14:paraId="477659B7" w14:textId="77777777" w:rsidR="009F08D1" w:rsidRPr="00B86FF2" w:rsidRDefault="00C103DF" w:rsidP="006E2AAE">
      <w:pPr>
        <w:pStyle w:val="ListParagraph"/>
        <w:numPr>
          <w:ilvl w:val="0"/>
          <w:numId w:val="3"/>
        </w:numPr>
        <w:spacing w:line="250" w:lineRule="auto"/>
        <w:jc w:val="both"/>
        <w:rPr>
          <w:rFonts w:ascii="Times New Roman" w:hAnsi="Times New Roman" w:cs="Times New Roman"/>
          <w:color w:val="auto"/>
          <w:sz w:val="24"/>
        </w:rPr>
      </w:pPr>
      <w:r w:rsidRPr="00B86FF2">
        <w:rPr>
          <w:rFonts w:ascii="Times New Roman" w:hAnsi="Times New Roman" w:cs="Times New Roman"/>
          <w:b/>
          <w:bCs/>
          <w:color w:val="auto"/>
          <w:sz w:val="24"/>
        </w:rPr>
        <w:t xml:space="preserve"> Lower outstanding debt is associated with higher credit scores.</w:t>
      </w:r>
      <w:r w:rsidRPr="00B86FF2">
        <w:rPr>
          <w:rFonts w:ascii="Times New Roman" w:hAnsi="Times New Roman" w:cs="Times New Roman"/>
          <w:color w:val="auto"/>
          <w:sz w:val="24"/>
        </w:rPr>
        <w:t xml:space="preserve"> Lower debt burden indicates better financial management.</w:t>
      </w:r>
    </w:p>
    <w:p w14:paraId="225C9B79" w14:textId="77777777" w:rsidR="009F08D1" w:rsidRPr="00B86FF2" w:rsidRDefault="00C103DF" w:rsidP="006E2AAE">
      <w:pPr>
        <w:pStyle w:val="ListParagraph"/>
        <w:numPr>
          <w:ilvl w:val="0"/>
          <w:numId w:val="3"/>
        </w:numPr>
        <w:spacing w:line="250" w:lineRule="auto"/>
        <w:jc w:val="both"/>
        <w:rPr>
          <w:rFonts w:ascii="Times New Roman" w:hAnsi="Times New Roman" w:cs="Times New Roman"/>
          <w:color w:val="auto"/>
          <w:sz w:val="24"/>
        </w:rPr>
      </w:pPr>
      <w:r w:rsidRPr="00B86FF2">
        <w:rPr>
          <w:rFonts w:ascii="Times New Roman" w:hAnsi="Times New Roman" w:cs="Times New Roman"/>
          <w:b/>
          <w:bCs/>
          <w:color w:val="auto"/>
          <w:sz w:val="24"/>
        </w:rPr>
        <w:t xml:space="preserve"> More delayed payments predict poorer credit scores.</w:t>
      </w:r>
      <w:r w:rsidRPr="00B86FF2">
        <w:rPr>
          <w:rFonts w:ascii="Times New Roman" w:hAnsi="Times New Roman" w:cs="Times New Roman"/>
          <w:color w:val="auto"/>
          <w:sz w:val="24"/>
        </w:rPr>
        <w:t xml:space="preserve"> Payment delinquency is a strong risk indicator.</w:t>
      </w:r>
    </w:p>
    <w:p w14:paraId="55C52A34" w14:textId="77777777" w:rsidR="009F08D1" w:rsidRPr="00B86FF2" w:rsidRDefault="00C103DF" w:rsidP="006E2AAE">
      <w:pPr>
        <w:pStyle w:val="ListParagraph"/>
        <w:numPr>
          <w:ilvl w:val="0"/>
          <w:numId w:val="3"/>
        </w:numPr>
        <w:spacing w:line="250" w:lineRule="auto"/>
        <w:jc w:val="both"/>
        <w:rPr>
          <w:rFonts w:ascii="Times New Roman" w:hAnsi="Times New Roman" w:cs="Times New Roman"/>
          <w:color w:val="auto"/>
          <w:sz w:val="24"/>
        </w:rPr>
      </w:pPr>
      <w:r w:rsidRPr="00B86FF2">
        <w:rPr>
          <w:rFonts w:ascii="Times New Roman" w:hAnsi="Times New Roman" w:cs="Times New Roman"/>
          <w:b/>
          <w:bCs/>
          <w:color w:val="auto"/>
          <w:sz w:val="24"/>
        </w:rPr>
        <w:t xml:space="preserve"> Longer credit history improves credit score.</w:t>
      </w:r>
      <w:r w:rsidRPr="00B86FF2">
        <w:rPr>
          <w:rFonts w:ascii="Times New Roman" w:hAnsi="Times New Roman" w:cs="Times New Roman"/>
          <w:color w:val="auto"/>
          <w:sz w:val="24"/>
        </w:rPr>
        <w:t xml:space="preserve"> Extended history demonstrates sustained creditworthiness.</w:t>
      </w:r>
    </w:p>
    <w:p w14:paraId="07F0DE0B" w14:textId="77777777" w:rsidR="009F08D1" w:rsidRPr="00B86FF2" w:rsidRDefault="00C103DF" w:rsidP="006E2AAE">
      <w:pPr>
        <w:pStyle w:val="ListParagraph"/>
        <w:numPr>
          <w:ilvl w:val="0"/>
          <w:numId w:val="3"/>
        </w:numPr>
        <w:spacing w:line="250" w:lineRule="auto"/>
        <w:jc w:val="both"/>
        <w:rPr>
          <w:rFonts w:ascii="Times New Roman" w:hAnsi="Times New Roman" w:cs="Times New Roman"/>
          <w:color w:val="auto"/>
          <w:sz w:val="24"/>
        </w:rPr>
      </w:pPr>
      <w:r w:rsidRPr="00B86FF2">
        <w:rPr>
          <w:rFonts w:ascii="Times New Roman" w:hAnsi="Times New Roman" w:cs="Times New Roman"/>
          <w:b/>
          <w:bCs/>
          <w:color w:val="auto"/>
          <w:sz w:val="24"/>
        </w:rPr>
        <w:lastRenderedPageBreak/>
        <w:t xml:space="preserve"> Higher credit utilization ratio leads to poor credit scores.</w:t>
      </w:r>
      <w:r w:rsidRPr="00B86FF2">
        <w:rPr>
          <w:rFonts w:ascii="Times New Roman" w:hAnsi="Times New Roman" w:cs="Times New Roman"/>
          <w:color w:val="auto"/>
          <w:sz w:val="24"/>
        </w:rPr>
        <w:t xml:space="preserve"> High utilization signals financial stress.</w:t>
      </w:r>
    </w:p>
    <w:p w14:paraId="3E82F49C" w14:textId="77777777" w:rsidR="009F08D1" w:rsidRPr="00B86FF2" w:rsidRDefault="00C103DF" w:rsidP="006E2AAE">
      <w:pPr>
        <w:pStyle w:val="ListParagraph"/>
        <w:numPr>
          <w:ilvl w:val="0"/>
          <w:numId w:val="3"/>
        </w:numPr>
        <w:spacing w:after="120" w:line="250" w:lineRule="auto"/>
        <w:jc w:val="both"/>
        <w:rPr>
          <w:rFonts w:ascii="Times New Roman" w:hAnsi="Times New Roman" w:cs="Times New Roman"/>
          <w:color w:val="auto"/>
          <w:sz w:val="24"/>
        </w:rPr>
      </w:pPr>
      <w:r w:rsidRPr="00B86FF2">
        <w:rPr>
          <w:rFonts w:ascii="Times New Roman" w:hAnsi="Times New Roman" w:cs="Times New Roman"/>
          <w:b/>
          <w:bCs/>
          <w:color w:val="auto"/>
          <w:sz w:val="24"/>
        </w:rPr>
        <w:t xml:space="preserve"> Number of bank accounts and credit cards influences classification.</w:t>
      </w:r>
      <w:r w:rsidRPr="00B86FF2">
        <w:rPr>
          <w:rFonts w:ascii="Times New Roman" w:hAnsi="Times New Roman" w:cs="Times New Roman"/>
          <w:color w:val="auto"/>
          <w:sz w:val="24"/>
        </w:rPr>
        <w:t xml:space="preserve"> Moderate values correlate with better scores.</w:t>
      </w:r>
    </w:p>
    <w:p w14:paraId="40EEC962" w14:textId="77777777" w:rsidR="009F08D1" w:rsidRDefault="00C103DF">
      <w:pPr>
        <w:pStyle w:val="Heading1"/>
        <w:spacing w:line="250" w:lineRule="auto"/>
      </w:pPr>
      <w:bookmarkStart w:id="5" w:name="_Toc226582341"/>
      <w:r>
        <w:t>2. Preliminary Data Overview</w:t>
      </w:r>
      <w:bookmarkEnd w:id="5"/>
    </w:p>
    <w:p w14:paraId="23B07DBC" w14:textId="77777777" w:rsidR="009F08D1" w:rsidRDefault="00C103DF">
      <w:pPr>
        <w:pStyle w:val="Heading2"/>
        <w:spacing w:line="250" w:lineRule="auto"/>
      </w:pPr>
      <w:bookmarkStart w:id="6" w:name="_Toc226582342"/>
      <w:r>
        <w:t>2.1 Data Source</w:t>
      </w:r>
      <w:bookmarkEnd w:id="6"/>
    </w:p>
    <w:p w14:paraId="44D45390" w14:textId="77777777" w:rsidR="009F08D1" w:rsidRPr="00B86FF2" w:rsidRDefault="00C103DF" w:rsidP="00B86FF2">
      <w:pPr>
        <w:spacing w:after="120" w:line="250" w:lineRule="auto"/>
        <w:jc w:val="both"/>
        <w:rPr>
          <w:rFonts w:ascii="Times New Roman" w:hAnsi="Times New Roman" w:cs="Times New Roman"/>
          <w:color w:val="auto"/>
          <w:sz w:val="24"/>
        </w:rPr>
      </w:pPr>
      <w:r w:rsidRPr="00B86FF2">
        <w:rPr>
          <w:rFonts w:ascii="Times New Roman" w:hAnsi="Times New Roman" w:cs="Times New Roman"/>
          <w:color w:val="auto"/>
          <w:sz w:val="24"/>
        </w:rPr>
        <w:t>The dataset originates from a U.S.-based financial institution and comprises a training set of 100,000 customer records and a test set of 50,000 records. Each record contains 28 columns: 27 feature variables spanning demographics (Age, Occupation), financial metrics (</w:t>
      </w:r>
      <w:proofErr w:type="spellStart"/>
      <w:r w:rsidRPr="00B86FF2">
        <w:rPr>
          <w:rFonts w:ascii="Times New Roman" w:hAnsi="Times New Roman" w:cs="Times New Roman"/>
          <w:color w:val="auto"/>
          <w:sz w:val="24"/>
        </w:rPr>
        <w:t>Annual_Income</w:t>
      </w:r>
      <w:proofErr w:type="spellEnd"/>
      <w:r w:rsidRPr="00B86FF2">
        <w:rPr>
          <w:rFonts w:ascii="Times New Roman" w:hAnsi="Times New Roman" w:cs="Times New Roman"/>
          <w:color w:val="auto"/>
          <w:sz w:val="24"/>
        </w:rPr>
        <w:t xml:space="preserve">, </w:t>
      </w:r>
      <w:proofErr w:type="spellStart"/>
      <w:r w:rsidRPr="00B86FF2">
        <w:rPr>
          <w:rFonts w:ascii="Times New Roman" w:hAnsi="Times New Roman" w:cs="Times New Roman"/>
          <w:color w:val="auto"/>
          <w:sz w:val="24"/>
        </w:rPr>
        <w:t>Outstanding_Debt</w:t>
      </w:r>
      <w:proofErr w:type="spellEnd"/>
      <w:r w:rsidRPr="00B86FF2">
        <w:rPr>
          <w:rFonts w:ascii="Times New Roman" w:hAnsi="Times New Roman" w:cs="Times New Roman"/>
          <w:color w:val="auto"/>
          <w:sz w:val="24"/>
        </w:rPr>
        <w:t xml:space="preserve">, </w:t>
      </w:r>
      <w:proofErr w:type="spellStart"/>
      <w:r w:rsidRPr="00B86FF2">
        <w:rPr>
          <w:rFonts w:ascii="Times New Roman" w:hAnsi="Times New Roman" w:cs="Times New Roman"/>
          <w:color w:val="auto"/>
          <w:sz w:val="24"/>
        </w:rPr>
        <w:t>Credit_Utilization_Ratio</w:t>
      </w:r>
      <w:proofErr w:type="spellEnd"/>
      <w:r w:rsidRPr="00B86FF2">
        <w:rPr>
          <w:rFonts w:ascii="Times New Roman" w:hAnsi="Times New Roman" w:cs="Times New Roman"/>
          <w:color w:val="auto"/>
          <w:sz w:val="24"/>
        </w:rPr>
        <w:t>), and behavioral indicators (</w:t>
      </w:r>
      <w:proofErr w:type="spellStart"/>
      <w:r w:rsidRPr="00B86FF2">
        <w:rPr>
          <w:rFonts w:ascii="Times New Roman" w:hAnsi="Times New Roman" w:cs="Times New Roman"/>
          <w:color w:val="auto"/>
          <w:sz w:val="24"/>
        </w:rPr>
        <w:t>Payment_Behaviour</w:t>
      </w:r>
      <w:proofErr w:type="spellEnd"/>
      <w:r w:rsidRPr="00B86FF2">
        <w:rPr>
          <w:rFonts w:ascii="Times New Roman" w:hAnsi="Times New Roman" w:cs="Times New Roman"/>
          <w:color w:val="auto"/>
          <w:sz w:val="24"/>
        </w:rPr>
        <w:t xml:space="preserve">, </w:t>
      </w:r>
      <w:proofErr w:type="spellStart"/>
      <w:r w:rsidRPr="00B86FF2">
        <w:rPr>
          <w:rFonts w:ascii="Times New Roman" w:hAnsi="Times New Roman" w:cs="Times New Roman"/>
          <w:color w:val="auto"/>
          <w:sz w:val="24"/>
        </w:rPr>
        <w:t>Num_of_Delayed_Payment</w:t>
      </w:r>
      <w:proofErr w:type="spellEnd"/>
      <w:r w:rsidRPr="00B86FF2">
        <w:rPr>
          <w:rFonts w:ascii="Times New Roman" w:hAnsi="Times New Roman" w:cs="Times New Roman"/>
          <w:color w:val="auto"/>
          <w:sz w:val="24"/>
        </w:rPr>
        <w:t xml:space="preserve">), plus the target variable </w:t>
      </w:r>
      <w:proofErr w:type="spellStart"/>
      <w:r w:rsidRPr="00B86FF2">
        <w:rPr>
          <w:rFonts w:ascii="Times New Roman" w:hAnsi="Times New Roman" w:cs="Times New Roman"/>
          <w:color w:val="auto"/>
          <w:sz w:val="24"/>
        </w:rPr>
        <w:t>Credit_Score</w:t>
      </w:r>
      <w:proofErr w:type="spellEnd"/>
      <w:r w:rsidRPr="00B86FF2">
        <w:rPr>
          <w:rFonts w:ascii="Times New Roman" w:hAnsi="Times New Roman" w:cs="Times New Roman"/>
          <w:color w:val="auto"/>
          <w:sz w:val="24"/>
        </w:rPr>
        <w:t xml:space="preserve"> with three classes: Good, Standard, and Poor.</w:t>
      </w:r>
    </w:p>
    <w:p w14:paraId="209692FB" w14:textId="77777777" w:rsidR="009F08D1" w:rsidRDefault="00C103DF">
      <w:pPr>
        <w:pStyle w:val="Heading2"/>
        <w:spacing w:line="250" w:lineRule="auto"/>
      </w:pPr>
      <w:bookmarkStart w:id="7" w:name="_Toc226582343"/>
      <w:r>
        <w:t>2.2 Data Quality Assessment</w:t>
      </w:r>
      <w:bookmarkEnd w:id="7"/>
    </w:p>
    <w:p w14:paraId="4B916E97" w14:textId="77777777" w:rsidR="009F08D1" w:rsidRPr="00F860E8" w:rsidRDefault="00C103DF" w:rsidP="00B86FF2">
      <w:pPr>
        <w:spacing w:after="120" w:line="250" w:lineRule="auto"/>
        <w:jc w:val="both"/>
        <w:rPr>
          <w:rFonts w:ascii="Times New Roman" w:hAnsi="Times New Roman" w:cs="Times New Roman"/>
          <w:color w:val="auto"/>
          <w:sz w:val="24"/>
        </w:rPr>
      </w:pPr>
      <w:r w:rsidRPr="00F860E8">
        <w:rPr>
          <w:rFonts w:ascii="Times New Roman" w:hAnsi="Times New Roman" w:cs="Times New Roman"/>
          <w:color w:val="auto"/>
          <w:sz w:val="24"/>
        </w:rPr>
        <w:t>A thorough quality assessment revealed significant issues requiring systematic preprocessing:</w:t>
      </w:r>
    </w:p>
    <w:p w14:paraId="254C74AB" w14:textId="77777777" w:rsidR="00B86FF2" w:rsidRPr="00F860E8" w:rsidRDefault="00C103DF" w:rsidP="00B86FF2">
      <w:pPr>
        <w:pStyle w:val="ListParagraph"/>
        <w:numPr>
          <w:ilvl w:val="0"/>
          <w:numId w:val="4"/>
        </w:numPr>
        <w:spacing w:line="250" w:lineRule="auto"/>
        <w:jc w:val="both"/>
        <w:rPr>
          <w:rFonts w:ascii="Times New Roman" w:hAnsi="Times New Roman" w:cs="Times New Roman"/>
          <w:color w:val="auto"/>
          <w:sz w:val="24"/>
        </w:rPr>
      </w:pPr>
      <w:r w:rsidRPr="00F860E8">
        <w:rPr>
          <w:rFonts w:ascii="Times New Roman" w:hAnsi="Times New Roman" w:cs="Times New Roman"/>
          <w:b/>
          <w:bCs/>
          <w:color w:val="auto"/>
          <w:sz w:val="24"/>
        </w:rPr>
        <w:t xml:space="preserve">Missing Values: </w:t>
      </w:r>
      <w:proofErr w:type="spellStart"/>
      <w:r w:rsidRPr="00F860E8">
        <w:rPr>
          <w:rFonts w:ascii="Times New Roman" w:hAnsi="Times New Roman" w:cs="Times New Roman"/>
          <w:color w:val="auto"/>
          <w:sz w:val="24"/>
        </w:rPr>
        <w:t>Monthly_Inhand_Salary</w:t>
      </w:r>
      <w:proofErr w:type="spellEnd"/>
      <w:r w:rsidRPr="00F860E8">
        <w:rPr>
          <w:rFonts w:ascii="Times New Roman" w:hAnsi="Times New Roman" w:cs="Times New Roman"/>
          <w:color w:val="auto"/>
          <w:sz w:val="24"/>
        </w:rPr>
        <w:t xml:space="preserve"> (~15%), </w:t>
      </w:r>
      <w:proofErr w:type="spellStart"/>
      <w:r w:rsidRPr="00F860E8">
        <w:rPr>
          <w:rFonts w:ascii="Times New Roman" w:hAnsi="Times New Roman" w:cs="Times New Roman"/>
          <w:color w:val="auto"/>
          <w:sz w:val="24"/>
        </w:rPr>
        <w:t>Type_of_Loan</w:t>
      </w:r>
      <w:proofErr w:type="spellEnd"/>
      <w:r w:rsidRPr="00F860E8">
        <w:rPr>
          <w:rFonts w:ascii="Times New Roman" w:hAnsi="Times New Roman" w:cs="Times New Roman"/>
          <w:color w:val="auto"/>
          <w:sz w:val="24"/>
        </w:rPr>
        <w:t xml:space="preserve"> (~11%), </w:t>
      </w:r>
      <w:proofErr w:type="spellStart"/>
      <w:r w:rsidRPr="00F860E8">
        <w:rPr>
          <w:rFonts w:ascii="Times New Roman" w:hAnsi="Times New Roman" w:cs="Times New Roman"/>
          <w:color w:val="auto"/>
          <w:sz w:val="24"/>
        </w:rPr>
        <w:t>Num_of_Delayed_Payment</w:t>
      </w:r>
      <w:proofErr w:type="spellEnd"/>
      <w:r w:rsidRPr="00F860E8">
        <w:rPr>
          <w:rFonts w:ascii="Times New Roman" w:hAnsi="Times New Roman" w:cs="Times New Roman"/>
          <w:color w:val="auto"/>
          <w:sz w:val="24"/>
        </w:rPr>
        <w:t xml:space="preserve"> (~7%), </w:t>
      </w:r>
      <w:proofErr w:type="spellStart"/>
      <w:r w:rsidRPr="00F860E8">
        <w:rPr>
          <w:rFonts w:ascii="Times New Roman" w:hAnsi="Times New Roman" w:cs="Times New Roman"/>
          <w:color w:val="auto"/>
          <w:sz w:val="24"/>
        </w:rPr>
        <w:t>Credit_History_Age</w:t>
      </w:r>
      <w:proofErr w:type="spellEnd"/>
      <w:r w:rsidRPr="00F860E8">
        <w:rPr>
          <w:rFonts w:ascii="Times New Roman" w:hAnsi="Times New Roman" w:cs="Times New Roman"/>
          <w:color w:val="auto"/>
          <w:sz w:val="24"/>
        </w:rPr>
        <w:t xml:space="preserve"> (~9%).</w:t>
      </w:r>
    </w:p>
    <w:p w14:paraId="0124877C" w14:textId="77777777" w:rsidR="00B86FF2" w:rsidRPr="00F860E8" w:rsidRDefault="00B86FF2" w:rsidP="00B86FF2">
      <w:pPr>
        <w:pStyle w:val="ListParagraph"/>
        <w:numPr>
          <w:ilvl w:val="0"/>
          <w:numId w:val="4"/>
        </w:numPr>
        <w:spacing w:line="250" w:lineRule="auto"/>
        <w:jc w:val="both"/>
        <w:rPr>
          <w:rFonts w:ascii="Times New Roman" w:hAnsi="Times New Roman" w:cs="Times New Roman"/>
          <w:color w:val="auto"/>
          <w:sz w:val="24"/>
        </w:rPr>
      </w:pPr>
      <w:r w:rsidRPr="00F860E8">
        <w:rPr>
          <w:rFonts w:ascii="Times New Roman" w:hAnsi="Times New Roman" w:cs="Times New Roman"/>
          <w:b/>
          <w:bCs/>
          <w:color w:val="auto"/>
          <w:sz w:val="24"/>
        </w:rPr>
        <w:t>Incorrect categorization of variables nature:</w:t>
      </w:r>
      <w:r w:rsidRPr="00F860E8">
        <w:rPr>
          <w:rFonts w:ascii="Times New Roman" w:hAnsi="Times New Roman" w:cs="Times New Roman"/>
          <w:color w:val="auto"/>
          <w:sz w:val="24"/>
        </w:rPr>
        <w:t xml:space="preserve"> Variables as Age, Monthly Balance, </w:t>
      </w:r>
      <w:proofErr w:type="spellStart"/>
      <w:r w:rsidRPr="00F860E8">
        <w:rPr>
          <w:rFonts w:ascii="Times New Roman" w:hAnsi="Times New Roman" w:cs="Times New Roman"/>
          <w:color w:val="auto"/>
          <w:sz w:val="24"/>
        </w:rPr>
        <w:t>Annual_Income</w:t>
      </w:r>
      <w:proofErr w:type="spellEnd"/>
      <w:r w:rsidRPr="00F860E8">
        <w:rPr>
          <w:rFonts w:ascii="Times New Roman" w:hAnsi="Times New Roman" w:cs="Times New Roman"/>
          <w:color w:val="auto"/>
          <w:sz w:val="24"/>
        </w:rPr>
        <w:t xml:space="preserve">, etc. are incorrectly defined as categorical, given the incorrect register of some data which requires process of cleaning or imputation. </w:t>
      </w:r>
    </w:p>
    <w:p w14:paraId="716E5ED6" w14:textId="77777777" w:rsidR="009F08D1" w:rsidRPr="00F860E8" w:rsidRDefault="00C103DF" w:rsidP="00B86FF2">
      <w:pPr>
        <w:pStyle w:val="ListParagraph"/>
        <w:numPr>
          <w:ilvl w:val="0"/>
          <w:numId w:val="4"/>
        </w:numPr>
        <w:spacing w:line="250" w:lineRule="auto"/>
        <w:jc w:val="both"/>
        <w:rPr>
          <w:rFonts w:ascii="Times New Roman" w:hAnsi="Times New Roman" w:cs="Times New Roman"/>
          <w:color w:val="auto"/>
          <w:sz w:val="24"/>
        </w:rPr>
      </w:pPr>
      <w:r w:rsidRPr="00F860E8">
        <w:rPr>
          <w:rFonts w:ascii="Times New Roman" w:hAnsi="Times New Roman" w:cs="Times New Roman"/>
          <w:b/>
          <w:bCs/>
          <w:color w:val="auto"/>
          <w:sz w:val="24"/>
        </w:rPr>
        <w:t xml:space="preserve">Type Inconsistencies: </w:t>
      </w:r>
      <w:r w:rsidRPr="00F860E8">
        <w:rPr>
          <w:rFonts w:ascii="Times New Roman" w:hAnsi="Times New Roman" w:cs="Times New Roman"/>
          <w:color w:val="auto"/>
          <w:sz w:val="24"/>
        </w:rPr>
        <w:t>Eight columns stored as objects (</w:t>
      </w:r>
      <w:proofErr w:type="spellStart"/>
      <w:r w:rsidRPr="00F860E8">
        <w:rPr>
          <w:rFonts w:ascii="Times New Roman" w:hAnsi="Times New Roman" w:cs="Times New Roman"/>
          <w:color w:val="auto"/>
          <w:sz w:val="24"/>
        </w:rPr>
        <w:t>Annual_Income</w:t>
      </w:r>
      <w:proofErr w:type="spellEnd"/>
      <w:r w:rsidRPr="00F860E8">
        <w:rPr>
          <w:rFonts w:ascii="Times New Roman" w:hAnsi="Times New Roman" w:cs="Times New Roman"/>
          <w:color w:val="auto"/>
          <w:sz w:val="24"/>
        </w:rPr>
        <w:t xml:space="preserve">, Age, </w:t>
      </w:r>
      <w:proofErr w:type="spellStart"/>
      <w:r w:rsidRPr="00F860E8">
        <w:rPr>
          <w:rFonts w:ascii="Times New Roman" w:hAnsi="Times New Roman" w:cs="Times New Roman"/>
          <w:color w:val="auto"/>
          <w:sz w:val="24"/>
        </w:rPr>
        <w:t>Num_of_Loan</w:t>
      </w:r>
      <w:proofErr w:type="spellEnd"/>
      <w:r w:rsidRPr="00F860E8">
        <w:rPr>
          <w:rFonts w:ascii="Times New Roman" w:hAnsi="Times New Roman" w:cs="Times New Roman"/>
          <w:color w:val="auto"/>
          <w:sz w:val="24"/>
        </w:rPr>
        <w:t>, etc.) due to special characters.</w:t>
      </w:r>
    </w:p>
    <w:p w14:paraId="323919D3" w14:textId="77777777" w:rsidR="009F08D1" w:rsidRPr="00F860E8" w:rsidRDefault="00C103DF" w:rsidP="00B86FF2">
      <w:pPr>
        <w:pStyle w:val="ListParagraph"/>
        <w:numPr>
          <w:ilvl w:val="0"/>
          <w:numId w:val="4"/>
        </w:numPr>
        <w:spacing w:line="250" w:lineRule="auto"/>
        <w:jc w:val="both"/>
        <w:rPr>
          <w:rFonts w:ascii="Times New Roman" w:hAnsi="Times New Roman" w:cs="Times New Roman"/>
          <w:color w:val="auto"/>
          <w:sz w:val="24"/>
        </w:rPr>
      </w:pPr>
      <w:r w:rsidRPr="00F860E8">
        <w:rPr>
          <w:rFonts w:ascii="Times New Roman" w:hAnsi="Times New Roman" w:cs="Times New Roman"/>
          <w:b/>
          <w:bCs/>
          <w:color w:val="auto"/>
          <w:sz w:val="24"/>
        </w:rPr>
        <w:t xml:space="preserve">Outliers: </w:t>
      </w:r>
      <w:r w:rsidRPr="00F860E8">
        <w:rPr>
          <w:rFonts w:ascii="Times New Roman" w:hAnsi="Times New Roman" w:cs="Times New Roman"/>
          <w:color w:val="auto"/>
          <w:sz w:val="24"/>
        </w:rPr>
        <w:t xml:space="preserve">Age ranges from -500 to 9,954; </w:t>
      </w:r>
      <w:proofErr w:type="spellStart"/>
      <w:r w:rsidRPr="00F860E8">
        <w:rPr>
          <w:rFonts w:ascii="Times New Roman" w:hAnsi="Times New Roman" w:cs="Times New Roman"/>
          <w:color w:val="auto"/>
          <w:sz w:val="24"/>
        </w:rPr>
        <w:t>Num_Bank_Accounts</w:t>
      </w:r>
      <w:proofErr w:type="spellEnd"/>
      <w:r w:rsidRPr="00F860E8">
        <w:rPr>
          <w:rFonts w:ascii="Times New Roman" w:hAnsi="Times New Roman" w:cs="Times New Roman"/>
          <w:color w:val="auto"/>
          <w:sz w:val="24"/>
        </w:rPr>
        <w:t xml:space="preserve"> maxes at 1,798. Clearly erroneous entries.</w:t>
      </w:r>
    </w:p>
    <w:p w14:paraId="53A09030" w14:textId="77777777" w:rsidR="009F08D1" w:rsidRPr="00F860E8" w:rsidRDefault="00C103DF" w:rsidP="00B86FF2">
      <w:pPr>
        <w:pStyle w:val="ListParagraph"/>
        <w:numPr>
          <w:ilvl w:val="0"/>
          <w:numId w:val="4"/>
        </w:numPr>
        <w:spacing w:line="250" w:lineRule="auto"/>
        <w:jc w:val="both"/>
        <w:rPr>
          <w:rFonts w:ascii="Times New Roman" w:hAnsi="Times New Roman" w:cs="Times New Roman"/>
          <w:color w:val="auto"/>
          <w:sz w:val="24"/>
        </w:rPr>
      </w:pPr>
      <w:r w:rsidRPr="00F860E8">
        <w:rPr>
          <w:rFonts w:ascii="Times New Roman" w:hAnsi="Times New Roman" w:cs="Times New Roman"/>
          <w:b/>
          <w:bCs/>
          <w:color w:val="auto"/>
          <w:sz w:val="24"/>
        </w:rPr>
        <w:t xml:space="preserve">Sentinel Values: </w:t>
      </w:r>
      <w:proofErr w:type="spellStart"/>
      <w:r w:rsidRPr="00F860E8">
        <w:rPr>
          <w:rFonts w:ascii="Times New Roman" w:hAnsi="Times New Roman" w:cs="Times New Roman"/>
          <w:color w:val="auto"/>
          <w:sz w:val="24"/>
        </w:rPr>
        <w:t>Credit_Mix</w:t>
      </w:r>
      <w:proofErr w:type="spellEnd"/>
      <w:r w:rsidRPr="00F860E8">
        <w:rPr>
          <w:rFonts w:ascii="Times New Roman" w:hAnsi="Times New Roman" w:cs="Times New Roman"/>
          <w:color w:val="auto"/>
          <w:sz w:val="24"/>
        </w:rPr>
        <w:t xml:space="preserve"> contains '_', Occupation contains '_______', </w:t>
      </w:r>
      <w:proofErr w:type="spellStart"/>
      <w:r w:rsidRPr="00F860E8">
        <w:rPr>
          <w:rFonts w:ascii="Times New Roman" w:hAnsi="Times New Roman" w:cs="Times New Roman"/>
          <w:color w:val="auto"/>
          <w:sz w:val="24"/>
        </w:rPr>
        <w:t>Payment_Behaviour</w:t>
      </w:r>
      <w:proofErr w:type="spellEnd"/>
      <w:r w:rsidRPr="00F860E8">
        <w:rPr>
          <w:rFonts w:ascii="Times New Roman" w:hAnsi="Times New Roman" w:cs="Times New Roman"/>
          <w:color w:val="auto"/>
          <w:sz w:val="24"/>
        </w:rPr>
        <w:t xml:space="preserve"> contains </w:t>
      </w:r>
      <w:proofErr w:type="gramStart"/>
      <w:r w:rsidRPr="00F860E8">
        <w:rPr>
          <w:rFonts w:ascii="Times New Roman" w:hAnsi="Times New Roman" w:cs="Times New Roman"/>
          <w:color w:val="auto"/>
          <w:sz w:val="24"/>
        </w:rPr>
        <w:t>'!@</w:t>
      </w:r>
      <w:proofErr w:type="gramEnd"/>
      <w:r w:rsidRPr="00F860E8">
        <w:rPr>
          <w:rFonts w:ascii="Times New Roman" w:hAnsi="Times New Roman" w:cs="Times New Roman"/>
          <w:color w:val="auto"/>
          <w:sz w:val="24"/>
        </w:rPr>
        <w:t>9#%8'.</w:t>
      </w:r>
    </w:p>
    <w:p w14:paraId="51C867CA" w14:textId="77777777" w:rsidR="009F08D1" w:rsidRPr="00F860E8" w:rsidRDefault="00C103DF" w:rsidP="00B86FF2">
      <w:pPr>
        <w:pStyle w:val="ListParagraph"/>
        <w:numPr>
          <w:ilvl w:val="0"/>
          <w:numId w:val="4"/>
        </w:numPr>
        <w:spacing w:after="120" w:line="250" w:lineRule="auto"/>
        <w:jc w:val="both"/>
        <w:rPr>
          <w:rFonts w:ascii="Times New Roman" w:hAnsi="Times New Roman" w:cs="Times New Roman"/>
          <w:color w:val="auto"/>
          <w:sz w:val="24"/>
        </w:rPr>
      </w:pPr>
      <w:r w:rsidRPr="00F860E8">
        <w:rPr>
          <w:rFonts w:ascii="Times New Roman" w:hAnsi="Times New Roman" w:cs="Times New Roman"/>
          <w:b/>
          <w:bCs/>
          <w:color w:val="auto"/>
          <w:sz w:val="24"/>
        </w:rPr>
        <w:t xml:space="preserve">Class Imbalance: </w:t>
      </w:r>
      <w:r w:rsidRPr="00F860E8">
        <w:rPr>
          <w:rFonts w:ascii="Times New Roman" w:hAnsi="Times New Roman" w:cs="Times New Roman"/>
          <w:color w:val="auto"/>
          <w:sz w:val="24"/>
        </w:rPr>
        <w:t>Standard 53.2%, Poor 29.0%, Good 17.8% — setting a 53.2% accuracy baseline.</w:t>
      </w:r>
    </w:p>
    <w:p w14:paraId="10428EDF" w14:textId="77777777" w:rsidR="009F08D1" w:rsidRDefault="00C103DF" w:rsidP="00B86FF2">
      <w:pPr>
        <w:spacing w:before="160" w:after="60" w:line="250" w:lineRule="auto"/>
        <w:jc w:val="center"/>
      </w:pPr>
      <w:r>
        <w:rPr>
          <w:noProof/>
        </w:rPr>
        <w:drawing>
          <wp:inline distT="0" distB="0" distL="0" distR="0" wp14:anchorId="648B9D2B" wp14:editId="5B19610C">
            <wp:extent cx="4695190" cy="2154359"/>
            <wp:effectExtent l="0" t="0" r="0" b="0"/>
            <wp:docPr id="1" name="Figure 1: Missing Data Analysis — Training Set" descr="Figure 1: Missing Data Analysis — Training Set" title="Figure 1: Missing Data Analysis —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80361" cy="2193439"/>
                    </a:xfrm>
                    <a:prstGeom prst="rect">
                      <a:avLst/>
                    </a:prstGeom>
                  </pic:spPr>
                </pic:pic>
              </a:graphicData>
            </a:graphic>
          </wp:inline>
        </w:drawing>
      </w:r>
    </w:p>
    <w:p w14:paraId="646FB65C" w14:textId="77777777" w:rsidR="009F08D1" w:rsidRDefault="00C103DF">
      <w:pPr>
        <w:spacing w:after="200" w:line="250" w:lineRule="auto"/>
        <w:jc w:val="center"/>
      </w:pPr>
      <w:r>
        <w:rPr>
          <w:i/>
          <w:iCs/>
          <w:color w:val="64748B"/>
          <w:sz w:val="18"/>
          <w:szCs w:val="18"/>
        </w:rPr>
        <w:t>Figure 1: Missing Data Analysis — Training Set</w:t>
      </w:r>
    </w:p>
    <w:p w14:paraId="2CB3CDDA" w14:textId="77777777" w:rsidR="009F08D1" w:rsidRDefault="00C103DF">
      <w:pPr>
        <w:spacing w:before="160" w:after="60" w:line="250" w:lineRule="auto"/>
        <w:jc w:val="center"/>
      </w:pPr>
      <w:r>
        <w:rPr>
          <w:noProof/>
        </w:rPr>
        <w:lastRenderedPageBreak/>
        <w:drawing>
          <wp:inline distT="0" distB="0" distL="0" distR="0" wp14:anchorId="77ACEECF" wp14:editId="40527927">
            <wp:extent cx="4781550" cy="2333625"/>
            <wp:effectExtent l="0" t="0" r="0" b="9525"/>
            <wp:docPr id="2" name="Figure 2: Missing Data Analysis — Test Set" descr="Figure 2: Missing Data Analysis — Test Set" title="Figure 2: Missing Data Analysis —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97653" cy="2341484"/>
                    </a:xfrm>
                    <a:prstGeom prst="rect">
                      <a:avLst/>
                    </a:prstGeom>
                  </pic:spPr>
                </pic:pic>
              </a:graphicData>
            </a:graphic>
          </wp:inline>
        </w:drawing>
      </w:r>
    </w:p>
    <w:p w14:paraId="08ECE34A" w14:textId="77777777" w:rsidR="009F08D1" w:rsidRDefault="00C103DF">
      <w:pPr>
        <w:spacing w:after="200" w:line="250" w:lineRule="auto"/>
        <w:jc w:val="center"/>
        <w:rPr>
          <w:i/>
          <w:iCs/>
          <w:color w:val="64748B"/>
          <w:sz w:val="18"/>
          <w:szCs w:val="18"/>
        </w:rPr>
      </w:pPr>
      <w:r>
        <w:rPr>
          <w:i/>
          <w:iCs/>
          <w:color w:val="64748B"/>
          <w:sz w:val="18"/>
          <w:szCs w:val="18"/>
        </w:rPr>
        <w:t>Figure 2: Missing Data Analysis — Test Set</w:t>
      </w:r>
    </w:p>
    <w:p w14:paraId="02D83F1D" w14:textId="77777777" w:rsidR="00336F46" w:rsidRPr="002349E0" w:rsidRDefault="00336F46" w:rsidP="002349E0">
      <w:pPr>
        <w:spacing w:after="120" w:line="250" w:lineRule="auto"/>
        <w:jc w:val="both"/>
        <w:rPr>
          <w:rFonts w:ascii="Times New Roman" w:hAnsi="Times New Roman" w:cs="Times New Roman"/>
          <w:color w:val="auto"/>
          <w:sz w:val="24"/>
        </w:rPr>
      </w:pPr>
      <w:r w:rsidRPr="002349E0">
        <w:rPr>
          <w:rFonts w:ascii="Times New Roman" w:hAnsi="Times New Roman" w:cs="Times New Roman"/>
          <w:color w:val="auto"/>
          <w:sz w:val="24"/>
        </w:rPr>
        <w:t>After realize the process of data cleaning, the results of statistical metrics for numerical features from dataset are defined bellow</w:t>
      </w:r>
      <w:r w:rsidR="00C921D2">
        <w:rPr>
          <w:rFonts w:ascii="Times New Roman" w:hAnsi="Times New Roman" w:cs="Times New Roman"/>
          <w:color w:val="auto"/>
          <w:sz w:val="24"/>
        </w:rPr>
        <w:t xml:space="preserve"> in Figure 3.</w:t>
      </w:r>
    </w:p>
    <w:p w14:paraId="3CF9FBF9" w14:textId="77777777" w:rsidR="009F08D1" w:rsidRDefault="00C103DF">
      <w:pPr>
        <w:spacing w:before="160" w:after="60" w:line="250" w:lineRule="auto"/>
        <w:jc w:val="center"/>
      </w:pPr>
      <w:r>
        <w:rPr>
          <w:noProof/>
        </w:rPr>
        <w:drawing>
          <wp:inline distT="0" distB="0" distL="0" distR="0" wp14:anchorId="36FEB40C" wp14:editId="644DF2E5">
            <wp:extent cx="5162550" cy="3181350"/>
            <wp:effectExtent l="0" t="0" r="0" b="0"/>
            <wp:docPr id="3" name="Figure 3: Descriptive Statistics Overview" descr="Figure 3: Descriptive Statistics Overview" title="Figure 3: Descriptive Statistic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62550" cy="3181350"/>
                    </a:xfrm>
                    <a:prstGeom prst="rect">
                      <a:avLst/>
                    </a:prstGeom>
                  </pic:spPr>
                </pic:pic>
              </a:graphicData>
            </a:graphic>
          </wp:inline>
        </w:drawing>
      </w:r>
    </w:p>
    <w:p w14:paraId="5D446164" w14:textId="77777777" w:rsidR="009F08D1" w:rsidRDefault="00C103DF">
      <w:pPr>
        <w:spacing w:after="200" w:line="250" w:lineRule="auto"/>
        <w:jc w:val="center"/>
      </w:pPr>
      <w:r>
        <w:rPr>
          <w:i/>
          <w:iCs/>
          <w:color w:val="64748B"/>
          <w:sz w:val="18"/>
          <w:szCs w:val="18"/>
        </w:rPr>
        <w:t>Figure 3: Descriptive Statistics Overview</w:t>
      </w:r>
    </w:p>
    <w:p w14:paraId="23591352" w14:textId="77777777" w:rsidR="009F08D1" w:rsidRDefault="00C103DF">
      <w:pPr>
        <w:pStyle w:val="Heading1"/>
        <w:spacing w:line="250" w:lineRule="auto"/>
      </w:pPr>
      <w:bookmarkStart w:id="8" w:name="_Toc226582344"/>
      <w:r>
        <w:t>3. Data Preprocessing</w:t>
      </w:r>
      <w:bookmarkEnd w:id="8"/>
    </w:p>
    <w:p w14:paraId="2B46EA09" w14:textId="77777777" w:rsidR="009F08D1" w:rsidRDefault="00C103DF">
      <w:pPr>
        <w:pStyle w:val="Heading2"/>
        <w:spacing w:line="250" w:lineRule="auto"/>
      </w:pPr>
      <w:bookmarkStart w:id="9" w:name="_Toc226582345"/>
      <w:r>
        <w:t>3.1 Missing Values and Outlier Treatment</w:t>
      </w:r>
      <w:bookmarkEnd w:id="9"/>
    </w:p>
    <w:p w14:paraId="5A8D2C6A" w14:textId="77777777" w:rsidR="009F08D1" w:rsidRPr="008C3C08" w:rsidRDefault="00C103DF" w:rsidP="008C3C08">
      <w:pPr>
        <w:spacing w:after="120" w:line="250" w:lineRule="auto"/>
        <w:jc w:val="both"/>
        <w:rPr>
          <w:rFonts w:ascii="Times New Roman" w:hAnsi="Times New Roman" w:cs="Times New Roman"/>
          <w:color w:val="auto"/>
          <w:sz w:val="24"/>
        </w:rPr>
      </w:pPr>
      <w:r w:rsidRPr="008C3C08">
        <w:rPr>
          <w:rFonts w:ascii="Times New Roman" w:hAnsi="Times New Roman" w:cs="Times New Roman"/>
          <w:color w:val="auto"/>
          <w:sz w:val="24"/>
        </w:rPr>
        <w:t xml:space="preserve">For numerical columns, median imputation was applied as it is robust to extreme values. Categorical columns received mode imputation. Outliers were treated with domain-informed boundary capping: Age was capped to [14, 65], </w:t>
      </w:r>
      <w:proofErr w:type="spellStart"/>
      <w:r w:rsidRPr="008C3C08">
        <w:rPr>
          <w:rFonts w:ascii="Times New Roman" w:hAnsi="Times New Roman" w:cs="Times New Roman"/>
          <w:color w:val="auto"/>
          <w:sz w:val="24"/>
        </w:rPr>
        <w:t>Num_Bank_Accounts</w:t>
      </w:r>
      <w:proofErr w:type="spellEnd"/>
      <w:r w:rsidRPr="008C3C08">
        <w:rPr>
          <w:rFonts w:ascii="Times New Roman" w:hAnsi="Times New Roman" w:cs="Times New Roman"/>
          <w:color w:val="auto"/>
          <w:sz w:val="24"/>
        </w:rPr>
        <w:t xml:space="preserve"> to reasonable maximums, and </w:t>
      </w:r>
      <w:proofErr w:type="spellStart"/>
      <w:r w:rsidRPr="008C3C08">
        <w:rPr>
          <w:rFonts w:ascii="Times New Roman" w:hAnsi="Times New Roman" w:cs="Times New Roman"/>
          <w:color w:val="auto"/>
          <w:sz w:val="24"/>
        </w:rPr>
        <w:t>Monthly_Balance</w:t>
      </w:r>
      <w:proofErr w:type="spellEnd"/>
      <w:r w:rsidRPr="008C3C08">
        <w:rPr>
          <w:rFonts w:ascii="Times New Roman" w:hAnsi="Times New Roman" w:cs="Times New Roman"/>
          <w:color w:val="auto"/>
          <w:sz w:val="24"/>
        </w:rPr>
        <w:t xml:space="preserve"> values exceeding 1,000,000 were replaced. This capping approach preserves records while mitigating the influence of erroneous extreme values.</w:t>
      </w:r>
    </w:p>
    <w:p w14:paraId="74EDD3D8" w14:textId="77777777" w:rsidR="009F08D1" w:rsidRDefault="00C103DF">
      <w:pPr>
        <w:pStyle w:val="Heading2"/>
        <w:spacing w:line="250" w:lineRule="auto"/>
      </w:pPr>
      <w:bookmarkStart w:id="10" w:name="_Toc226582346"/>
      <w:r>
        <w:lastRenderedPageBreak/>
        <w:t>3.2 Feature Engineering</w:t>
      </w:r>
      <w:bookmarkEnd w:id="10"/>
    </w:p>
    <w:p w14:paraId="62E4F08A" w14:textId="77777777" w:rsidR="009F08D1" w:rsidRPr="00027026" w:rsidRDefault="00C103DF" w:rsidP="00670006">
      <w:pPr>
        <w:spacing w:after="120" w:line="250" w:lineRule="auto"/>
        <w:jc w:val="both"/>
        <w:rPr>
          <w:rFonts w:ascii="Times New Roman" w:hAnsi="Times New Roman" w:cs="Times New Roman"/>
          <w:color w:val="auto"/>
          <w:sz w:val="24"/>
        </w:rPr>
      </w:pPr>
      <w:r w:rsidRPr="00027026">
        <w:rPr>
          <w:rFonts w:ascii="Times New Roman" w:hAnsi="Times New Roman" w:cs="Times New Roman"/>
          <w:color w:val="auto"/>
          <w:sz w:val="24"/>
        </w:rPr>
        <w:t>The following transformations were applied to prepare the dataset for modeling:</w:t>
      </w:r>
    </w:p>
    <w:p w14:paraId="03ECCDB4" w14:textId="77777777" w:rsidR="009F08D1" w:rsidRPr="00027026" w:rsidRDefault="00C103DF" w:rsidP="00670006">
      <w:pPr>
        <w:pStyle w:val="ListParagraph"/>
        <w:numPr>
          <w:ilvl w:val="0"/>
          <w:numId w:val="4"/>
        </w:numPr>
        <w:spacing w:line="250" w:lineRule="auto"/>
        <w:jc w:val="both"/>
        <w:rPr>
          <w:rFonts w:ascii="Times New Roman" w:hAnsi="Times New Roman" w:cs="Times New Roman"/>
          <w:color w:val="auto"/>
          <w:sz w:val="24"/>
        </w:rPr>
      </w:pPr>
      <w:r w:rsidRPr="00027026">
        <w:rPr>
          <w:rFonts w:ascii="Times New Roman" w:hAnsi="Times New Roman" w:cs="Times New Roman"/>
          <w:b/>
          <w:bCs/>
          <w:color w:val="auto"/>
          <w:sz w:val="24"/>
        </w:rPr>
        <w:t xml:space="preserve">Identifier Removal: </w:t>
      </w:r>
      <w:r w:rsidRPr="00027026">
        <w:rPr>
          <w:rFonts w:ascii="Times New Roman" w:hAnsi="Times New Roman" w:cs="Times New Roman"/>
          <w:color w:val="auto"/>
          <w:sz w:val="24"/>
        </w:rPr>
        <w:t xml:space="preserve">Dropped ID, </w:t>
      </w:r>
      <w:proofErr w:type="spellStart"/>
      <w:r w:rsidRPr="00027026">
        <w:rPr>
          <w:rFonts w:ascii="Times New Roman" w:hAnsi="Times New Roman" w:cs="Times New Roman"/>
          <w:color w:val="auto"/>
          <w:sz w:val="24"/>
        </w:rPr>
        <w:t>Customer_ID</w:t>
      </w:r>
      <w:proofErr w:type="spellEnd"/>
      <w:r w:rsidRPr="00027026">
        <w:rPr>
          <w:rFonts w:ascii="Times New Roman" w:hAnsi="Times New Roman" w:cs="Times New Roman"/>
          <w:color w:val="auto"/>
          <w:sz w:val="24"/>
        </w:rPr>
        <w:t>, Month, Name, and SSN (non-predictive).</w:t>
      </w:r>
    </w:p>
    <w:p w14:paraId="2E9C37A0" w14:textId="77777777" w:rsidR="009F08D1" w:rsidRPr="00027026" w:rsidRDefault="00C103DF" w:rsidP="00670006">
      <w:pPr>
        <w:pStyle w:val="ListParagraph"/>
        <w:numPr>
          <w:ilvl w:val="0"/>
          <w:numId w:val="4"/>
        </w:numPr>
        <w:spacing w:line="250" w:lineRule="auto"/>
        <w:jc w:val="both"/>
        <w:rPr>
          <w:rFonts w:ascii="Times New Roman" w:hAnsi="Times New Roman" w:cs="Times New Roman"/>
          <w:color w:val="auto"/>
          <w:sz w:val="24"/>
        </w:rPr>
      </w:pPr>
      <w:proofErr w:type="spellStart"/>
      <w:r w:rsidRPr="00027026">
        <w:rPr>
          <w:rFonts w:ascii="Times New Roman" w:hAnsi="Times New Roman" w:cs="Times New Roman"/>
          <w:b/>
          <w:bCs/>
          <w:color w:val="auto"/>
          <w:sz w:val="24"/>
        </w:rPr>
        <w:t>Credit_History_Age</w:t>
      </w:r>
      <w:proofErr w:type="spellEnd"/>
      <w:r w:rsidRPr="00027026">
        <w:rPr>
          <w:rFonts w:ascii="Times New Roman" w:hAnsi="Times New Roman" w:cs="Times New Roman"/>
          <w:b/>
          <w:bCs/>
          <w:color w:val="auto"/>
          <w:sz w:val="24"/>
        </w:rPr>
        <w:t xml:space="preserve"> Parsing: </w:t>
      </w:r>
      <w:r w:rsidRPr="00027026">
        <w:rPr>
          <w:rFonts w:ascii="Times New Roman" w:hAnsi="Times New Roman" w:cs="Times New Roman"/>
          <w:color w:val="auto"/>
          <w:sz w:val="24"/>
        </w:rPr>
        <w:t>Converted 'X Years and Y Months' format to continuous numeric months.</w:t>
      </w:r>
    </w:p>
    <w:p w14:paraId="3A0EC8AC" w14:textId="77777777" w:rsidR="009F08D1" w:rsidRPr="00027026" w:rsidRDefault="00C103DF" w:rsidP="00670006">
      <w:pPr>
        <w:pStyle w:val="ListParagraph"/>
        <w:numPr>
          <w:ilvl w:val="0"/>
          <w:numId w:val="4"/>
        </w:numPr>
        <w:spacing w:line="250" w:lineRule="auto"/>
        <w:jc w:val="both"/>
        <w:rPr>
          <w:rFonts w:ascii="Times New Roman" w:hAnsi="Times New Roman" w:cs="Times New Roman"/>
          <w:color w:val="auto"/>
          <w:sz w:val="24"/>
        </w:rPr>
      </w:pPr>
      <w:proofErr w:type="spellStart"/>
      <w:r w:rsidRPr="00027026">
        <w:rPr>
          <w:rFonts w:ascii="Times New Roman" w:hAnsi="Times New Roman" w:cs="Times New Roman"/>
          <w:b/>
          <w:bCs/>
          <w:color w:val="auto"/>
          <w:sz w:val="24"/>
        </w:rPr>
        <w:t>Type_of_Loan</w:t>
      </w:r>
      <w:proofErr w:type="spellEnd"/>
      <w:r w:rsidRPr="00027026">
        <w:rPr>
          <w:rFonts w:ascii="Times New Roman" w:hAnsi="Times New Roman" w:cs="Times New Roman"/>
          <w:b/>
          <w:bCs/>
          <w:color w:val="auto"/>
          <w:sz w:val="24"/>
        </w:rPr>
        <w:t xml:space="preserve"> Decomposition: </w:t>
      </w:r>
      <w:r w:rsidRPr="00027026">
        <w:rPr>
          <w:rFonts w:ascii="Times New Roman" w:hAnsi="Times New Roman" w:cs="Times New Roman"/>
          <w:color w:val="auto"/>
          <w:sz w:val="24"/>
        </w:rPr>
        <w:t>Multi-label column split into 9 binary indicators (Auto Loan, Credit-Builder Loan, etc.).</w:t>
      </w:r>
    </w:p>
    <w:p w14:paraId="64353644" w14:textId="77777777" w:rsidR="009F08D1" w:rsidRPr="00027026" w:rsidRDefault="00C103DF" w:rsidP="00670006">
      <w:pPr>
        <w:pStyle w:val="ListParagraph"/>
        <w:numPr>
          <w:ilvl w:val="0"/>
          <w:numId w:val="4"/>
        </w:numPr>
        <w:spacing w:line="250" w:lineRule="auto"/>
        <w:jc w:val="both"/>
        <w:rPr>
          <w:rFonts w:ascii="Times New Roman" w:hAnsi="Times New Roman" w:cs="Times New Roman"/>
          <w:color w:val="auto"/>
          <w:sz w:val="24"/>
        </w:rPr>
      </w:pPr>
      <w:r w:rsidRPr="00027026">
        <w:rPr>
          <w:rFonts w:ascii="Times New Roman" w:hAnsi="Times New Roman" w:cs="Times New Roman"/>
          <w:b/>
          <w:bCs/>
          <w:color w:val="auto"/>
          <w:sz w:val="24"/>
        </w:rPr>
        <w:t xml:space="preserve">Sentinel Value Cleaning: </w:t>
      </w:r>
      <w:r w:rsidRPr="00027026">
        <w:rPr>
          <w:rFonts w:ascii="Times New Roman" w:hAnsi="Times New Roman" w:cs="Times New Roman"/>
          <w:color w:val="auto"/>
          <w:sz w:val="24"/>
        </w:rPr>
        <w:t xml:space="preserve">Replaced '_' in </w:t>
      </w:r>
      <w:proofErr w:type="spellStart"/>
      <w:r w:rsidRPr="00027026">
        <w:rPr>
          <w:rFonts w:ascii="Times New Roman" w:hAnsi="Times New Roman" w:cs="Times New Roman"/>
          <w:color w:val="auto"/>
          <w:sz w:val="24"/>
        </w:rPr>
        <w:t>Credit_Mix</w:t>
      </w:r>
      <w:proofErr w:type="spellEnd"/>
      <w:r w:rsidRPr="00027026">
        <w:rPr>
          <w:rFonts w:ascii="Times New Roman" w:hAnsi="Times New Roman" w:cs="Times New Roman"/>
          <w:color w:val="auto"/>
          <w:sz w:val="24"/>
        </w:rPr>
        <w:t xml:space="preserve">, '_______' in Occupation, </w:t>
      </w:r>
      <w:proofErr w:type="gramStart"/>
      <w:r w:rsidRPr="00027026">
        <w:rPr>
          <w:rFonts w:ascii="Times New Roman" w:hAnsi="Times New Roman" w:cs="Times New Roman"/>
          <w:color w:val="auto"/>
          <w:sz w:val="24"/>
        </w:rPr>
        <w:t>'!@</w:t>
      </w:r>
      <w:proofErr w:type="gramEnd"/>
      <w:r w:rsidRPr="00027026">
        <w:rPr>
          <w:rFonts w:ascii="Times New Roman" w:hAnsi="Times New Roman" w:cs="Times New Roman"/>
          <w:color w:val="auto"/>
          <w:sz w:val="24"/>
        </w:rPr>
        <w:t xml:space="preserve">9#%8' in </w:t>
      </w:r>
      <w:proofErr w:type="spellStart"/>
      <w:r w:rsidRPr="00027026">
        <w:rPr>
          <w:rFonts w:ascii="Times New Roman" w:hAnsi="Times New Roman" w:cs="Times New Roman"/>
          <w:color w:val="auto"/>
          <w:sz w:val="24"/>
        </w:rPr>
        <w:t>Payment_Behaviour</w:t>
      </w:r>
      <w:proofErr w:type="spellEnd"/>
      <w:r w:rsidRPr="00027026">
        <w:rPr>
          <w:rFonts w:ascii="Times New Roman" w:hAnsi="Times New Roman" w:cs="Times New Roman"/>
          <w:color w:val="auto"/>
          <w:sz w:val="24"/>
        </w:rPr>
        <w:t>.</w:t>
      </w:r>
    </w:p>
    <w:p w14:paraId="686FA8FD" w14:textId="77777777" w:rsidR="009F08D1" w:rsidRPr="00027026" w:rsidRDefault="00C103DF" w:rsidP="00670006">
      <w:pPr>
        <w:pStyle w:val="ListParagraph"/>
        <w:numPr>
          <w:ilvl w:val="0"/>
          <w:numId w:val="4"/>
        </w:numPr>
        <w:spacing w:after="120" w:line="250" w:lineRule="auto"/>
        <w:jc w:val="both"/>
        <w:rPr>
          <w:rFonts w:ascii="Times New Roman" w:hAnsi="Times New Roman" w:cs="Times New Roman"/>
          <w:color w:val="auto"/>
          <w:sz w:val="24"/>
        </w:rPr>
      </w:pPr>
      <w:r w:rsidRPr="00027026">
        <w:rPr>
          <w:rFonts w:ascii="Times New Roman" w:hAnsi="Times New Roman" w:cs="Times New Roman"/>
          <w:b/>
          <w:bCs/>
          <w:color w:val="auto"/>
          <w:sz w:val="24"/>
        </w:rPr>
        <w:t xml:space="preserve">Numeric String Conversion: </w:t>
      </w:r>
      <w:r w:rsidRPr="00027026">
        <w:rPr>
          <w:rFonts w:ascii="Times New Roman" w:hAnsi="Times New Roman" w:cs="Times New Roman"/>
          <w:color w:val="auto"/>
          <w:sz w:val="24"/>
        </w:rPr>
        <w:t>Cleaned special characters from 8 object columns and converted to float64.</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200"/>
        <w:gridCol w:w="5200"/>
        <w:gridCol w:w="2600"/>
      </w:tblGrid>
      <w:tr w:rsidR="009F08D1" w:rsidRPr="00027026" w14:paraId="56F1E164" w14:textId="77777777">
        <w:trPr>
          <w:tblHeader/>
          <w:jc w:val="center"/>
        </w:trPr>
        <w:tc>
          <w:tcPr>
            <w:tcW w:w="12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1EB2ED65"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b/>
                <w:bCs/>
                <w:color w:val="auto"/>
                <w:sz w:val="24"/>
                <w:szCs w:val="20"/>
              </w:rPr>
              <w:t>Step</w:t>
            </w:r>
          </w:p>
        </w:tc>
        <w:tc>
          <w:tcPr>
            <w:tcW w:w="52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5149FC5B"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b/>
                <w:bCs/>
                <w:color w:val="auto"/>
                <w:sz w:val="24"/>
                <w:szCs w:val="20"/>
              </w:rPr>
              <w:t>Operation</w:t>
            </w:r>
          </w:p>
        </w:tc>
        <w:tc>
          <w:tcPr>
            <w:tcW w:w="26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1E62FF89"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b/>
                <w:bCs/>
                <w:color w:val="auto"/>
                <w:sz w:val="24"/>
                <w:szCs w:val="20"/>
              </w:rPr>
              <w:t>Impact</w:t>
            </w:r>
          </w:p>
        </w:tc>
      </w:tr>
      <w:tr w:rsidR="009F08D1" w:rsidRPr="00027026" w14:paraId="51F96EA1" w14:textId="77777777">
        <w:trPr>
          <w:jc w:val="center"/>
        </w:trPr>
        <w:tc>
          <w:tcPr>
            <w:tcW w:w="1200" w:type="dxa"/>
            <w:tcBorders>
              <w:top w:val="single" w:sz="8" w:space="0" w:color="94A3B8"/>
              <w:left w:val="single" w:sz="8" w:space="0" w:color="94A3B8"/>
              <w:bottom w:val="single" w:sz="8" w:space="0" w:color="94A3B8"/>
              <w:right w:val="single" w:sz="8" w:space="0" w:color="94A3B8"/>
            </w:tcBorders>
            <w:vAlign w:val="center"/>
          </w:tcPr>
          <w:p w14:paraId="1860A321"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1</w:t>
            </w:r>
          </w:p>
        </w:tc>
        <w:tc>
          <w:tcPr>
            <w:tcW w:w="5200" w:type="dxa"/>
            <w:tcBorders>
              <w:top w:val="single" w:sz="8" w:space="0" w:color="94A3B8"/>
              <w:left w:val="single" w:sz="8" w:space="0" w:color="94A3B8"/>
              <w:bottom w:val="single" w:sz="8" w:space="0" w:color="94A3B8"/>
              <w:right w:val="single" w:sz="8" w:space="0" w:color="94A3B8"/>
            </w:tcBorders>
            <w:vAlign w:val="center"/>
          </w:tcPr>
          <w:p w14:paraId="4E5EEEBF"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 xml:space="preserve">Remove identifiers (ID, </w:t>
            </w:r>
            <w:proofErr w:type="spellStart"/>
            <w:r w:rsidRPr="00027026">
              <w:rPr>
                <w:rFonts w:ascii="Times New Roman" w:hAnsi="Times New Roman" w:cs="Times New Roman"/>
                <w:color w:val="auto"/>
                <w:sz w:val="24"/>
                <w:szCs w:val="20"/>
              </w:rPr>
              <w:t>Customer_ID</w:t>
            </w:r>
            <w:proofErr w:type="spellEnd"/>
            <w:r w:rsidRPr="00027026">
              <w:rPr>
                <w:rFonts w:ascii="Times New Roman" w:hAnsi="Times New Roman" w:cs="Times New Roman"/>
                <w:color w:val="auto"/>
                <w:sz w:val="24"/>
                <w:szCs w:val="20"/>
              </w:rPr>
              <w:t>, Month, Name, SSN)</w:t>
            </w:r>
          </w:p>
        </w:tc>
        <w:tc>
          <w:tcPr>
            <w:tcW w:w="2600" w:type="dxa"/>
            <w:tcBorders>
              <w:top w:val="single" w:sz="8" w:space="0" w:color="94A3B8"/>
              <w:left w:val="single" w:sz="8" w:space="0" w:color="94A3B8"/>
              <w:bottom w:val="single" w:sz="8" w:space="0" w:color="94A3B8"/>
              <w:right w:val="single" w:sz="8" w:space="0" w:color="94A3B8"/>
            </w:tcBorders>
            <w:vAlign w:val="center"/>
          </w:tcPr>
          <w:p w14:paraId="2AF9F359"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5 columns removed</w:t>
            </w:r>
          </w:p>
        </w:tc>
      </w:tr>
      <w:tr w:rsidR="009F08D1" w:rsidRPr="00027026" w14:paraId="13D1658F" w14:textId="77777777">
        <w:trPr>
          <w:jc w:val="center"/>
        </w:trPr>
        <w:tc>
          <w:tcPr>
            <w:tcW w:w="1200" w:type="dxa"/>
            <w:tcBorders>
              <w:top w:val="single" w:sz="8" w:space="0" w:color="94A3B8"/>
              <w:left w:val="single" w:sz="8" w:space="0" w:color="94A3B8"/>
              <w:bottom w:val="single" w:sz="8" w:space="0" w:color="94A3B8"/>
              <w:right w:val="single" w:sz="8" w:space="0" w:color="94A3B8"/>
            </w:tcBorders>
            <w:vAlign w:val="center"/>
          </w:tcPr>
          <w:p w14:paraId="6915F366"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2</w:t>
            </w:r>
          </w:p>
        </w:tc>
        <w:tc>
          <w:tcPr>
            <w:tcW w:w="5200" w:type="dxa"/>
            <w:tcBorders>
              <w:top w:val="single" w:sz="8" w:space="0" w:color="94A3B8"/>
              <w:left w:val="single" w:sz="8" w:space="0" w:color="94A3B8"/>
              <w:bottom w:val="single" w:sz="8" w:space="0" w:color="94A3B8"/>
              <w:right w:val="single" w:sz="8" w:space="0" w:color="94A3B8"/>
            </w:tcBorders>
            <w:vAlign w:val="center"/>
          </w:tcPr>
          <w:p w14:paraId="0A2772E4"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Convert numeric object columns to float</w:t>
            </w:r>
          </w:p>
        </w:tc>
        <w:tc>
          <w:tcPr>
            <w:tcW w:w="2600" w:type="dxa"/>
            <w:tcBorders>
              <w:top w:val="single" w:sz="8" w:space="0" w:color="94A3B8"/>
              <w:left w:val="single" w:sz="8" w:space="0" w:color="94A3B8"/>
              <w:bottom w:val="single" w:sz="8" w:space="0" w:color="94A3B8"/>
              <w:right w:val="single" w:sz="8" w:space="0" w:color="94A3B8"/>
            </w:tcBorders>
            <w:vAlign w:val="center"/>
          </w:tcPr>
          <w:p w14:paraId="266F3859"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8 columns converted</w:t>
            </w:r>
          </w:p>
        </w:tc>
      </w:tr>
      <w:tr w:rsidR="009F08D1" w:rsidRPr="00027026" w14:paraId="61698224" w14:textId="77777777">
        <w:trPr>
          <w:jc w:val="center"/>
        </w:trPr>
        <w:tc>
          <w:tcPr>
            <w:tcW w:w="1200" w:type="dxa"/>
            <w:tcBorders>
              <w:top w:val="single" w:sz="8" w:space="0" w:color="94A3B8"/>
              <w:left w:val="single" w:sz="8" w:space="0" w:color="94A3B8"/>
              <w:bottom w:val="single" w:sz="8" w:space="0" w:color="94A3B8"/>
              <w:right w:val="single" w:sz="8" w:space="0" w:color="94A3B8"/>
            </w:tcBorders>
            <w:vAlign w:val="center"/>
          </w:tcPr>
          <w:p w14:paraId="6331CD67"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3</w:t>
            </w:r>
          </w:p>
        </w:tc>
        <w:tc>
          <w:tcPr>
            <w:tcW w:w="5200" w:type="dxa"/>
            <w:tcBorders>
              <w:top w:val="single" w:sz="8" w:space="0" w:color="94A3B8"/>
              <w:left w:val="single" w:sz="8" w:space="0" w:color="94A3B8"/>
              <w:bottom w:val="single" w:sz="8" w:space="0" w:color="94A3B8"/>
              <w:right w:val="single" w:sz="8" w:space="0" w:color="94A3B8"/>
            </w:tcBorders>
            <w:vAlign w:val="center"/>
          </w:tcPr>
          <w:p w14:paraId="08A1D9F0"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 xml:space="preserve">Cap/clean outliers (Age, </w:t>
            </w:r>
            <w:proofErr w:type="spellStart"/>
            <w:r w:rsidRPr="00027026">
              <w:rPr>
                <w:rFonts w:ascii="Times New Roman" w:hAnsi="Times New Roman" w:cs="Times New Roman"/>
                <w:color w:val="auto"/>
                <w:sz w:val="24"/>
                <w:szCs w:val="20"/>
              </w:rPr>
              <w:t>Num_Bank_Accounts</w:t>
            </w:r>
            <w:proofErr w:type="spellEnd"/>
            <w:r w:rsidRPr="00027026">
              <w:rPr>
                <w:rFonts w:ascii="Times New Roman" w:hAnsi="Times New Roman" w:cs="Times New Roman"/>
                <w:color w:val="auto"/>
                <w:sz w:val="24"/>
                <w:szCs w:val="20"/>
              </w:rPr>
              <w:t xml:space="preserve">, </w:t>
            </w:r>
            <w:proofErr w:type="spellStart"/>
            <w:r w:rsidRPr="00027026">
              <w:rPr>
                <w:rFonts w:ascii="Times New Roman" w:hAnsi="Times New Roman" w:cs="Times New Roman"/>
                <w:color w:val="auto"/>
                <w:sz w:val="24"/>
                <w:szCs w:val="20"/>
              </w:rPr>
              <w:t>Monthly_Balance</w:t>
            </w:r>
            <w:proofErr w:type="spellEnd"/>
            <w:r w:rsidRPr="00027026">
              <w:rPr>
                <w:rFonts w:ascii="Times New Roman" w:hAnsi="Times New Roman" w:cs="Times New Roman"/>
                <w:color w:val="auto"/>
                <w:sz w:val="24"/>
                <w:szCs w:val="20"/>
              </w:rPr>
              <w:t>)</w:t>
            </w:r>
          </w:p>
        </w:tc>
        <w:tc>
          <w:tcPr>
            <w:tcW w:w="2600" w:type="dxa"/>
            <w:tcBorders>
              <w:top w:val="single" w:sz="8" w:space="0" w:color="94A3B8"/>
              <w:left w:val="single" w:sz="8" w:space="0" w:color="94A3B8"/>
              <w:bottom w:val="single" w:sz="8" w:space="0" w:color="94A3B8"/>
              <w:right w:val="single" w:sz="8" w:space="0" w:color="94A3B8"/>
            </w:tcBorders>
            <w:vAlign w:val="center"/>
          </w:tcPr>
          <w:p w14:paraId="443286C8"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Extreme values handled</w:t>
            </w:r>
          </w:p>
        </w:tc>
      </w:tr>
      <w:tr w:rsidR="009F08D1" w:rsidRPr="00027026" w14:paraId="635BD17F" w14:textId="77777777">
        <w:trPr>
          <w:jc w:val="center"/>
        </w:trPr>
        <w:tc>
          <w:tcPr>
            <w:tcW w:w="1200" w:type="dxa"/>
            <w:tcBorders>
              <w:top w:val="single" w:sz="8" w:space="0" w:color="94A3B8"/>
              <w:left w:val="single" w:sz="8" w:space="0" w:color="94A3B8"/>
              <w:bottom w:val="single" w:sz="8" w:space="0" w:color="94A3B8"/>
              <w:right w:val="single" w:sz="8" w:space="0" w:color="94A3B8"/>
            </w:tcBorders>
            <w:vAlign w:val="center"/>
          </w:tcPr>
          <w:p w14:paraId="27B296F7"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4</w:t>
            </w:r>
          </w:p>
        </w:tc>
        <w:tc>
          <w:tcPr>
            <w:tcW w:w="5200" w:type="dxa"/>
            <w:tcBorders>
              <w:top w:val="single" w:sz="8" w:space="0" w:color="94A3B8"/>
              <w:left w:val="single" w:sz="8" w:space="0" w:color="94A3B8"/>
              <w:bottom w:val="single" w:sz="8" w:space="0" w:color="94A3B8"/>
              <w:right w:val="single" w:sz="8" w:space="0" w:color="94A3B8"/>
            </w:tcBorders>
            <w:vAlign w:val="center"/>
          </w:tcPr>
          <w:p w14:paraId="09564D30"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Clean sentinel values in categorical columns</w:t>
            </w:r>
          </w:p>
        </w:tc>
        <w:tc>
          <w:tcPr>
            <w:tcW w:w="2600" w:type="dxa"/>
            <w:tcBorders>
              <w:top w:val="single" w:sz="8" w:space="0" w:color="94A3B8"/>
              <w:left w:val="single" w:sz="8" w:space="0" w:color="94A3B8"/>
              <w:bottom w:val="single" w:sz="8" w:space="0" w:color="94A3B8"/>
              <w:right w:val="single" w:sz="8" w:space="0" w:color="94A3B8"/>
            </w:tcBorders>
            <w:vAlign w:val="center"/>
          </w:tcPr>
          <w:p w14:paraId="4EDBDA8A"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3 columns cleaned</w:t>
            </w:r>
          </w:p>
        </w:tc>
      </w:tr>
      <w:tr w:rsidR="009F08D1" w:rsidRPr="00027026" w14:paraId="238BCCF7" w14:textId="77777777">
        <w:trPr>
          <w:jc w:val="center"/>
        </w:trPr>
        <w:tc>
          <w:tcPr>
            <w:tcW w:w="1200" w:type="dxa"/>
            <w:tcBorders>
              <w:top w:val="single" w:sz="8" w:space="0" w:color="94A3B8"/>
              <w:left w:val="single" w:sz="8" w:space="0" w:color="94A3B8"/>
              <w:bottom w:val="single" w:sz="8" w:space="0" w:color="94A3B8"/>
              <w:right w:val="single" w:sz="8" w:space="0" w:color="94A3B8"/>
            </w:tcBorders>
            <w:vAlign w:val="center"/>
          </w:tcPr>
          <w:p w14:paraId="5480EE85"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5</w:t>
            </w:r>
          </w:p>
        </w:tc>
        <w:tc>
          <w:tcPr>
            <w:tcW w:w="5200" w:type="dxa"/>
            <w:tcBorders>
              <w:top w:val="single" w:sz="8" w:space="0" w:color="94A3B8"/>
              <w:left w:val="single" w:sz="8" w:space="0" w:color="94A3B8"/>
              <w:bottom w:val="single" w:sz="8" w:space="0" w:color="94A3B8"/>
              <w:right w:val="single" w:sz="8" w:space="0" w:color="94A3B8"/>
            </w:tcBorders>
            <w:vAlign w:val="center"/>
          </w:tcPr>
          <w:p w14:paraId="714B480B"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 xml:space="preserve">Parse </w:t>
            </w:r>
            <w:proofErr w:type="spellStart"/>
            <w:r w:rsidRPr="00027026">
              <w:rPr>
                <w:rFonts w:ascii="Times New Roman" w:hAnsi="Times New Roman" w:cs="Times New Roman"/>
                <w:color w:val="auto"/>
                <w:sz w:val="24"/>
                <w:szCs w:val="20"/>
              </w:rPr>
              <w:t>Credit_History_Age</w:t>
            </w:r>
            <w:proofErr w:type="spellEnd"/>
            <w:r w:rsidRPr="00027026">
              <w:rPr>
                <w:rFonts w:ascii="Times New Roman" w:hAnsi="Times New Roman" w:cs="Times New Roman"/>
                <w:color w:val="auto"/>
                <w:sz w:val="24"/>
                <w:szCs w:val="20"/>
              </w:rPr>
              <w:t xml:space="preserve"> and decompose </w:t>
            </w:r>
            <w:proofErr w:type="spellStart"/>
            <w:r w:rsidRPr="00027026">
              <w:rPr>
                <w:rFonts w:ascii="Times New Roman" w:hAnsi="Times New Roman" w:cs="Times New Roman"/>
                <w:color w:val="auto"/>
                <w:sz w:val="24"/>
                <w:szCs w:val="20"/>
              </w:rPr>
              <w:t>Type_of_Loan</w:t>
            </w:r>
            <w:proofErr w:type="spellEnd"/>
          </w:p>
        </w:tc>
        <w:tc>
          <w:tcPr>
            <w:tcW w:w="2600" w:type="dxa"/>
            <w:tcBorders>
              <w:top w:val="single" w:sz="8" w:space="0" w:color="94A3B8"/>
              <w:left w:val="single" w:sz="8" w:space="0" w:color="94A3B8"/>
              <w:bottom w:val="single" w:sz="8" w:space="0" w:color="94A3B8"/>
              <w:right w:val="single" w:sz="8" w:space="0" w:color="94A3B8"/>
            </w:tcBorders>
            <w:vAlign w:val="center"/>
          </w:tcPr>
          <w:p w14:paraId="7017C521" w14:textId="77777777" w:rsidR="00670006" w:rsidRPr="00027026" w:rsidRDefault="00C103DF">
            <w:pPr>
              <w:spacing w:line="250" w:lineRule="auto"/>
              <w:jc w:val="center"/>
              <w:rPr>
                <w:rFonts w:ascii="Times New Roman" w:hAnsi="Times New Roman" w:cs="Times New Roman"/>
                <w:color w:val="auto"/>
                <w:sz w:val="24"/>
                <w:szCs w:val="20"/>
              </w:rPr>
            </w:pPr>
            <w:r w:rsidRPr="00027026">
              <w:rPr>
                <w:rFonts w:ascii="Times New Roman" w:hAnsi="Times New Roman" w:cs="Times New Roman"/>
                <w:color w:val="auto"/>
                <w:sz w:val="24"/>
                <w:szCs w:val="20"/>
              </w:rPr>
              <w:t xml:space="preserve">1 col → numeric; </w:t>
            </w:r>
          </w:p>
          <w:p w14:paraId="5AF27BFF"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1 col → 9 binary</w:t>
            </w:r>
          </w:p>
        </w:tc>
      </w:tr>
      <w:tr w:rsidR="009F08D1" w:rsidRPr="00027026" w14:paraId="24CD25B8" w14:textId="77777777">
        <w:trPr>
          <w:jc w:val="center"/>
        </w:trPr>
        <w:tc>
          <w:tcPr>
            <w:tcW w:w="1200" w:type="dxa"/>
            <w:tcBorders>
              <w:top w:val="single" w:sz="8" w:space="0" w:color="94A3B8"/>
              <w:left w:val="single" w:sz="8" w:space="0" w:color="94A3B8"/>
              <w:bottom w:val="single" w:sz="8" w:space="0" w:color="94A3B8"/>
              <w:right w:val="single" w:sz="8" w:space="0" w:color="94A3B8"/>
            </w:tcBorders>
            <w:vAlign w:val="center"/>
          </w:tcPr>
          <w:p w14:paraId="4542E5B7"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6</w:t>
            </w:r>
          </w:p>
        </w:tc>
        <w:tc>
          <w:tcPr>
            <w:tcW w:w="5200" w:type="dxa"/>
            <w:tcBorders>
              <w:top w:val="single" w:sz="8" w:space="0" w:color="94A3B8"/>
              <w:left w:val="single" w:sz="8" w:space="0" w:color="94A3B8"/>
              <w:bottom w:val="single" w:sz="8" w:space="0" w:color="94A3B8"/>
              <w:right w:val="single" w:sz="8" w:space="0" w:color="94A3B8"/>
            </w:tcBorders>
            <w:vAlign w:val="center"/>
          </w:tcPr>
          <w:p w14:paraId="327369FC"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 xml:space="preserve">Impute remaining </w:t>
            </w:r>
            <w:proofErr w:type="spellStart"/>
            <w:r w:rsidRPr="00027026">
              <w:rPr>
                <w:rFonts w:ascii="Times New Roman" w:hAnsi="Times New Roman" w:cs="Times New Roman"/>
                <w:color w:val="auto"/>
                <w:sz w:val="24"/>
                <w:szCs w:val="20"/>
              </w:rPr>
              <w:t>NaN</w:t>
            </w:r>
            <w:proofErr w:type="spellEnd"/>
            <w:r w:rsidRPr="00027026">
              <w:rPr>
                <w:rFonts w:ascii="Times New Roman" w:hAnsi="Times New Roman" w:cs="Times New Roman"/>
                <w:color w:val="auto"/>
                <w:sz w:val="24"/>
                <w:szCs w:val="20"/>
              </w:rPr>
              <w:t xml:space="preserve"> (median/mode)</w:t>
            </w:r>
          </w:p>
        </w:tc>
        <w:tc>
          <w:tcPr>
            <w:tcW w:w="2600" w:type="dxa"/>
            <w:tcBorders>
              <w:top w:val="single" w:sz="8" w:space="0" w:color="94A3B8"/>
              <w:left w:val="single" w:sz="8" w:space="0" w:color="94A3B8"/>
              <w:bottom w:val="single" w:sz="8" w:space="0" w:color="94A3B8"/>
              <w:right w:val="single" w:sz="8" w:space="0" w:color="94A3B8"/>
            </w:tcBorders>
            <w:vAlign w:val="center"/>
          </w:tcPr>
          <w:p w14:paraId="10B5AD7C" w14:textId="77777777" w:rsidR="009F08D1" w:rsidRPr="00027026" w:rsidRDefault="00C103DF">
            <w:pPr>
              <w:spacing w:line="250" w:lineRule="auto"/>
              <w:jc w:val="center"/>
              <w:rPr>
                <w:rFonts w:ascii="Times New Roman" w:hAnsi="Times New Roman" w:cs="Times New Roman"/>
                <w:color w:val="auto"/>
                <w:sz w:val="24"/>
              </w:rPr>
            </w:pPr>
            <w:r w:rsidRPr="00027026">
              <w:rPr>
                <w:rFonts w:ascii="Times New Roman" w:hAnsi="Times New Roman" w:cs="Times New Roman"/>
                <w:color w:val="auto"/>
                <w:sz w:val="24"/>
                <w:szCs w:val="20"/>
              </w:rPr>
              <w:t xml:space="preserve">All </w:t>
            </w:r>
            <w:proofErr w:type="spellStart"/>
            <w:r w:rsidRPr="00027026">
              <w:rPr>
                <w:rFonts w:ascii="Times New Roman" w:hAnsi="Times New Roman" w:cs="Times New Roman"/>
                <w:color w:val="auto"/>
                <w:sz w:val="24"/>
                <w:szCs w:val="20"/>
              </w:rPr>
              <w:t>NaN</w:t>
            </w:r>
            <w:proofErr w:type="spellEnd"/>
            <w:r w:rsidRPr="00027026">
              <w:rPr>
                <w:rFonts w:ascii="Times New Roman" w:hAnsi="Times New Roman" w:cs="Times New Roman"/>
                <w:color w:val="auto"/>
                <w:sz w:val="24"/>
                <w:szCs w:val="20"/>
              </w:rPr>
              <w:t xml:space="preserve"> resolved</w:t>
            </w:r>
          </w:p>
        </w:tc>
      </w:tr>
    </w:tbl>
    <w:p w14:paraId="6D2CDC1B" w14:textId="77777777" w:rsidR="009F08D1" w:rsidRDefault="00C103DF">
      <w:pPr>
        <w:spacing w:after="200" w:line="250" w:lineRule="auto"/>
        <w:jc w:val="center"/>
      </w:pPr>
      <w:r>
        <w:rPr>
          <w:i/>
          <w:iCs/>
          <w:color w:val="64748B"/>
          <w:sz w:val="18"/>
          <w:szCs w:val="18"/>
        </w:rPr>
        <w:t>Table 1: Data Cleaning Pipeline Summary</w:t>
      </w:r>
    </w:p>
    <w:p w14:paraId="6D04F6F6" w14:textId="77777777" w:rsidR="009F08D1" w:rsidRDefault="00C103DF">
      <w:pPr>
        <w:pStyle w:val="Heading1"/>
        <w:spacing w:line="250" w:lineRule="auto"/>
      </w:pPr>
      <w:bookmarkStart w:id="11" w:name="_Toc226582347"/>
      <w:r>
        <w:t>4. Exploratory Data Analysis</w:t>
      </w:r>
      <w:bookmarkEnd w:id="11"/>
    </w:p>
    <w:p w14:paraId="72831EA5" w14:textId="77777777" w:rsidR="009F08D1" w:rsidRDefault="00C103DF">
      <w:pPr>
        <w:pStyle w:val="Heading2"/>
        <w:spacing w:line="250" w:lineRule="auto"/>
      </w:pPr>
      <w:bookmarkStart w:id="12" w:name="_Toc226582348"/>
      <w:r>
        <w:t>4.1 Target Variable Distribution</w:t>
      </w:r>
      <w:bookmarkEnd w:id="12"/>
    </w:p>
    <w:p w14:paraId="2B3B93B5" w14:textId="77777777" w:rsidR="009F08D1" w:rsidRPr="00C921D2" w:rsidRDefault="00C103DF" w:rsidP="00C921D2">
      <w:pPr>
        <w:spacing w:after="120" w:line="250" w:lineRule="auto"/>
        <w:jc w:val="both"/>
        <w:rPr>
          <w:rFonts w:ascii="Times New Roman" w:hAnsi="Times New Roman" w:cs="Times New Roman"/>
          <w:color w:val="auto"/>
          <w:sz w:val="24"/>
        </w:rPr>
      </w:pPr>
      <w:r w:rsidRPr="00C921D2">
        <w:rPr>
          <w:rFonts w:ascii="Times New Roman" w:hAnsi="Times New Roman" w:cs="Times New Roman"/>
          <w:color w:val="auto"/>
          <w:sz w:val="24"/>
        </w:rPr>
        <w:t xml:space="preserve">The target variable </w:t>
      </w:r>
      <w:proofErr w:type="spellStart"/>
      <w:r w:rsidRPr="00C921D2">
        <w:rPr>
          <w:rFonts w:ascii="Times New Roman" w:hAnsi="Times New Roman" w:cs="Times New Roman"/>
          <w:color w:val="auto"/>
          <w:sz w:val="24"/>
        </w:rPr>
        <w:t>Credit_Score</w:t>
      </w:r>
      <w:proofErr w:type="spellEnd"/>
      <w:r w:rsidRPr="00C921D2">
        <w:rPr>
          <w:rFonts w:ascii="Times New Roman" w:hAnsi="Times New Roman" w:cs="Times New Roman"/>
          <w:color w:val="auto"/>
          <w:sz w:val="24"/>
        </w:rPr>
        <w:t xml:space="preserve"> exhibits moderate class imbalance. Standard dominates with 53.2% of records (~53,200 samples), followed by Poor at 29.0% (~29,000), and Good at 17.8% (~17,800). This 3:1 ratio between majority and minority classes necessitates stratified sampling and macro-averaged evaluation metrics to ensure fair assessment across all classes.</w:t>
      </w:r>
      <w:r w:rsidR="00C921D2" w:rsidRPr="00C921D2">
        <w:rPr>
          <w:rFonts w:ascii="Times New Roman" w:hAnsi="Times New Roman" w:cs="Times New Roman"/>
          <w:color w:val="auto"/>
          <w:sz w:val="24"/>
        </w:rPr>
        <w:t xml:space="preserve"> The data distribution is possible to visualize bellow in Figure 4. </w:t>
      </w:r>
    </w:p>
    <w:p w14:paraId="279E52A8" w14:textId="77777777" w:rsidR="009F08D1" w:rsidRDefault="00C103DF">
      <w:pPr>
        <w:spacing w:before="160" w:after="60" w:line="250" w:lineRule="auto"/>
        <w:jc w:val="center"/>
      </w:pPr>
      <w:r>
        <w:rPr>
          <w:noProof/>
        </w:rPr>
        <w:lastRenderedPageBreak/>
        <w:drawing>
          <wp:inline distT="0" distB="0" distL="0" distR="0" wp14:anchorId="1D6C206C" wp14:editId="582491EB">
            <wp:extent cx="5686425" cy="2343150"/>
            <wp:effectExtent l="0" t="0" r="9525" b="0"/>
            <wp:docPr id="4" name="Figure 4: Credit Score Distribution — Training Set" descr="Figure 4: Credit Score Distribution — Training Set" title="Figure 4: Credit Score Distribution —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86425" cy="2343150"/>
                    </a:xfrm>
                    <a:prstGeom prst="rect">
                      <a:avLst/>
                    </a:prstGeom>
                  </pic:spPr>
                </pic:pic>
              </a:graphicData>
            </a:graphic>
          </wp:inline>
        </w:drawing>
      </w:r>
    </w:p>
    <w:p w14:paraId="7FD5D0F1" w14:textId="77777777" w:rsidR="009F08D1" w:rsidRDefault="00C103DF">
      <w:pPr>
        <w:spacing w:after="200" w:line="250" w:lineRule="auto"/>
        <w:jc w:val="center"/>
      </w:pPr>
      <w:r>
        <w:rPr>
          <w:i/>
          <w:iCs/>
          <w:color w:val="64748B"/>
          <w:sz w:val="18"/>
          <w:szCs w:val="18"/>
        </w:rPr>
        <w:t>Figure 4: Credit Score Distribution — Training Set</w:t>
      </w:r>
    </w:p>
    <w:p w14:paraId="48BDAC8E" w14:textId="77777777" w:rsidR="009F08D1" w:rsidRDefault="00C103DF">
      <w:pPr>
        <w:pStyle w:val="Heading2"/>
        <w:spacing w:line="250" w:lineRule="auto"/>
      </w:pPr>
      <w:bookmarkStart w:id="13" w:name="_Toc226582349"/>
      <w:r>
        <w:t>4.2 Numerical Feature Distributions</w:t>
      </w:r>
      <w:bookmarkEnd w:id="13"/>
    </w:p>
    <w:p w14:paraId="2F9198EE" w14:textId="77777777" w:rsidR="003F4F20" w:rsidRPr="003F4F20" w:rsidRDefault="00C103DF" w:rsidP="003F4F20">
      <w:pPr>
        <w:spacing w:after="120" w:line="250" w:lineRule="auto"/>
        <w:jc w:val="both"/>
        <w:rPr>
          <w:rFonts w:ascii="Times New Roman" w:hAnsi="Times New Roman" w:cs="Times New Roman"/>
          <w:color w:val="auto"/>
          <w:sz w:val="24"/>
        </w:rPr>
      </w:pPr>
      <w:r w:rsidRPr="003F4F20">
        <w:rPr>
          <w:rFonts w:ascii="Times New Roman" w:hAnsi="Times New Roman" w:cs="Times New Roman"/>
          <w:color w:val="auto"/>
          <w:sz w:val="24"/>
        </w:rPr>
        <w:t xml:space="preserve">Histogram and boxplot analysis revealed predominantly right-skewed distributions across financial variables. </w:t>
      </w:r>
      <w:proofErr w:type="spellStart"/>
      <w:r w:rsidRPr="003F4F20">
        <w:rPr>
          <w:rFonts w:ascii="Times New Roman" w:hAnsi="Times New Roman" w:cs="Times New Roman"/>
          <w:color w:val="auto"/>
          <w:sz w:val="24"/>
        </w:rPr>
        <w:t>Annual_Income</w:t>
      </w:r>
      <w:proofErr w:type="spellEnd"/>
      <w:r w:rsidRPr="003F4F20">
        <w:rPr>
          <w:rFonts w:ascii="Times New Roman" w:hAnsi="Times New Roman" w:cs="Times New Roman"/>
          <w:color w:val="auto"/>
          <w:sz w:val="24"/>
        </w:rPr>
        <w:t xml:space="preserve">, </w:t>
      </w:r>
      <w:proofErr w:type="spellStart"/>
      <w:r w:rsidRPr="003F4F20">
        <w:rPr>
          <w:rFonts w:ascii="Times New Roman" w:hAnsi="Times New Roman" w:cs="Times New Roman"/>
          <w:color w:val="auto"/>
          <w:sz w:val="24"/>
        </w:rPr>
        <w:t>Monthly_Inhand_Salary</w:t>
      </w:r>
      <w:proofErr w:type="spellEnd"/>
      <w:r w:rsidRPr="003F4F20">
        <w:rPr>
          <w:rFonts w:ascii="Times New Roman" w:hAnsi="Times New Roman" w:cs="Times New Roman"/>
          <w:color w:val="auto"/>
          <w:sz w:val="24"/>
        </w:rPr>
        <w:t xml:space="preserve">, and </w:t>
      </w:r>
      <w:proofErr w:type="spellStart"/>
      <w:r w:rsidRPr="003F4F20">
        <w:rPr>
          <w:rFonts w:ascii="Times New Roman" w:hAnsi="Times New Roman" w:cs="Times New Roman"/>
          <w:color w:val="auto"/>
          <w:sz w:val="24"/>
        </w:rPr>
        <w:t>Outstanding_Debt</w:t>
      </w:r>
      <w:proofErr w:type="spellEnd"/>
      <w:r w:rsidRPr="003F4F20">
        <w:rPr>
          <w:rFonts w:ascii="Times New Roman" w:hAnsi="Times New Roman" w:cs="Times New Roman"/>
          <w:color w:val="auto"/>
          <w:sz w:val="24"/>
        </w:rPr>
        <w:t xml:space="preserve"> exhibit significant positive skewness, motivating the use of </w:t>
      </w:r>
      <w:proofErr w:type="spellStart"/>
      <w:r w:rsidRPr="003F4F20">
        <w:rPr>
          <w:rFonts w:ascii="Times New Roman" w:hAnsi="Times New Roman" w:cs="Times New Roman"/>
          <w:color w:val="auto"/>
          <w:sz w:val="24"/>
        </w:rPr>
        <w:t>RobustScaler</w:t>
      </w:r>
      <w:proofErr w:type="spellEnd"/>
      <w:r w:rsidRPr="003F4F20">
        <w:rPr>
          <w:rFonts w:ascii="Times New Roman" w:hAnsi="Times New Roman" w:cs="Times New Roman"/>
          <w:color w:val="auto"/>
          <w:sz w:val="24"/>
        </w:rPr>
        <w:t xml:space="preserve"> for these features. Conversely, </w:t>
      </w:r>
      <w:proofErr w:type="spellStart"/>
      <w:r w:rsidRPr="003F4F20">
        <w:rPr>
          <w:rFonts w:ascii="Times New Roman" w:hAnsi="Times New Roman" w:cs="Times New Roman"/>
          <w:color w:val="auto"/>
          <w:sz w:val="24"/>
        </w:rPr>
        <w:t>Credit_Utilization_Ratio</w:t>
      </w:r>
      <w:proofErr w:type="spellEnd"/>
      <w:r w:rsidRPr="003F4F20">
        <w:rPr>
          <w:rFonts w:ascii="Times New Roman" w:hAnsi="Times New Roman" w:cs="Times New Roman"/>
          <w:color w:val="auto"/>
          <w:sz w:val="24"/>
        </w:rPr>
        <w:t xml:space="preserve"> and </w:t>
      </w:r>
      <w:proofErr w:type="spellStart"/>
      <w:r w:rsidRPr="003F4F20">
        <w:rPr>
          <w:rFonts w:ascii="Times New Roman" w:hAnsi="Times New Roman" w:cs="Times New Roman"/>
          <w:color w:val="auto"/>
          <w:sz w:val="24"/>
        </w:rPr>
        <w:t>Credit_History_Age</w:t>
      </w:r>
      <w:proofErr w:type="spellEnd"/>
      <w:r w:rsidRPr="003F4F20">
        <w:rPr>
          <w:rFonts w:ascii="Times New Roman" w:hAnsi="Times New Roman" w:cs="Times New Roman"/>
          <w:color w:val="auto"/>
          <w:sz w:val="24"/>
        </w:rPr>
        <w:t xml:space="preserve"> display approximately normal distributions, suitable for </w:t>
      </w:r>
      <w:proofErr w:type="spellStart"/>
      <w:r w:rsidRPr="003F4F20">
        <w:rPr>
          <w:rFonts w:ascii="Times New Roman" w:hAnsi="Times New Roman" w:cs="Times New Roman"/>
          <w:color w:val="auto"/>
          <w:sz w:val="24"/>
        </w:rPr>
        <w:t>StandardScaler</w:t>
      </w:r>
      <w:proofErr w:type="spellEnd"/>
      <w:r w:rsidRPr="003F4F20">
        <w:rPr>
          <w:rFonts w:ascii="Times New Roman" w:hAnsi="Times New Roman" w:cs="Times New Roman"/>
          <w:color w:val="auto"/>
          <w:sz w:val="24"/>
        </w:rPr>
        <w:t xml:space="preserve">. The boxplot analysis confirmed substantial outlier presence in </w:t>
      </w:r>
      <w:proofErr w:type="spellStart"/>
      <w:r w:rsidRPr="003F4F20">
        <w:rPr>
          <w:rFonts w:ascii="Times New Roman" w:hAnsi="Times New Roman" w:cs="Times New Roman"/>
          <w:color w:val="auto"/>
          <w:sz w:val="24"/>
        </w:rPr>
        <w:t>Num_Bank_Accounts</w:t>
      </w:r>
      <w:proofErr w:type="spellEnd"/>
      <w:r w:rsidRPr="003F4F20">
        <w:rPr>
          <w:rFonts w:ascii="Times New Roman" w:hAnsi="Times New Roman" w:cs="Times New Roman"/>
          <w:color w:val="auto"/>
          <w:sz w:val="24"/>
        </w:rPr>
        <w:t xml:space="preserve">, </w:t>
      </w:r>
      <w:proofErr w:type="spellStart"/>
      <w:r w:rsidRPr="003F4F20">
        <w:rPr>
          <w:rFonts w:ascii="Times New Roman" w:hAnsi="Times New Roman" w:cs="Times New Roman"/>
          <w:color w:val="auto"/>
          <w:sz w:val="24"/>
        </w:rPr>
        <w:t>Num_Credit_Card</w:t>
      </w:r>
      <w:proofErr w:type="spellEnd"/>
      <w:r w:rsidRPr="003F4F20">
        <w:rPr>
          <w:rFonts w:ascii="Times New Roman" w:hAnsi="Times New Roman" w:cs="Times New Roman"/>
          <w:color w:val="auto"/>
          <w:sz w:val="24"/>
        </w:rPr>
        <w:t xml:space="preserve">, </w:t>
      </w:r>
      <w:proofErr w:type="spellStart"/>
      <w:r w:rsidRPr="003F4F20">
        <w:rPr>
          <w:rFonts w:ascii="Times New Roman" w:hAnsi="Times New Roman" w:cs="Times New Roman"/>
          <w:color w:val="auto"/>
          <w:sz w:val="24"/>
        </w:rPr>
        <w:t>Interest_Rate</w:t>
      </w:r>
      <w:proofErr w:type="spellEnd"/>
      <w:r w:rsidRPr="003F4F20">
        <w:rPr>
          <w:rFonts w:ascii="Times New Roman" w:hAnsi="Times New Roman" w:cs="Times New Roman"/>
          <w:color w:val="auto"/>
          <w:sz w:val="24"/>
        </w:rPr>
        <w:t xml:space="preserve">, and </w:t>
      </w:r>
      <w:proofErr w:type="spellStart"/>
      <w:r w:rsidRPr="003F4F20">
        <w:rPr>
          <w:rFonts w:ascii="Times New Roman" w:hAnsi="Times New Roman" w:cs="Times New Roman"/>
          <w:color w:val="auto"/>
          <w:sz w:val="24"/>
        </w:rPr>
        <w:t>Num_of_Loan</w:t>
      </w:r>
      <w:proofErr w:type="spellEnd"/>
      <w:r w:rsidRPr="003F4F20">
        <w:rPr>
          <w:rFonts w:ascii="Times New Roman" w:hAnsi="Times New Roman" w:cs="Times New Roman"/>
          <w:color w:val="auto"/>
          <w:sz w:val="24"/>
        </w:rPr>
        <w:t>.</w:t>
      </w:r>
    </w:p>
    <w:p w14:paraId="7FA4B807" w14:textId="77777777" w:rsidR="009F08D1" w:rsidRDefault="00C103DF">
      <w:pPr>
        <w:spacing w:before="160" w:after="60" w:line="250" w:lineRule="auto"/>
        <w:jc w:val="center"/>
      </w:pPr>
      <w:r>
        <w:rPr>
          <w:noProof/>
        </w:rPr>
        <w:drawing>
          <wp:inline distT="0" distB="0" distL="0" distR="0" wp14:anchorId="0DFED78A" wp14:editId="049F8395">
            <wp:extent cx="5905500" cy="4095750"/>
            <wp:effectExtent l="0" t="0" r="0" b="0"/>
            <wp:docPr id="5" name="Figure 5: Numerical Feature Distributions" descr="Figure 5: Numerical Feature Distributions" title="Figure 5: Numerical Featur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20247" cy="4105978"/>
                    </a:xfrm>
                    <a:prstGeom prst="rect">
                      <a:avLst/>
                    </a:prstGeom>
                  </pic:spPr>
                </pic:pic>
              </a:graphicData>
            </a:graphic>
          </wp:inline>
        </w:drawing>
      </w:r>
    </w:p>
    <w:p w14:paraId="6D34CF03" w14:textId="77777777" w:rsidR="009F08D1" w:rsidRDefault="00C103DF">
      <w:pPr>
        <w:spacing w:after="200" w:line="250" w:lineRule="auto"/>
        <w:jc w:val="center"/>
        <w:rPr>
          <w:i/>
          <w:iCs/>
          <w:color w:val="64748B"/>
          <w:sz w:val="18"/>
          <w:szCs w:val="18"/>
        </w:rPr>
      </w:pPr>
      <w:r>
        <w:rPr>
          <w:i/>
          <w:iCs/>
          <w:color w:val="64748B"/>
          <w:sz w:val="18"/>
          <w:szCs w:val="18"/>
        </w:rPr>
        <w:t>Figure 5: Numerical Feature Distributions</w:t>
      </w:r>
    </w:p>
    <w:p w14:paraId="1DF6AAA4" w14:textId="77777777" w:rsidR="008F5E78" w:rsidRPr="008F5E78" w:rsidRDefault="008F5E78" w:rsidP="008F5E78">
      <w:pPr>
        <w:spacing w:after="200" w:line="250" w:lineRule="auto"/>
        <w:rPr>
          <w:rFonts w:ascii="Times New Roman" w:hAnsi="Times New Roman" w:cs="Times New Roman"/>
          <w:color w:val="auto"/>
          <w:sz w:val="24"/>
        </w:rPr>
      </w:pPr>
      <w:r w:rsidRPr="008F5E78">
        <w:rPr>
          <w:rFonts w:ascii="Times New Roman" w:hAnsi="Times New Roman" w:cs="Times New Roman"/>
          <w:color w:val="auto"/>
          <w:sz w:val="24"/>
        </w:rPr>
        <w:lastRenderedPageBreak/>
        <w:t>Boxplot statistical exploratory analysis of numerical features is realized in Figure 6.</w:t>
      </w:r>
    </w:p>
    <w:p w14:paraId="1AFD157F" w14:textId="77777777" w:rsidR="009F08D1" w:rsidRDefault="008F5E78">
      <w:pPr>
        <w:spacing w:before="160" w:after="60" w:line="250" w:lineRule="auto"/>
        <w:jc w:val="center"/>
      </w:pPr>
      <w:r>
        <w:rPr>
          <w:noProof/>
        </w:rPr>
        <w:drawing>
          <wp:inline distT="0" distB="0" distL="0" distR="0" wp14:anchorId="76879250" wp14:editId="4A050731">
            <wp:extent cx="5309042" cy="813435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6_boxplot_analysis.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0368" cy="8136382"/>
                    </a:xfrm>
                    <a:prstGeom prst="rect">
                      <a:avLst/>
                    </a:prstGeom>
                  </pic:spPr>
                </pic:pic>
              </a:graphicData>
            </a:graphic>
          </wp:inline>
        </w:drawing>
      </w:r>
    </w:p>
    <w:p w14:paraId="7A2E5A49" w14:textId="77777777" w:rsidR="009F08D1" w:rsidRDefault="00C103DF">
      <w:pPr>
        <w:spacing w:after="200" w:line="250" w:lineRule="auto"/>
        <w:jc w:val="center"/>
      </w:pPr>
      <w:r>
        <w:rPr>
          <w:i/>
          <w:iCs/>
          <w:color w:val="64748B"/>
          <w:sz w:val="18"/>
          <w:szCs w:val="18"/>
        </w:rPr>
        <w:t>Figure 6: Boxplot Analysis — Numerical Features</w:t>
      </w:r>
    </w:p>
    <w:p w14:paraId="5F4AA8B7" w14:textId="77777777" w:rsidR="009F08D1" w:rsidRDefault="00C103DF">
      <w:pPr>
        <w:pStyle w:val="Heading2"/>
        <w:spacing w:line="250" w:lineRule="auto"/>
      </w:pPr>
      <w:bookmarkStart w:id="14" w:name="_Toc226582350"/>
      <w:r>
        <w:lastRenderedPageBreak/>
        <w:t>4.3 Categorical Feature Analysis</w:t>
      </w:r>
      <w:bookmarkEnd w:id="14"/>
    </w:p>
    <w:p w14:paraId="4E375A9B" w14:textId="77777777" w:rsidR="008F5E78" w:rsidRDefault="00C103DF" w:rsidP="008F5E78">
      <w:pPr>
        <w:spacing w:after="200" w:line="250" w:lineRule="auto"/>
        <w:jc w:val="both"/>
        <w:rPr>
          <w:rFonts w:ascii="Times New Roman" w:hAnsi="Times New Roman" w:cs="Times New Roman"/>
          <w:color w:val="auto"/>
          <w:sz w:val="24"/>
        </w:rPr>
      </w:pPr>
      <w:r w:rsidRPr="008F5E78">
        <w:rPr>
          <w:rFonts w:ascii="Times New Roman" w:hAnsi="Times New Roman" w:cs="Times New Roman"/>
          <w:color w:val="auto"/>
          <w:sz w:val="24"/>
        </w:rPr>
        <w:t xml:space="preserve">Categorical features were analyzed through count plots segmented by credit score class. </w:t>
      </w:r>
      <w:proofErr w:type="spellStart"/>
      <w:r w:rsidRPr="008F5E78">
        <w:rPr>
          <w:rFonts w:ascii="Times New Roman" w:hAnsi="Times New Roman" w:cs="Times New Roman"/>
          <w:color w:val="auto"/>
          <w:sz w:val="24"/>
        </w:rPr>
        <w:t>Credit_Mix</w:t>
      </w:r>
      <w:proofErr w:type="spellEnd"/>
      <w:r w:rsidRPr="008F5E78">
        <w:rPr>
          <w:rFonts w:ascii="Times New Roman" w:hAnsi="Times New Roman" w:cs="Times New Roman"/>
          <w:color w:val="auto"/>
          <w:sz w:val="24"/>
        </w:rPr>
        <w:t xml:space="preserve"> emerged as one of the strongest categorical predictors: customers with 'Good' </w:t>
      </w:r>
      <w:proofErr w:type="spellStart"/>
      <w:r w:rsidRPr="008F5E78">
        <w:rPr>
          <w:rFonts w:ascii="Times New Roman" w:hAnsi="Times New Roman" w:cs="Times New Roman"/>
          <w:color w:val="auto"/>
          <w:sz w:val="24"/>
        </w:rPr>
        <w:t>Credit_Mix</w:t>
      </w:r>
      <w:proofErr w:type="spellEnd"/>
      <w:r w:rsidRPr="008F5E78">
        <w:rPr>
          <w:rFonts w:ascii="Times New Roman" w:hAnsi="Times New Roman" w:cs="Times New Roman"/>
          <w:color w:val="auto"/>
          <w:sz w:val="24"/>
        </w:rPr>
        <w:t xml:space="preserve"> are disproportionately classified as 'Good' credit score, while 'Bad' </w:t>
      </w:r>
      <w:proofErr w:type="spellStart"/>
      <w:r w:rsidRPr="008F5E78">
        <w:rPr>
          <w:rFonts w:ascii="Times New Roman" w:hAnsi="Times New Roman" w:cs="Times New Roman"/>
          <w:color w:val="auto"/>
          <w:sz w:val="24"/>
        </w:rPr>
        <w:t>Credit_Mix</w:t>
      </w:r>
      <w:proofErr w:type="spellEnd"/>
      <w:r w:rsidRPr="008F5E78">
        <w:rPr>
          <w:rFonts w:ascii="Times New Roman" w:hAnsi="Times New Roman" w:cs="Times New Roman"/>
          <w:color w:val="auto"/>
          <w:sz w:val="24"/>
        </w:rPr>
        <w:t xml:space="preserve"> strongly associates with 'Poor' scores. </w:t>
      </w:r>
      <w:proofErr w:type="spellStart"/>
      <w:r w:rsidRPr="008F5E78">
        <w:rPr>
          <w:rFonts w:ascii="Times New Roman" w:hAnsi="Times New Roman" w:cs="Times New Roman"/>
          <w:color w:val="auto"/>
          <w:sz w:val="24"/>
        </w:rPr>
        <w:t>Payment_of_Min_Amount</w:t>
      </w:r>
      <w:proofErr w:type="spellEnd"/>
      <w:r w:rsidRPr="008F5E78">
        <w:rPr>
          <w:rFonts w:ascii="Times New Roman" w:hAnsi="Times New Roman" w:cs="Times New Roman"/>
          <w:color w:val="auto"/>
          <w:sz w:val="24"/>
        </w:rPr>
        <w:t xml:space="preserve"> shows that customers paying only the minimum have higher proportions of Poor credit scores. Occupation and </w:t>
      </w:r>
      <w:proofErr w:type="spellStart"/>
      <w:r w:rsidRPr="008F5E78">
        <w:rPr>
          <w:rFonts w:ascii="Times New Roman" w:hAnsi="Times New Roman" w:cs="Times New Roman"/>
          <w:color w:val="auto"/>
          <w:sz w:val="24"/>
        </w:rPr>
        <w:t>Payment_Behaviour</w:t>
      </w:r>
      <w:proofErr w:type="spellEnd"/>
      <w:r w:rsidRPr="008F5E78">
        <w:rPr>
          <w:rFonts w:ascii="Times New Roman" w:hAnsi="Times New Roman" w:cs="Times New Roman"/>
          <w:color w:val="auto"/>
          <w:sz w:val="24"/>
        </w:rPr>
        <w:t xml:space="preserve"> also display distinct patterns across classes.</w:t>
      </w:r>
      <w:r w:rsidR="001A5EEF">
        <w:rPr>
          <w:rFonts w:ascii="Times New Roman" w:hAnsi="Times New Roman" w:cs="Times New Roman"/>
          <w:color w:val="auto"/>
          <w:sz w:val="24"/>
        </w:rPr>
        <w:t xml:space="preserve"> In the figure 7, we can see the distribution of the categorical variables in pie charts. In the figure 8, the exploratory data analysis is done in bar plots. </w:t>
      </w:r>
    </w:p>
    <w:p w14:paraId="3C9BDC41" w14:textId="77777777" w:rsidR="001A5EEF" w:rsidRPr="008F5E78" w:rsidRDefault="001A5EEF" w:rsidP="008F5E78">
      <w:pPr>
        <w:spacing w:after="200" w:line="250" w:lineRule="auto"/>
        <w:jc w:val="both"/>
        <w:rPr>
          <w:rFonts w:ascii="Times New Roman" w:hAnsi="Times New Roman" w:cs="Times New Roman"/>
          <w:color w:val="auto"/>
          <w:sz w:val="24"/>
        </w:rPr>
      </w:pPr>
    </w:p>
    <w:p w14:paraId="425D6B53" w14:textId="77777777" w:rsidR="009F08D1" w:rsidRDefault="001A5EEF">
      <w:pPr>
        <w:spacing w:before="160" w:after="60" w:line="250" w:lineRule="auto"/>
        <w:jc w:val="center"/>
      </w:pPr>
      <w:r>
        <w:rPr>
          <w:noProof/>
        </w:rPr>
        <w:drawing>
          <wp:inline distT="0" distB="0" distL="0" distR="0" wp14:anchorId="3DF1ADA8" wp14:editId="7B9FCB1D">
            <wp:extent cx="6343650" cy="4343283"/>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07_categorical_dist_v2.jpg"/>
                    <pic:cNvPicPr/>
                  </pic:nvPicPr>
                  <pic:blipFill>
                    <a:blip r:embed="rId13">
                      <a:extLst>
                        <a:ext uri="{28A0092B-C50C-407E-A947-70E740481C1C}">
                          <a14:useLocalDpi xmlns:a14="http://schemas.microsoft.com/office/drawing/2010/main" val="0"/>
                        </a:ext>
                      </a:extLst>
                    </a:blip>
                    <a:stretch>
                      <a:fillRect/>
                    </a:stretch>
                  </pic:blipFill>
                  <pic:spPr>
                    <a:xfrm>
                      <a:off x="0" y="0"/>
                      <a:ext cx="6372649" cy="4363137"/>
                    </a:xfrm>
                    <a:prstGeom prst="rect">
                      <a:avLst/>
                    </a:prstGeom>
                  </pic:spPr>
                </pic:pic>
              </a:graphicData>
            </a:graphic>
          </wp:inline>
        </w:drawing>
      </w:r>
    </w:p>
    <w:p w14:paraId="14EB3475" w14:textId="77777777" w:rsidR="009F08D1" w:rsidRDefault="00C103DF">
      <w:pPr>
        <w:spacing w:after="200" w:line="250" w:lineRule="auto"/>
        <w:jc w:val="center"/>
        <w:rPr>
          <w:i/>
          <w:iCs/>
          <w:color w:val="64748B"/>
          <w:sz w:val="18"/>
          <w:szCs w:val="18"/>
        </w:rPr>
      </w:pPr>
      <w:r>
        <w:rPr>
          <w:i/>
          <w:iCs/>
          <w:color w:val="64748B"/>
          <w:sz w:val="18"/>
          <w:szCs w:val="18"/>
        </w:rPr>
        <w:t>Figure 7: Categorical Feature Distributions</w:t>
      </w:r>
    </w:p>
    <w:p w14:paraId="1E483629" w14:textId="77777777" w:rsidR="001A5EEF" w:rsidRDefault="001A5EEF" w:rsidP="001A5EEF">
      <w:pPr>
        <w:spacing w:after="200" w:line="250" w:lineRule="auto"/>
      </w:pPr>
    </w:p>
    <w:p w14:paraId="53528B93" w14:textId="77777777" w:rsidR="001A5EEF" w:rsidRDefault="001A5EEF" w:rsidP="001A5EEF">
      <w:pPr>
        <w:spacing w:after="200" w:line="250" w:lineRule="auto"/>
      </w:pPr>
    </w:p>
    <w:p w14:paraId="20C16796" w14:textId="77777777" w:rsidR="001A5EEF" w:rsidRDefault="001A5EEF" w:rsidP="001A5EEF">
      <w:pPr>
        <w:spacing w:after="200" w:line="250" w:lineRule="auto"/>
      </w:pPr>
    </w:p>
    <w:p w14:paraId="36AFAF86" w14:textId="77777777" w:rsidR="001A5EEF" w:rsidRDefault="001A5EEF" w:rsidP="001A5EEF">
      <w:pPr>
        <w:spacing w:after="200" w:line="250" w:lineRule="auto"/>
      </w:pPr>
    </w:p>
    <w:p w14:paraId="0CED6CD8" w14:textId="77777777" w:rsidR="001A5EEF" w:rsidRDefault="001A5EEF" w:rsidP="001A5EEF">
      <w:pPr>
        <w:spacing w:after="200" w:line="250" w:lineRule="auto"/>
      </w:pPr>
    </w:p>
    <w:p w14:paraId="0B7540B0" w14:textId="77777777" w:rsidR="009F08D1" w:rsidRDefault="00C103DF">
      <w:pPr>
        <w:spacing w:before="160" w:after="60" w:line="250" w:lineRule="auto"/>
        <w:jc w:val="center"/>
      </w:pPr>
      <w:r>
        <w:rPr>
          <w:noProof/>
        </w:rPr>
        <w:lastRenderedPageBreak/>
        <w:drawing>
          <wp:inline distT="0" distB="0" distL="0" distR="0" wp14:anchorId="3C400382" wp14:editId="7ED36252">
            <wp:extent cx="4019550" cy="2769023"/>
            <wp:effectExtent l="0" t="0" r="0" b="0"/>
            <wp:docPr id="8" name="Figure 8: Credit Mix by Credit Score" descr="Figure 8: Credit Mix by Credit Score" title="Figure 8: Credit Mix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34063" cy="2779021"/>
                    </a:xfrm>
                    <a:prstGeom prst="rect">
                      <a:avLst/>
                    </a:prstGeom>
                  </pic:spPr>
                </pic:pic>
              </a:graphicData>
            </a:graphic>
          </wp:inline>
        </w:drawing>
      </w:r>
    </w:p>
    <w:p w14:paraId="2C3F457A" w14:textId="77777777" w:rsidR="009F08D1" w:rsidRDefault="00C103DF">
      <w:pPr>
        <w:spacing w:after="200" w:line="250" w:lineRule="auto"/>
        <w:jc w:val="center"/>
      </w:pPr>
      <w:r>
        <w:rPr>
          <w:i/>
          <w:iCs/>
          <w:color w:val="64748B"/>
          <w:sz w:val="18"/>
          <w:szCs w:val="18"/>
        </w:rPr>
        <w:t>Figure 8: Credit Mix by Credit Score</w:t>
      </w:r>
    </w:p>
    <w:p w14:paraId="1259333D" w14:textId="77777777" w:rsidR="009F08D1" w:rsidRDefault="00C103DF">
      <w:pPr>
        <w:spacing w:before="160" w:after="60" w:line="250" w:lineRule="auto"/>
        <w:jc w:val="center"/>
      </w:pPr>
      <w:r>
        <w:rPr>
          <w:noProof/>
        </w:rPr>
        <w:drawing>
          <wp:inline distT="0" distB="0" distL="0" distR="0" wp14:anchorId="0E6FEAAA" wp14:editId="768A2D6F">
            <wp:extent cx="4152900" cy="2860887"/>
            <wp:effectExtent l="0" t="0" r="0" b="0"/>
            <wp:docPr id="9" name="Figure 9: Payment Behaviour by Credit Score" descr="Figure 9: Payment Behaviour by Credit Score" title="Figure 9: Payment Behaviour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56555" cy="2863405"/>
                    </a:xfrm>
                    <a:prstGeom prst="rect">
                      <a:avLst/>
                    </a:prstGeom>
                  </pic:spPr>
                </pic:pic>
              </a:graphicData>
            </a:graphic>
          </wp:inline>
        </w:drawing>
      </w:r>
    </w:p>
    <w:p w14:paraId="030F5D71" w14:textId="77777777" w:rsidR="009F08D1" w:rsidRDefault="00C103DF">
      <w:pPr>
        <w:spacing w:after="200" w:line="250" w:lineRule="auto"/>
        <w:jc w:val="center"/>
      </w:pPr>
      <w:r>
        <w:rPr>
          <w:i/>
          <w:iCs/>
          <w:color w:val="64748B"/>
          <w:sz w:val="18"/>
          <w:szCs w:val="18"/>
        </w:rPr>
        <w:t xml:space="preserve">Figure 9: Payment </w:t>
      </w:r>
      <w:proofErr w:type="spellStart"/>
      <w:r>
        <w:rPr>
          <w:i/>
          <w:iCs/>
          <w:color w:val="64748B"/>
          <w:sz w:val="18"/>
          <w:szCs w:val="18"/>
        </w:rPr>
        <w:t>Behaviour</w:t>
      </w:r>
      <w:proofErr w:type="spellEnd"/>
      <w:r>
        <w:rPr>
          <w:i/>
          <w:iCs/>
          <w:color w:val="64748B"/>
          <w:sz w:val="18"/>
          <w:szCs w:val="18"/>
        </w:rPr>
        <w:t xml:space="preserve"> by Credit Score</w:t>
      </w:r>
    </w:p>
    <w:p w14:paraId="7F8066F4" w14:textId="77777777" w:rsidR="009F08D1" w:rsidRDefault="00C103DF">
      <w:pPr>
        <w:pStyle w:val="Heading2"/>
        <w:spacing w:line="250" w:lineRule="auto"/>
      </w:pPr>
      <w:bookmarkStart w:id="15" w:name="_Toc226582351"/>
      <w:r>
        <w:t>4.4 Correlation Analysis</w:t>
      </w:r>
      <w:bookmarkEnd w:id="15"/>
    </w:p>
    <w:p w14:paraId="7BFA939A" w14:textId="77777777" w:rsidR="009F08D1" w:rsidRPr="00DA7B09" w:rsidRDefault="00C103DF" w:rsidP="00DA7B09">
      <w:pPr>
        <w:spacing w:after="120" w:line="250" w:lineRule="auto"/>
        <w:jc w:val="both"/>
        <w:rPr>
          <w:rFonts w:ascii="Times New Roman" w:hAnsi="Times New Roman" w:cs="Times New Roman"/>
          <w:color w:val="auto"/>
          <w:sz w:val="24"/>
        </w:rPr>
      </w:pPr>
      <w:r w:rsidRPr="00DA7B09">
        <w:rPr>
          <w:rFonts w:ascii="Times New Roman" w:hAnsi="Times New Roman" w:cs="Times New Roman"/>
          <w:color w:val="auto"/>
          <w:sz w:val="24"/>
        </w:rPr>
        <w:t xml:space="preserve">Pearson correlation analysis revealed a strong positive correlation between </w:t>
      </w:r>
      <w:proofErr w:type="spellStart"/>
      <w:r w:rsidRPr="00DA7B09">
        <w:rPr>
          <w:rFonts w:ascii="Times New Roman" w:hAnsi="Times New Roman" w:cs="Times New Roman"/>
          <w:color w:val="auto"/>
          <w:sz w:val="24"/>
        </w:rPr>
        <w:t>Annual_Income</w:t>
      </w:r>
      <w:proofErr w:type="spellEnd"/>
      <w:r w:rsidRPr="00DA7B09">
        <w:rPr>
          <w:rFonts w:ascii="Times New Roman" w:hAnsi="Times New Roman" w:cs="Times New Roman"/>
          <w:color w:val="auto"/>
          <w:sz w:val="24"/>
        </w:rPr>
        <w:t xml:space="preserve"> and </w:t>
      </w:r>
      <w:proofErr w:type="spellStart"/>
      <w:r w:rsidRPr="00DA7B09">
        <w:rPr>
          <w:rFonts w:ascii="Times New Roman" w:hAnsi="Times New Roman" w:cs="Times New Roman"/>
          <w:color w:val="auto"/>
          <w:sz w:val="24"/>
        </w:rPr>
        <w:t>Monthly_Inhand_Salary</w:t>
      </w:r>
      <w:proofErr w:type="spellEnd"/>
      <w:r w:rsidRPr="00DA7B09">
        <w:rPr>
          <w:rFonts w:ascii="Times New Roman" w:hAnsi="Times New Roman" w:cs="Times New Roman"/>
          <w:color w:val="auto"/>
          <w:sz w:val="24"/>
        </w:rPr>
        <w:t xml:space="preserve"> (r = 0.92), expected given their mathematical relationship. </w:t>
      </w:r>
      <w:proofErr w:type="spellStart"/>
      <w:r w:rsidRPr="00DA7B09">
        <w:rPr>
          <w:rFonts w:ascii="Times New Roman" w:hAnsi="Times New Roman" w:cs="Times New Roman"/>
          <w:color w:val="auto"/>
          <w:sz w:val="24"/>
        </w:rPr>
        <w:t>Interest_Rate</w:t>
      </w:r>
      <w:proofErr w:type="spellEnd"/>
      <w:r w:rsidRPr="00DA7B09">
        <w:rPr>
          <w:rFonts w:ascii="Times New Roman" w:hAnsi="Times New Roman" w:cs="Times New Roman"/>
          <w:color w:val="auto"/>
          <w:sz w:val="24"/>
        </w:rPr>
        <w:t xml:space="preserve"> and </w:t>
      </w:r>
      <w:proofErr w:type="spellStart"/>
      <w:r w:rsidRPr="00DA7B09">
        <w:rPr>
          <w:rFonts w:ascii="Times New Roman" w:hAnsi="Times New Roman" w:cs="Times New Roman"/>
          <w:color w:val="auto"/>
          <w:sz w:val="24"/>
        </w:rPr>
        <w:t>Num_of_Loan</w:t>
      </w:r>
      <w:proofErr w:type="spellEnd"/>
      <w:r w:rsidRPr="00DA7B09">
        <w:rPr>
          <w:rFonts w:ascii="Times New Roman" w:hAnsi="Times New Roman" w:cs="Times New Roman"/>
          <w:color w:val="auto"/>
          <w:sz w:val="24"/>
        </w:rPr>
        <w:t xml:space="preserve"> show moderate correlation (r = 0.47), while </w:t>
      </w:r>
      <w:proofErr w:type="spellStart"/>
      <w:r w:rsidRPr="00DA7B09">
        <w:rPr>
          <w:rFonts w:ascii="Times New Roman" w:hAnsi="Times New Roman" w:cs="Times New Roman"/>
          <w:color w:val="auto"/>
          <w:sz w:val="24"/>
        </w:rPr>
        <w:t>Outstanding_Debt</w:t>
      </w:r>
      <w:proofErr w:type="spellEnd"/>
      <w:r w:rsidRPr="00DA7B09">
        <w:rPr>
          <w:rFonts w:ascii="Times New Roman" w:hAnsi="Times New Roman" w:cs="Times New Roman"/>
          <w:color w:val="auto"/>
          <w:sz w:val="24"/>
        </w:rPr>
        <w:t xml:space="preserve"> correlates with both </w:t>
      </w:r>
      <w:proofErr w:type="spellStart"/>
      <w:r w:rsidRPr="00DA7B09">
        <w:rPr>
          <w:rFonts w:ascii="Times New Roman" w:hAnsi="Times New Roman" w:cs="Times New Roman"/>
          <w:color w:val="auto"/>
          <w:sz w:val="24"/>
        </w:rPr>
        <w:t>Interest_Rate</w:t>
      </w:r>
      <w:proofErr w:type="spellEnd"/>
      <w:r w:rsidRPr="00DA7B09">
        <w:rPr>
          <w:rFonts w:ascii="Times New Roman" w:hAnsi="Times New Roman" w:cs="Times New Roman"/>
          <w:color w:val="auto"/>
          <w:sz w:val="24"/>
        </w:rPr>
        <w:t xml:space="preserve"> (r = 0.43) and </w:t>
      </w:r>
      <w:proofErr w:type="spellStart"/>
      <w:r w:rsidRPr="00DA7B09">
        <w:rPr>
          <w:rFonts w:ascii="Times New Roman" w:hAnsi="Times New Roman" w:cs="Times New Roman"/>
          <w:color w:val="auto"/>
          <w:sz w:val="24"/>
        </w:rPr>
        <w:t>Num_of_Loan</w:t>
      </w:r>
      <w:proofErr w:type="spellEnd"/>
      <w:r w:rsidRPr="00DA7B09">
        <w:rPr>
          <w:rFonts w:ascii="Times New Roman" w:hAnsi="Times New Roman" w:cs="Times New Roman"/>
          <w:color w:val="auto"/>
          <w:sz w:val="24"/>
        </w:rPr>
        <w:t xml:space="preserve"> (r = 0.39), forming a cluster of debt-burden indicators. </w:t>
      </w:r>
      <w:proofErr w:type="spellStart"/>
      <w:r w:rsidRPr="00DA7B09">
        <w:rPr>
          <w:rFonts w:ascii="Times New Roman" w:hAnsi="Times New Roman" w:cs="Times New Roman"/>
          <w:color w:val="auto"/>
          <w:sz w:val="24"/>
        </w:rPr>
        <w:t>Credit_Utilization_Ratio</w:t>
      </w:r>
      <w:proofErr w:type="spellEnd"/>
      <w:r w:rsidRPr="00DA7B09">
        <w:rPr>
          <w:rFonts w:ascii="Times New Roman" w:hAnsi="Times New Roman" w:cs="Times New Roman"/>
          <w:color w:val="auto"/>
          <w:sz w:val="24"/>
        </w:rPr>
        <w:t xml:space="preserve"> shows weak correlations with most features, suggesting it captures independent behavioral information.</w:t>
      </w:r>
    </w:p>
    <w:p w14:paraId="56FD808B" w14:textId="77777777" w:rsidR="009F08D1" w:rsidRDefault="00C103DF">
      <w:pPr>
        <w:spacing w:before="160" w:after="60" w:line="250" w:lineRule="auto"/>
        <w:jc w:val="center"/>
      </w:pPr>
      <w:r>
        <w:rPr>
          <w:noProof/>
        </w:rPr>
        <w:lastRenderedPageBreak/>
        <w:drawing>
          <wp:inline distT="0" distB="0" distL="0" distR="0" wp14:anchorId="2DFDE593" wp14:editId="005D01C3">
            <wp:extent cx="4848225" cy="4287680"/>
            <wp:effectExtent l="0" t="0" r="0" b="0"/>
            <wp:docPr id="10" name="Figure 10: Correlation Heatmap — Numerical Features" descr="Figure 10: Correlation Heatmap — Numerical Features" title="Figure 10: Correlation Heatmap —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5834" cy="4294409"/>
                    </a:xfrm>
                    <a:prstGeom prst="rect">
                      <a:avLst/>
                    </a:prstGeom>
                  </pic:spPr>
                </pic:pic>
              </a:graphicData>
            </a:graphic>
          </wp:inline>
        </w:drawing>
      </w:r>
    </w:p>
    <w:p w14:paraId="5639293D" w14:textId="77777777" w:rsidR="009F08D1" w:rsidRDefault="00C103DF">
      <w:pPr>
        <w:spacing w:after="200" w:line="250" w:lineRule="auto"/>
        <w:jc w:val="center"/>
      </w:pPr>
      <w:r>
        <w:rPr>
          <w:i/>
          <w:iCs/>
          <w:color w:val="64748B"/>
          <w:sz w:val="18"/>
          <w:szCs w:val="18"/>
        </w:rPr>
        <w:t>Figure 10: Correlation Heatmap — Numerical Features</w:t>
      </w:r>
    </w:p>
    <w:p w14:paraId="69EFF3B5" w14:textId="77777777" w:rsidR="009F08D1" w:rsidRDefault="00C103DF">
      <w:pPr>
        <w:pStyle w:val="Heading2"/>
        <w:spacing w:line="250" w:lineRule="auto"/>
      </w:pPr>
      <w:bookmarkStart w:id="16" w:name="_Toc226582352"/>
      <w:r>
        <w:t>4.5 Key Feature-Target Relationships</w:t>
      </w:r>
      <w:bookmarkEnd w:id="16"/>
    </w:p>
    <w:p w14:paraId="35654BD5" w14:textId="77777777" w:rsidR="009F08D1" w:rsidRPr="00DA7B09" w:rsidRDefault="00C103DF" w:rsidP="00DA7B09">
      <w:pPr>
        <w:spacing w:after="120" w:line="250" w:lineRule="auto"/>
        <w:jc w:val="both"/>
        <w:rPr>
          <w:rFonts w:ascii="Times New Roman" w:hAnsi="Times New Roman" w:cs="Times New Roman"/>
          <w:color w:val="auto"/>
          <w:sz w:val="24"/>
        </w:rPr>
      </w:pPr>
      <w:r w:rsidRPr="00DA7B09">
        <w:rPr>
          <w:rFonts w:ascii="Times New Roman" w:hAnsi="Times New Roman" w:cs="Times New Roman"/>
          <w:color w:val="auto"/>
          <w:sz w:val="24"/>
        </w:rPr>
        <w:t xml:space="preserve">Violin plots segmented by credit score class reveal pronounced distributional differences across key features. </w:t>
      </w:r>
      <w:proofErr w:type="spellStart"/>
      <w:r w:rsidRPr="00DA7B09">
        <w:rPr>
          <w:rFonts w:ascii="Times New Roman" w:hAnsi="Times New Roman" w:cs="Times New Roman"/>
          <w:color w:val="auto"/>
          <w:sz w:val="24"/>
        </w:rPr>
        <w:t>Annual_Income</w:t>
      </w:r>
      <w:proofErr w:type="spellEnd"/>
      <w:r w:rsidRPr="00DA7B09">
        <w:rPr>
          <w:rFonts w:ascii="Times New Roman" w:hAnsi="Times New Roman" w:cs="Times New Roman"/>
          <w:color w:val="auto"/>
          <w:sz w:val="24"/>
        </w:rPr>
        <w:t xml:space="preserve"> and </w:t>
      </w:r>
      <w:proofErr w:type="spellStart"/>
      <w:r w:rsidRPr="00DA7B09">
        <w:rPr>
          <w:rFonts w:ascii="Times New Roman" w:hAnsi="Times New Roman" w:cs="Times New Roman"/>
          <w:color w:val="auto"/>
          <w:sz w:val="24"/>
        </w:rPr>
        <w:t>Monthly_Inhand_Salary</w:t>
      </w:r>
      <w:proofErr w:type="spellEnd"/>
      <w:r w:rsidRPr="00DA7B09">
        <w:rPr>
          <w:rFonts w:ascii="Times New Roman" w:hAnsi="Times New Roman" w:cs="Times New Roman"/>
          <w:color w:val="auto"/>
          <w:sz w:val="24"/>
        </w:rPr>
        <w:t xml:space="preserve"> show higher medians for Good credit customers. </w:t>
      </w:r>
      <w:proofErr w:type="spellStart"/>
      <w:r w:rsidRPr="00DA7B09">
        <w:rPr>
          <w:rFonts w:ascii="Times New Roman" w:hAnsi="Times New Roman" w:cs="Times New Roman"/>
          <w:color w:val="auto"/>
          <w:sz w:val="24"/>
        </w:rPr>
        <w:t>Outstanding_Debt</w:t>
      </w:r>
      <w:proofErr w:type="spellEnd"/>
      <w:r w:rsidRPr="00DA7B09">
        <w:rPr>
          <w:rFonts w:ascii="Times New Roman" w:hAnsi="Times New Roman" w:cs="Times New Roman"/>
          <w:color w:val="auto"/>
          <w:sz w:val="24"/>
        </w:rPr>
        <w:t xml:space="preserve"> and </w:t>
      </w:r>
      <w:proofErr w:type="spellStart"/>
      <w:r w:rsidRPr="00DA7B09">
        <w:rPr>
          <w:rFonts w:ascii="Times New Roman" w:hAnsi="Times New Roman" w:cs="Times New Roman"/>
          <w:color w:val="auto"/>
          <w:sz w:val="24"/>
        </w:rPr>
        <w:t>Interest_Rate</w:t>
      </w:r>
      <w:proofErr w:type="spellEnd"/>
      <w:r w:rsidRPr="00DA7B09">
        <w:rPr>
          <w:rFonts w:ascii="Times New Roman" w:hAnsi="Times New Roman" w:cs="Times New Roman"/>
          <w:color w:val="auto"/>
          <w:sz w:val="24"/>
        </w:rPr>
        <w:t xml:space="preserve"> are markedly elevated for Poor credit customers. </w:t>
      </w:r>
      <w:proofErr w:type="spellStart"/>
      <w:r w:rsidRPr="00DA7B09">
        <w:rPr>
          <w:rFonts w:ascii="Times New Roman" w:hAnsi="Times New Roman" w:cs="Times New Roman"/>
          <w:color w:val="auto"/>
          <w:sz w:val="24"/>
        </w:rPr>
        <w:t>Credit_History_Age</w:t>
      </w:r>
      <w:proofErr w:type="spellEnd"/>
      <w:r w:rsidRPr="00DA7B09">
        <w:rPr>
          <w:rFonts w:ascii="Times New Roman" w:hAnsi="Times New Roman" w:cs="Times New Roman"/>
          <w:color w:val="auto"/>
          <w:sz w:val="24"/>
        </w:rPr>
        <w:t xml:space="preserve"> is longer for Good credit holders, while </w:t>
      </w:r>
      <w:proofErr w:type="spellStart"/>
      <w:r w:rsidRPr="00DA7B09">
        <w:rPr>
          <w:rFonts w:ascii="Times New Roman" w:hAnsi="Times New Roman" w:cs="Times New Roman"/>
          <w:color w:val="auto"/>
          <w:sz w:val="24"/>
        </w:rPr>
        <w:t>Num_of_Delayed_Payment</w:t>
      </w:r>
      <w:proofErr w:type="spellEnd"/>
      <w:r w:rsidRPr="00DA7B09">
        <w:rPr>
          <w:rFonts w:ascii="Times New Roman" w:hAnsi="Times New Roman" w:cs="Times New Roman"/>
          <w:color w:val="auto"/>
          <w:sz w:val="24"/>
        </w:rPr>
        <w:t xml:space="preserve"> and </w:t>
      </w:r>
      <w:proofErr w:type="spellStart"/>
      <w:r w:rsidRPr="00DA7B09">
        <w:rPr>
          <w:rFonts w:ascii="Times New Roman" w:hAnsi="Times New Roman" w:cs="Times New Roman"/>
          <w:color w:val="auto"/>
          <w:sz w:val="24"/>
        </w:rPr>
        <w:t>Credit_Utilization_Ratio</w:t>
      </w:r>
      <w:proofErr w:type="spellEnd"/>
      <w:r w:rsidRPr="00DA7B09">
        <w:rPr>
          <w:rFonts w:ascii="Times New Roman" w:hAnsi="Times New Roman" w:cs="Times New Roman"/>
          <w:color w:val="auto"/>
          <w:sz w:val="24"/>
        </w:rPr>
        <w:t xml:space="preserve"> are elevated for Poor credit customers. These findings confirm the discriminative power of these features and validate the formulated hypotheses.</w:t>
      </w:r>
      <w:r w:rsidR="00251B00">
        <w:rPr>
          <w:rFonts w:ascii="Times New Roman" w:hAnsi="Times New Roman" w:cs="Times New Roman"/>
          <w:color w:val="auto"/>
          <w:sz w:val="24"/>
        </w:rPr>
        <w:t xml:space="preserve"> Is possible observe the interaction between the numerical variables and each category of credit score in the Figures 11-16.</w:t>
      </w:r>
    </w:p>
    <w:p w14:paraId="0A1B057F" w14:textId="77777777" w:rsidR="009F08D1" w:rsidRDefault="00C103DF">
      <w:pPr>
        <w:spacing w:before="160" w:after="60" w:line="250" w:lineRule="auto"/>
        <w:jc w:val="center"/>
      </w:pPr>
      <w:r>
        <w:rPr>
          <w:noProof/>
        </w:rPr>
        <w:lastRenderedPageBreak/>
        <w:drawing>
          <wp:inline distT="0" distB="0" distL="0" distR="0" wp14:anchorId="0B1942A7" wp14:editId="631EA59B">
            <wp:extent cx="4847918" cy="3267075"/>
            <wp:effectExtent l="0" t="0" r="0" b="0"/>
            <wp:docPr id="11" name="Figure 11: Annual Income by Credit Score" descr="Figure 11: Annual Income by Credit Score" title="Figure 11: Annual Income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61078" cy="3275944"/>
                    </a:xfrm>
                    <a:prstGeom prst="rect">
                      <a:avLst/>
                    </a:prstGeom>
                  </pic:spPr>
                </pic:pic>
              </a:graphicData>
            </a:graphic>
          </wp:inline>
        </w:drawing>
      </w:r>
    </w:p>
    <w:p w14:paraId="49AE87D1" w14:textId="77777777" w:rsidR="009F08D1" w:rsidRDefault="00C103DF">
      <w:pPr>
        <w:spacing w:after="200" w:line="250" w:lineRule="auto"/>
        <w:jc w:val="center"/>
        <w:rPr>
          <w:i/>
          <w:iCs/>
          <w:color w:val="64748B"/>
          <w:sz w:val="18"/>
          <w:szCs w:val="18"/>
        </w:rPr>
      </w:pPr>
      <w:r>
        <w:rPr>
          <w:i/>
          <w:iCs/>
          <w:color w:val="64748B"/>
          <w:sz w:val="18"/>
          <w:szCs w:val="18"/>
        </w:rPr>
        <w:t>Figure 11: Annual Income by Credit Score</w:t>
      </w:r>
    </w:p>
    <w:p w14:paraId="479D3CFC" w14:textId="77777777" w:rsidR="00AA5597" w:rsidRDefault="00AA5597">
      <w:pPr>
        <w:spacing w:after="200" w:line="250" w:lineRule="auto"/>
        <w:jc w:val="center"/>
      </w:pPr>
    </w:p>
    <w:p w14:paraId="76396423" w14:textId="77777777" w:rsidR="009F08D1" w:rsidRDefault="00C103DF">
      <w:pPr>
        <w:spacing w:before="160" w:after="60" w:line="250" w:lineRule="auto"/>
        <w:jc w:val="center"/>
      </w:pPr>
      <w:r>
        <w:rPr>
          <w:noProof/>
        </w:rPr>
        <w:drawing>
          <wp:inline distT="0" distB="0" distL="0" distR="0" wp14:anchorId="29C42895" wp14:editId="65559B4B">
            <wp:extent cx="4876800" cy="3286539"/>
            <wp:effectExtent l="0" t="0" r="0" b="9525"/>
            <wp:docPr id="12" name="Figure 12: Outstanding Debt by Credit Score" descr="Figure 12: Outstanding Debt by Credit Score" title="Figure 12: Outstanding Debt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07383" cy="3307150"/>
                    </a:xfrm>
                    <a:prstGeom prst="rect">
                      <a:avLst/>
                    </a:prstGeom>
                  </pic:spPr>
                </pic:pic>
              </a:graphicData>
            </a:graphic>
          </wp:inline>
        </w:drawing>
      </w:r>
    </w:p>
    <w:p w14:paraId="12C395B1" w14:textId="77777777" w:rsidR="009F08D1" w:rsidRDefault="00C103DF">
      <w:pPr>
        <w:spacing w:after="200" w:line="250" w:lineRule="auto"/>
        <w:jc w:val="center"/>
      </w:pPr>
      <w:r>
        <w:rPr>
          <w:i/>
          <w:iCs/>
          <w:color w:val="64748B"/>
          <w:sz w:val="18"/>
          <w:szCs w:val="18"/>
        </w:rPr>
        <w:t>Figure 12: Outstanding Debt by Credit Score</w:t>
      </w:r>
    </w:p>
    <w:p w14:paraId="74526E41" w14:textId="77777777" w:rsidR="009F08D1" w:rsidRDefault="00C103DF">
      <w:pPr>
        <w:spacing w:before="160" w:after="60" w:line="250" w:lineRule="auto"/>
        <w:jc w:val="center"/>
      </w:pPr>
      <w:r>
        <w:rPr>
          <w:noProof/>
        </w:rPr>
        <w:lastRenderedPageBreak/>
        <w:drawing>
          <wp:inline distT="0" distB="0" distL="0" distR="0" wp14:anchorId="20336ACF" wp14:editId="6F954384">
            <wp:extent cx="4847918" cy="3267075"/>
            <wp:effectExtent l="0" t="0" r="0" b="0"/>
            <wp:docPr id="13" name="Figure 13: Interest Rate by Credit Score" descr="Figure 13: Interest Rate by Credit Score" title="Figure 13: Interest Rate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59974" cy="3275200"/>
                    </a:xfrm>
                    <a:prstGeom prst="rect">
                      <a:avLst/>
                    </a:prstGeom>
                  </pic:spPr>
                </pic:pic>
              </a:graphicData>
            </a:graphic>
          </wp:inline>
        </w:drawing>
      </w:r>
    </w:p>
    <w:p w14:paraId="195CB458" w14:textId="77777777" w:rsidR="009F08D1" w:rsidRDefault="00C103DF">
      <w:pPr>
        <w:spacing w:after="200" w:line="250" w:lineRule="auto"/>
        <w:jc w:val="center"/>
      </w:pPr>
      <w:r>
        <w:rPr>
          <w:i/>
          <w:iCs/>
          <w:color w:val="64748B"/>
          <w:sz w:val="18"/>
          <w:szCs w:val="18"/>
        </w:rPr>
        <w:t>Figure 13: Interest Rate by Credit Score</w:t>
      </w:r>
    </w:p>
    <w:p w14:paraId="147F49D8" w14:textId="77777777" w:rsidR="009F08D1" w:rsidRDefault="00C103DF">
      <w:pPr>
        <w:spacing w:before="160" w:after="60" w:line="250" w:lineRule="auto"/>
        <w:jc w:val="center"/>
      </w:pPr>
      <w:r>
        <w:rPr>
          <w:noProof/>
        </w:rPr>
        <w:drawing>
          <wp:inline distT="0" distB="0" distL="0" distR="0" wp14:anchorId="4C4C0142" wp14:editId="1AD926CF">
            <wp:extent cx="4918587" cy="3314700"/>
            <wp:effectExtent l="0" t="0" r="0" b="0"/>
            <wp:docPr id="14" name="Figure 14: Delayed Payments by Credit Score" descr="Figure 14: Delayed Payments by Credit Score" title="Figure 14: Delayed Payments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40559" cy="3329507"/>
                    </a:xfrm>
                    <a:prstGeom prst="rect">
                      <a:avLst/>
                    </a:prstGeom>
                  </pic:spPr>
                </pic:pic>
              </a:graphicData>
            </a:graphic>
          </wp:inline>
        </w:drawing>
      </w:r>
    </w:p>
    <w:p w14:paraId="7240ADF2" w14:textId="77777777" w:rsidR="009F08D1" w:rsidRDefault="00C103DF">
      <w:pPr>
        <w:spacing w:after="200" w:line="250" w:lineRule="auto"/>
        <w:jc w:val="center"/>
      </w:pPr>
      <w:r>
        <w:rPr>
          <w:i/>
          <w:iCs/>
          <w:color w:val="64748B"/>
          <w:sz w:val="18"/>
          <w:szCs w:val="18"/>
        </w:rPr>
        <w:t>Figure 14: Delayed Payments by Credit Score</w:t>
      </w:r>
    </w:p>
    <w:p w14:paraId="365E0BE2" w14:textId="77777777" w:rsidR="009F08D1" w:rsidRDefault="00C103DF">
      <w:pPr>
        <w:spacing w:before="160" w:after="60" w:line="250" w:lineRule="auto"/>
        <w:jc w:val="center"/>
      </w:pPr>
      <w:r>
        <w:rPr>
          <w:noProof/>
        </w:rPr>
        <w:lastRenderedPageBreak/>
        <w:drawing>
          <wp:inline distT="0" distB="0" distL="0" distR="0" wp14:anchorId="17B280E9" wp14:editId="3608167B">
            <wp:extent cx="4381500" cy="2952750"/>
            <wp:effectExtent l="0" t="0" r="0" b="0"/>
            <wp:docPr id="15" name="Figure 15: Credit Utilization by Credit Score" descr="Figure 15: Credit Utilization by Credit Score" title="Figure 15: Credit Utilization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2952750"/>
                    </a:xfrm>
                    <a:prstGeom prst="rect">
                      <a:avLst/>
                    </a:prstGeom>
                  </pic:spPr>
                </pic:pic>
              </a:graphicData>
            </a:graphic>
          </wp:inline>
        </w:drawing>
      </w:r>
    </w:p>
    <w:p w14:paraId="50FAB764" w14:textId="77777777" w:rsidR="009F08D1" w:rsidRDefault="00C103DF">
      <w:pPr>
        <w:spacing w:after="200" w:line="250" w:lineRule="auto"/>
        <w:jc w:val="center"/>
      </w:pPr>
      <w:r>
        <w:rPr>
          <w:i/>
          <w:iCs/>
          <w:color w:val="64748B"/>
          <w:sz w:val="18"/>
          <w:szCs w:val="18"/>
        </w:rPr>
        <w:t>Figure 15: Credit Utilization by Credit Score</w:t>
      </w:r>
    </w:p>
    <w:p w14:paraId="3D5A4C72" w14:textId="77777777" w:rsidR="009F08D1" w:rsidRDefault="00C103DF">
      <w:pPr>
        <w:spacing w:before="160" w:after="60" w:line="250" w:lineRule="auto"/>
        <w:jc w:val="center"/>
      </w:pPr>
      <w:r>
        <w:rPr>
          <w:noProof/>
        </w:rPr>
        <w:drawing>
          <wp:inline distT="0" distB="0" distL="0" distR="0" wp14:anchorId="6F532A1F" wp14:editId="6483E55D">
            <wp:extent cx="4381500" cy="2952750"/>
            <wp:effectExtent l="0" t="0" r="0" b="0"/>
            <wp:docPr id="16" name="Figure 16: Credit History Age by Credit Score" descr="Figure 16: Credit History Age by Credit Score" title="Figure 16: Credit History Age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2952750"/>
                    </a:xfrm>
                    <a:prstGeom prst="rect">
                      <a:avLst/>
                    </a:prstGeom>
                  </pic:spPr>
                </pic:pic>
              </a:graphicData>
            </a:graphic>
          </wp:inline>
        </w:drawing>
      </w:r>
    </w:p>
    <w:p w14:paraId="4C339871" w14:textId="77777777" w:rsidR="009F08D1" w:rsidRDefault="00C103DF">
      <w:pPr>
        <w:spacing w:after="200" w:line="250" w:lineRule="auto"/>
        <w:jc w:val="center"/>
      </w:pPr>
      <w:r>
        <w:rPr>
          <w:i/>
          <w:iCs/>
          <w:color w:val="64748B"/>
          <w:sz w:val="18"/>
          <w:szCs w:val="18"/>
        </w:rPr>
        <w:t>Figure 16: Credit History Age by Credit Score</w:t>
      </w:r>
    </w:p>
    <w:p w14:paraId="726BF785" w14:textId="77777777" w:rsidR="009F08D1" w:rsidRDefault="00C103DF">
      <w:pPr>
        <w:pStyle w:val="Heading2"/>
        <w:spacing w:line="250" w:lineRule="auto"/>
      </w:pPr>
      <w:bookmarkStart w:id="17" w:name="_Toc226582353"/>
      <w:r>
        <w:t>4.6 Loan Type Analysis</w:t>
      </w:r>
      <w:bookmarkEnd w:id="17"/>
    </w:p>
    <w:p w14:paraId="3303ACAB" w14:textId="77777777" w:rsidR="009F08D1" w:rsidRPr="00AA5597" w:rsidRDefault="00C103DF" w:rsidP="00AA5597">
      <w:pPr>
        <w:spacing w:after="120" w:line="250" w:lineRule="auto"/>
        <w:jc w:val="both"/>
        <w:rPr>
          <w:rFonts w:ascii="Times New Roman" w:hAnsi="Times New Roman" w:cs="Times New Roman"/>
          <w:color w:val="auto"/>
          <w:sz w:val="24"/>
        </w:rPr>
      </w:pPr>
      <w:r w:rsidRPr="00AA5597">
        <w:rPr>
          <w:rFonts w:ascii="Times New Roman" w:hAnsi="Times New Roman" w:cs="Times New Roman"/>
          <w:color w:val="auto"/>
          <w:sz w:val="24"/>
        </w:rPr>
        <w:t xml:space="preserve">The decomposed </w:t>
      </w:r>
      <w:proofErr w:type="spellStart"/>
      <w:r w:rsidRPr="00AA5597">
        <w:rPr>
          <w:rFonts w:ascii="Times New Roman" w:hAnsi="Times New Roman" w:cs="Times New Roman"/>
          <w:color w:val="auto"/>
          <w:sz w:val="24"/>
        </w:rPr>
        <w:t>Type_of_Loan</w:t>
      </w:r>
      <w:proofErr w:type="spellEnd"/>
      <w:r w:rsidRPr="00AA5597">
        <w:rPr>
          <w:rFonts w:ascii="Times New Roman" w:hAnsi="Times New Roman" w:cs="Times New Roman"/>
          <w:color w:val="auto"/>
          <w:sz w:val="24"/>
        </w:rPr>
        <w:t xml:space="preserve"> feature reveals varying associations with credit score classification. Customers with Credit-Builder Loans and Payday Loans show higher proportions of Poor credit scores, consistent with these being higher-risk credit products. Mortgage Loans and Student Loans display more balanced distributions across credit score classes, while Auto Loans and Personal Loans show moderate differentiation. Not Specified Loan entries are relatively evenly distributed, suggesting this category captures customers with minimal loan portfolios.</w:t>
      </w:r>
    </w:p>
    <w:p w14:paraId="2F03DFA2" w14:textId="77777777" w:rsidR="009F08D1" w:rsidRDefault="00C103DF">
      <w:pPr>
        <w:spacing w:before="160" w:after="60" w:line="250" w:lineRule="auto"/>
        <w:jc w:val="center"/>
      </w:pPr>
      <w:r>
        <w:rPr>
          <w:noProof/>
        </w:rPr>
        <w:lastRenderedPageBreak/>
        <w:drawing>
          <wp:inline distT="0" distB="0" distL="0" distR="0" wp14:anchorId="33031599" wp14:editId="18606F3E">
            <wp:extent cx="4095750" cy="2857500"/>
            <wp:effectExtent l="0" t="0" r="0" b="0"/>
            <wp:docPr id="17" name="Figure 17: Credit-Builder Loan by Credit Score" descr="Figure 17: Credit-Builder Loan by Credit Score" title="Figure 17: Credit-Builder Loan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95750" cy="2857500"/>
                    </a:xfrm>
                    <a:prstGeom prst="rect">
                      <a:avLst/>
                    </a:prstGeom>
                  </pic:spPr>
                </pic:pic>
              </a:graphicData>
            </a:graphic>
          </wp:inline>
        </w:drawing>
      </w:r>
    </w:p>
    <w:p w14:paraId="42A71694" w14:textId="77777777" w:rsidR="009F08D1" w:rsidRDefault="00C103DF">
      <w:pPr>
        <w:spacing w:after="200" w:line="250" w:lineRule="auto"/>
        <w:jc w:val="center"/>
      </w:pPr>
      <w:r>
        <w:rPr>
          <w:i/>
          <w:iCs/>
          <w:color w:val="64748B"/>
          <w:sz w:val="18"/>
          <w:szCs w:val="18"/>
        </w:rPr>
        <w:t>Figure 17: Credit-Builder Loan by Credit Score</w:t>
      </w:r>
    </w:p>
    <w:p w14:paraId="1F1A059B" w14:textId="77777777" w:rsidR="009F08D1" w:rsidRDefault="00C103DF">
      <w:pPr>
        <w:spacing w:before="160" w:after="60" w:line="250" w:lineRule="auto"/>
        <w:jc w:val="center"/>
      </w:pPr>
      <w:r>
        <w:rPr>
          <w:noProof/>
        </w:rPr>
        <w:drawing>
          <wp:inline distT="0" distB="0" distL="0" distR="0" wp14:anchorId="46985D23" wp14:editId="5E39E9B8">
            <wp:extent cx="4095750" cy="2857500"/>
            <wp:effectExtent l="0" t="0" r="0" b="0"/>
            <wp:docPr id="18" name="Figure 18: Mortgage Loan by Credit Score" descr="Figure 18: Mortgage Loan by Credit Score" title="Figure 18: Mortgage Loan by Credi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95750" cy="2857500"/>
                    </a:xfrm>
                    <a:prstGeom prst="rect">
                      <a:avLst/>
                    </a:prstGeom>
                  </pic:spPr>
                </pic:pic>
              </a:graphicData>
            </a:graphic>
          </wp:inline>
        </w:drawing>
      </w:r>
    </w:p>
    <w:p w14:paraId="4455DCFB" w14:textId="77777777" w:rsidR="009F08D1" w:rsidRDefault="00C103DF">
      <w:pPr>
        <w:spacing w:after="200" w:line="250" w:lineRule="auto"/>
        <w:jc w:val="center"/>
      </w:pPr>
      <w:r>
        <w:rPr>
          <w:i/>
          <w:iCs/>
          <w:color w:val="64748B"/>
          <w:sz w:val="18"/>
          <w:szCs w:val="18"/>
        </w:rPr>
        <w:t>Figure 18: Mortgage Loan by Credit Score</w:t>
      </w:r>
    </w:p>
    <w:p w14:paraId="2D0B6293" w14:textId="77777777" w:rsidR="009F08D1" w:rsidRDefault="00C103DF">
      <w:pPr>
        <w:pStyle w:val="Heading1"/>
        <w:spacing w:line="250" w:lineRule="auto"/>
      </w:pPr>
      <w:bookmarkStart w:id="18" w:name="_Toc226582354"/>
      <w:r>
        <w:t>5. Prediction and Modeling</w:t>
      </w:r>
      <w:bookmarkEnd w:id="18"/>
    </w:p>
    <w:p w14:paraId="28D16FA1" w14:textId="77777777" w:rsidR="009F08D1" w:rsidRDefault="00C103DF">
      <w:pPr>
        <w:pStyle w:val="Heading2"/>
        <w:spacing w:line="250" w:lineRule="auto"/>
      </w:pPr>
      <w:bookmarkStart w:id="19" w:name="_Toc226582355"/>
      <w:r>
        <w:t>5.1 Feature Encoding and Scaling</w:t>
      </w:r>
      <w:bookmarkEnd w:id="19"/>
    </w:p>
    <w:p w14:paraId="05B43F3F" w14:textId="77777777" w:rsidR="009F08D1" w:rsidRPr="006E500B" w:rsidRDefault="00C103DF" w:rsidP="00DF2911">
      <w:pPr>
        <w:spacing w:after="120" w:line="250" w:lineRule="auto"/>
        <w:jc w:val="both"/>
        <w:rPr>
          <w:rFonts w:ascii="Times New Roman" w:hAnsi="Times New Roman" w:cs="Times New Roman"/>
          <w:color w:val="auto"/>
          <w:sz w:val="24"/>
        </w:rPr>
      </w:pPr>
      <w:r w:rsidRPr="006E500B">
        <w:rPr>
          <w:rFonts w:ascii="Times New Roman" w:hAnsi="Times New Roman" w:cs="Times New Roman"/>
          <w:color w:val="auto"/>
          <w:sz w:val="24"/>
        </w:rPr>
        <w:t xml:space="preserve">A dual-scaler strategy was employed based on feature distribution characteristics. </w:t>
      </w:r>
      <w:proofErr w:type="spellStart"/>
      <w:r w:rsidRPr="006E500B">
        <w:rPr>
          <w:rFonts w:ascii="Times New Roman" w:hAnsi="Times New Roman" w:cs="Times New Roman"/>
          <w:color w:val="auto"/>
          <w:sz w:val="24"/>
        </w:rPr>
        <w:t>StandardScaler</w:t>
      </w:r>
      <w:proofErr w:type="spellEnd"/>
      <w:r w:rsidRPr="006E500B">
        <w:rPr>
          <w:rFonts w:ascii="Times New Roman" w:hAnsi="Times New Roman" w:cs="Times New Roman"/>
          <w:color w:val="auto"/>
          <w:sz w:val="24"/>
        </w:rPr>
        <w:t xml:space="preserve"> was applied to six features with approximately normal distributions (Age, </w:t>
      </w:r>
      <w:proofErr w:type="spellStart"/>
      <w:r w:rsidRPr="006E500B">
        <w:rPr>
          <w:rFonts w:ascii="Times New Roman" w:hAnsi="Times New Roman" w:cs="Times New Roman"/>
          <w:color w:val="auto"/>
          <w:sz w:val="24"/>
        </w:rPr>
        <w:t>Delay_from_due_date</w:t>
      </w:r>
      <w:proofErr w:type="spellEnd"/>
      <w:r w:rsidRPr="006E500B">
        <w:rPr>
          <w:rFonts w:ascii="Times New Roman" w:hAnsi="Times New Roman" w:cs="Times New Roman"/>
          <w:color w:val="auto"/>
          <w:sz w:val="24"/>
        </w:rPr>
        <w:t xml:space="preserve">, </w:t>
      </w:r>
      <w:proofErr w:type="spellStart"/>
      <w:r w:rsidRPr="006E500B">
        <w:rPr>
          <w:rFonts w:ascii="Times New Roman" w:hAnsi="Times New Roman" w:cs="Times New Roman"/>
          <w:color w:val="auto"/>
          <w:sz w:val="24"/>
        </w:rPr>
        <w:t>Changed_Credit_Limit</w:t>
      </w:r>
      <w:proofErr w:type="spellEnd"/>
      <w:r w:rsidRPr="006E500B">
        <w:rPr>
          <w:rFonts w:ascii="Times New Roman" w:hAnsi="Times New Roman" w:cs="Times New Roman"/>
          <w:color w:val="auto"/>
          <w:sz w:val="24"/>
        </w:rPr>
        <w:t xml:space="preserve">, </w:t>
      </w:r>
      <w:proofErr w:type="spellStart"/>
      <w:r w:rsidRPr="006E500B">
        <w:rPr>
          <w:rFonts w:ascii="Times New Roman" w:hAnsi="Times New Roman" w:cs="Times New Roman"/>
          <w:color w:val="auto"/>
          <w:sz w:val="24"/>
        </w:rPr>
        <w:t>Credit_Utilization_Ratio</w:t>
      </w:r>
      <w:proofErr w:type="spellEnd"/>
      <w:r w:rsidRPr="006E500B">
        <w:rPr>
          <w:rFonts w:ascii="Times New Roman" w:hAnsi="Times New Roman" w:cs="Times New Roman"/>
          <w:color w:val="auto"/>
          <w:sz w:val="24"/>
        </w:rPr>
        <w:t xml:space="preserve">, </w:t>
      </w:r>
      <w:proofErr w:type="spellStart"/>
      <w:r w:rsidRPr="006E500B">
        <w:rPr>
          <w:rFonts w:ascii="Times New Roman" w:hAnsi="Times New Roman" w:cs="Times New Roman"/>
          <w:color w:val="auto"/>
          <w:sz w:val="24"/>
        </w:rPr>
        <w:t>Credit_History_Age</w:t>
      </w:r>
      <w:proofErr w:type="spellEnd"/>
      <w:r w:rsidRPr="006E500B">
        <w:rPr>
          <w:rFonts w:ascii="Times New Roman" w:hAnsi="Times New Roman" w:cs="Times New Roman"/>
          <w:color w:val="auto"/>
          <w:sz w:val="24"/>
        </w:rPr>
        <w:t xml:space="preserve">, </w:t>
      </w:r>
      <w:proofErr w:type="spellStart"/>
      <w:r w:rsidRPr="006E500B">
        <w:rPr>
          <w:rFonts w:ascii="Times New Roman" w:hAnsi="Times New Roman" w:cs="Times New Roman"/>
          <w:color w:val="auto"/>
          <w:sz w:val="24"/>
        </w:rPr>
        <w:t>Monthly_Balance</w:t>
      </w:r>
      <w:proofErr w:type="spellEnd"/>
      <w:r w:rsidRPr="006E500B">
        <w:rPr>
          <w:rFonts w:ascii="Times New Roman" w:hAnsi="Times New Roman" w:cs="Times New Roman"/>
          <w:color w:val="auto"/>
          <w:sz w:val="24"/>
        </w:rPr>
        <w:t xml:space="preserve">). </w:t>
      </w:r>
      <w:proofErr w:type="spellStart"/>
      <w:r w:rsidRPr="006E500B">
        <w:rPr>
          <w:rFonts w:ascii="Times New Roman" w:hAnsi="Times New Roman" w:cs="Times New Roman"/>
          <w:color w:val="auto"/>
          <w:sz w:val="24"/>
        </w:rPr>
        <w:t>RobustScaler</w:t>
      </w:r>
      <w:proofErr w:type="spellEnd"/>
      <w:r w:rsidRPr="006E500B">
        <w:rPr>
          <w:rFonts w:ascii="Times New Roman" w:hAnsi="Times New Roman" w:cs="Times New Roman"/>
          <w:color w:val="auto"/>
          <w:sz w:val="24"/>
        </w:rPr>
        <w:t xml:space="preserve"> was used for 20 features with significant skewness and outliers, including all financial metrics and the 9 binary loan type indicators. Four categorical features (Occupation, </w:t>
      </w:r>
      <w:proofErr w:type="spellStart"/>
      <w:r w:rsidRPr="006E500B">
        <w:rPr>
          <w:rFonts w:ascii="Times New Roman" w:hAnsi="Times New Roman" w:cs="Times New Roman"/>
          <w:color w:val="auto"/>
          <w:sz w:val="24"/>
        </w:rPr>
        <w:t>Credit_Mix</w:t>
      </w:r>
      <w:proofErr w:type="spellEnd"/>
      <w:r w:rsidRPr="006E500B">
        <w:rPr>
          <w:rFonts w:ascii="Times New Roman" w:hAnsi="Times New Roman" w:cs="Times New Roman"/>
          <w:color w:val="auto"/>
          <w:sz w:val="24"/>
        </w:rPr>
        <w:t xml:space="preserve">, </w:t>
      </w:r>
      <w:proofErr w:type="spellStart"/>
      <w:r w:rsidRPr="006E500B">
        <w:rPr>
          <w:rFonts w:ascii="Times New Roman" w:hAnsi="Times New Roman" w:cs="Times New Roman"/>
          <w:color w:val="auto"/>
          <w:sz w:val="24"/>
        </w:rPr>
        <w:t>Payment_of_Min_Amount</w:t>
      </w:r>
      <w:proofErr w:type="spellEnd"/>
      <w:r w:rsidRPr="006E500B">
        <w:rPr>
          <w:rFonts w:ascii="Times New Roman" w:hAnsi="Times New Roman" w:cs="Times New Roman"/>
          <w:color w:val="auto"/>
          <w:sz w:val="24"/>
        </w:rPr>
        <w:t xml:space="preserve">, </w:t>
      </w:r>
      <w:proofErr w:type="spellStart"/>
      <w:r w:rsidRPr="006E500B">
        <w:rPr>
          <w:rFonts w:ascii="Times New Roman" w:hAnsi="Times New Roman" w:cs="Times New Roman"/>
          <w:color w:val="auto"/>
          <w:sz w:val="24"/>
        </w:rPr>
        <w:lastRenderedPageBreak/>
        <w:t>Payment_Behaviour</w:t>
      </w:r>
      <w:proofErr w:type="spellEnd"/>
      <w:r w:rsidRPr="006E500B">
        <w:rPr>
          <w:rFonts w:ascii="Times New Roman" w:hAnsi="Times New Roman" w:cs="Times New Roman"/>
          <w:color w:val="auto"/>
          <w:sz w:val="24"/>
        </w:rPr>
        <w:t xml:space="preserve">) were encoded via </w:t>
      </w:r>
      <w:proofErr w:type="spellStart"/>
      <w:r w:rsidRPr="006E500B">
        <w:rPr>
          <w:rFonts w:ascii="Times New Roman" w:hAnsi="Times New Roman" w:cs="Times New Roman"/>
          <w:color w:val="auto"/>
          <w:sz w:val="24"/>
        </w:rPr>
        <w:t>OneHotEncoder</w:t>
      </w:r>
      <w:proofErr w:type="spellEnd"/>
      <w:r w:rsidRPr="006E500B">
        <w:rPr>
          <w:rFonts w:ascii="Times New Roman" w:hAnsi="Times New Roman" w:cs="Times New Roman"/>
          <w:color w:val="auto"/>
          <w:sz w:val="24"/>
        </w:rPr>
        <w:t>, yielding a total of 52 encoded features.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2000"/>
        <w:gridCol w:w="4000"/>
        <w:gridCol w:w="3000"/>
      </w:tblGrid>
      <w:tr w:rsidR="009F08D1" w:rsidRPr="00B66BAE" w14:paraId="2A08F2C7" w14:textId="77777777">
        <w:trPr>
          <w:tblHeader/>
          <w:jc w:val="center"/>
        </w:trPr>
        <w:tc>
          <w:tcPr>
            <w:tcW w:w="20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6EEAF980" w14:textId="77777777" w:rsidR="009F08D1" w:rsidRPr="00B66BAE" w:rsidRDefault="00C103DF">
            <w:pPr>
              <w:spacing w:line="250" w:lineRule="auto"/>
              <w:jc w:val="center"/>
              <w:rPr>
                <w:rFonts w:ascii="Times New Roman" w:hAnsi="Times New Roman" w:cs="Times New Roman"/>
                <w:sz w:val="24"/>
              </w:rPr>
            </w:pPr>
            <w:r w:rsidRPr="00B66BAE">
              <w:rPr>
                <w:rFonts w:ascii="Times New Roman" w:hAnsi="Times New Roman" w:cs="Times New Roman"/>
                <w:b/>
                <w:bCs/>
                <w:color w:val="020617"/>
                <w:sz w:val="24"/>
                <w:szCs w:val="20"/>
              </w:rPr>
              <w:t>Method</w:t>
            </w:r>
          </w:p>
        </w:tc>
        <w:tc>
          <w:tcPr>
            <w:tcW w:w="40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47728462" w14:textId="77777777" w:rsidR="009F08D1" w:rsidRPr="00B66BAE" w:rsidRDefault="00C103DF">
            <w:pPr>
              <w:spacing w:line="250" w:lineRule="auto"/>
              <w:jc w:val="center"/>
              <w:rPr>
                <w:rFonts w:ascii="Times New Roman" w:hAnsi="Times New Roman" w:cs="Times New Roman"/>
                <w:sz w:val="24"/>
              </w:rPr>
            </w:pPr>
            <w:r w:rsidRPr="00B66BAE">
              <w:rPr>
                <w:rFonts w:ascii="Times New Roman" w:hAnsi="Times New Roman" w:cs="Times New Roman"/>
                <w:b/>
                <w:bCs/>
                <w:color w:val="020617"/>
                <w:sz w:val="24"/>
                <w:szCs w:val="20"/>
              </w:rPr>
              <w:t>Features</w:t>
            </w:r>
          </w:p>
        </w:tc>
        <w:tc>
          <w:tcPr>
            <w:tcW w:w="30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0F4D7833" w14:textId="77777777" w:rsidR="009F08D1" w:rsidRPr="00B66BAE" w:rsidRDefault="00C103DF">
            <w:pPr>
              <w:spacing w:line="250" w:lineRule="auto"/>
              <w:jc w:val="center"/>
              <w:rPr>
                <w:rFonts w:ascii="Times New Roman" w:hAnsi="Times New Roman" w:cs="Times New Roman"/>
                <w:sz w:val="24"/>
              </w:rPr>
            </w:pPr>
            <w:r w:rsidRPr="00B66BAE">
              <w:rPr>
                <w:rFonts w:ascii="Times New Roman" w:hAnsi="Times New Roman" w:cs="Times New Roman"/>
                <w:b/>
                <w:bCs/>
                <w:color w:val="020617"/>
                <w:sz w:val="24"/>
                <w:szCs w:val="20"/>
              </w:rPr>
              <w:t>Rationale</w:t>
            </w:r>
          </w:p>
        </w:tc>
      </w:tr>
      <w:tr w:rsidR="009F08D1" w:rsidRPr="00B66BAE" w14:paraId="180FC73F" w14:textId="77777777">
        <w:trPr>
          <w:jc w:val="center"/>
        </w:trPr>
        <w:tc>
          <w:tcPr>
            <w:tcW w:w="2000" w:type="dxa"/>
            <w:tcBorders>
              <w:top w:val="single" w:sz="8" w:space="0" w:color="94A3B8"/>
              <w:left w:val="single" w:sz="8" w:space="0" w:color="94A3B8"/>
              <w:bottom w:val="single" w:sz="8" w:space="0" w:color="94A3B8"/>
              <w:right w:val="single" w:sz="8" w:space="0" w:color="94A3B8"/>
            </w:tcBorders>
            <w:vAlign w:val="center"/>
          </w:tcPr>
          <w:p w14:paraId="34568340" w14:textId="77777777" w:rsidR="009F08D1" w:rsidRPr="00B66BAE" w:rsidRDefault="00C103DF">
            <w:pPr>
              <w:spacing w:line="250" w:lineRule="auto"/>
              <w:jc w:val="center"/>
              <w:rPr>
                <w:rFonts w:ascii="Times New Roman" w:hAnsi="Times New Roman" w:cs="Times New Roman"/>
                <w:sz w:val="24"/>
              </w:rPr>
            </w:pPr>
            <w:proofErr w:type="spellStart"/>
            <w:r w:rsidRPr="00B66BAE">
              <w:rPr>
                <w:rFonts w:ascii="Times New Roman" w:hAnsi="Times New Roman" w:cs="Times New Roman"/>
                <w:sz w:val="24"/>
                <w:szCs w:val="20"/>
              </w:rPr>
              <w:t>StandardScaler</w:t>
            </w:r>
            <w:proofErr w:type="spellEnd"/>
          </w:p>
        </w:tc>
        <w:tc>
          <w:tcPr>
            <w:tcW w:w="4000" w:type="dxa"/>
            <w:tcBorders>
              <w:top w:val="single" w:sz="8" w:space="0" w:color="94A3B8"/>
              <w:left w:val="single" w:sz="8" w:space="0" w:color="94A3B8"/>
              <w:bottom w:val="single" w:sz="8" w:space="0" w:color="94A3B8"/>
              <w:right w:val="single" w:sz="8" w:space="0" w:color="94A3B8"/>
            </w:tcBorders>
            <w:vAlign w:val="center"/>
          </w:tcPr>
          <w:p w14:paraId="75F6089C" w14:textId="77777777" w:rsidR="009F08D1" w:rsidRPr="00B66BAE" w:rsidRDefault="00C103DF">
            <w:pPr>
              <w:spacing w:line="250" w:lineRule="auto"/>
              <w:jc w:val="center"/>
              <w:rPr>
                <w:rFonts w:ascii="Times New Roman" w:hAnsi="Times New Roman" w:cs="Times New Roman"/>
                <w:sz w:val="24"/>
              </w:rPr>
            </w:pPr>
            <w:r w:rsidRPr="00B66BAE">
              <w:rPr>
                <w:rFonts w:ascii="Times New Roman" w:hAnsi="Times New Roman" w:cs="Times New Roman"/>
                <w:sz w:val="24"/>
                <w:szCs w:val="20"/>
              </w:rPr>
              <w:t xml:space="preserve">Age, </w:t>
            </w:r>
            <w:proofErr w:type="spellStart"/>
            <w:r w:rsidRPr="00B66BAE">
              <w:rPr>
                <w:rFonts w:ascii="Times New Roman" w:hAnsi="Times New Roman" w:cs="Times New Roman"/>
                <w:sz w:val="24"/>
                <w:szCs w:val="20"/>
              </w:rPr>
              <w:t>Delay_from_due_date</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Changed_Credit_Limit</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Credit_Utilization_Ratio</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Credit_History_Age</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Monthly_Balance</w:t>
            </w:r>
            <w:proofErr w:type="spellEnd"/>
          </w:p>
        </w:tc>
        <w:tc>
          <w:tcPr>
            <w:tcW w:w="3000" w:type="dxa"/>
            <w:tcBorders>
              <w:top w:val="single" w:sz="8" w:space="0" w:color="94A3B8"/>
              <w:left w:val="single" w:sz="8" w:space="0" w:color="94A3B8"/>
              <w:bottom w:val="single" w:sz="8" w:space="0" w:color="94A3B8"/>
              <w:right w:val="single" w:sz="8" w:space="0" w:color="94A3B8"/>
            </w:tcBorders>
            <w:vAlign w:val="center"/>
          </w:tcPr>
          <w:p w14:paraId="7AB54B1E" w14:textId="77777777" w:rsidR="009F08D1" w:rsidRPr="00B66BAE" w:rsidRDefault="00C103DF">
            <w:pPr>
              <w:spacing w:line="250" w:lineRule="auto"/>
              <w:jc w:val="center"/>
              <w:rPr>
                <w:rFonts w:ascii="Times New Roman" w:hAnsi="Times New Roman" w:cs="Times New Roman"/>
                <w:sz w:val="24"/>
              </w:rPr>
            </w:pPr>
            <w:r w:rsidRPr="00B66BAE">
              <w:rPr>
                <w:rFonts w:ascii="Times New Roman" w:hAnsi="Times New Roman" w:cs="Times New Roman"/>
                <w:sz w:val="24"/>
                <w:szCs w:val="20"/>
              </w:rPr>
              <w:t>Approximately normal distributions</w:t>
            </w:r>
          </w:p>
        </w:tc>
      </w:tr>
      <w:tr w:rsidR="009F08D1" w:rsidRPr="00B66BAE" w14:paraId="06DDEB26" w14:textId="77777777">
        <w:trPr>
          <w:jc w:val="center"/>
        </w:trPr>
        <w:tc>
          <w:tcPr>
            <w:tcW w:w="2000" w:type="dxa"/>
            <w:tcBorders>
              <w:top w:val="single" w:sz="8" w:space="0" w:color="94A3B8"/>
              <w:left w:val="single" w:sz="8" w:space="0" w:color="94A3B8"/>
              <w:bottom w:val="single" w:sz="8" w:space="0" w:color="94A3B8"/>
              <w:right w:val="single" w:sz="8" w:space="0" w:color="94A3B8"/>
            </w:tcBorders>
            <w:vAlign w:val="center"/>
          </w:tcPr>
          <w:p w14:paraId="305B6D6A" w14:textId="77777777" w:rsidR="009F08D1" w:rsidRPr="00B66BAE" w:rsidRDefault="00C103DF">
            <w:pPr>
              <w:spacing w:line="250" w:lineRule="auto"/>
              <w:jc w:val="center"/>
              <w:rPr>
                <w:rFonts w:ascii="Times New Roman" w:hAnsi="Times New Roman" w:cs="Times New Roman"/>
                <w:sz w:val="24"/>
              </w:rPr>
            </w:pPr>
            <w:proofErr w:type="spellStart"/>
            <w:r w:rsidRPr="00B66BAE">
              <w:rPr>
                <w:rFonts w:ascii="Times New Roman" w:hAnsi="Times New Roman" w:cs="Times New Roman"/>
                <w:sz w:val="24"/>
                <w:szCs w:val="20"/>
              </w:rPr>
              <w:t>RobustScaler</w:t>
            </w:r>
            <w:proofErr w:type="spellEnd"/>
          </w:p>
        </w:tc>
        <w:tc>
          <w:tcPr>
            <w:tcW w:w="4000" w:type="dxa"/>
            <w:tcBorders>
              <w:top w:val="single" w:sz="8" w:space="0" w:color="94A3B8"/>
              <w:left w:val="single" w:sz="8" w:space="0" w:color="94A3B8"/>
              <w:bottom w:val="single" w:sz="8" w:space="0" w:color="94A3B8"/>
              <w:right w:val="single" w:sz="8" w:space="0" w:color="94A3B8"/>
            </w:tcBorders>
            <w:vAlign w:val="center"/>
          </w:tcPr>
          <w:p w14:paraId="3E8157D2" w14:textId="77777777" w:rsidR="009F08D1" w:rsidRPr="00B66BAE" w:rsidRDefault="00C103DF">
            <w:pPr>
              <w:spacing w:line="250" w:lineRule="auto"/>
              <w:jc w:val="center"/>
              <w:rPr>
                <w:rFonts w:ascii="Times New Roman" w:hAnsi="Times New Roman" w:cs="Times New Roman"/>
                <w:sz w:val="24"/>
              </w:rPr>
            </w:pPr>
            <w:proofErr w:type="spellStart"/>
            <w:r w:rsidRPr="00B66BAE">
              <w:rPr>
                <w:rFonts w:ascii="Times New Roman" w:hAnsi="Times New Roman" w:cs="Times New Roman"/>
                <w:sz w:val="24"/>
                <w:szCs w:val="20"/>
              </w:rPr>
              <w:t>Annual_Income</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Monthly_Inhand_Salary</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Interest_Rate</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Outstanding_Debt</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Num_of_Delayed_Payment</w:t>
            </w:r>
            <w:proofErr w:type="spellEnd"/>
            <w:r w:rsidRPr="00B66BAE">
              <w:rPr>
                <w:rFonts w:ascii="Times New Roman" w:hAnsi="Times New Roman" w:cs="Times New Roman"/>
                <w:sz w:val="24"/>
                <w:szCs w:val="20"/>
              </w:rPr>
              <w:t xml:space="preserve"> + 9 loan binary cols + others</w:t>
            </w:r>
          </w:p>
        </w:tc>
        <w:tc>
          <w:tcPr>
            <w:tcW w:w="3000" w:type="dxa"/>
            <w:tcBorders>
              <w:top w:val="single" w:sz="8" w:space="0" w:color="94A3B8"/>
              <w:left w:val="single" w:sz="8" w:space="0" w:color="94A3B8"/>
              <w:bottom w:val="single" w:sz="8" w:space="0" w:color="94A3B8"/>
              <w:right w:val="single" w:sz="8" w:space="0" w:color="94A3B8"/>
            </w:tcBorders>
            <w:vAlign w:val="center"/>
          </w:tcPr>
          <w:p w14:paraId="0312E4BD" w14:textId="77777777" w:rsidR="009F08D1" w:rsidRPr="00B66BAE" w:rsidRDefault="00C103DF">
            <w:pPr>
              <w:spacing w:line="250" w:lineRule="auto"/>
              <w:jc w:val="center"/>
              <w:rPr>
                <w:rFonts w:ascii="Times New Roman" w:hAnsi="Times New Roman" w:cs="Times New Roman"/>
                <w:sz w:val="24"/>
              </w:rPr>
            </w:pPr>
            <w:r w:rsidRPr="00B66BAE">
              <w:rPr>
                <w:rFonts w:ascii="Times New Roman" w:hAnsi="Times New Roman" w:cs="Times New Roman"/>
                <w:sz w:val="24"/>
                <w:szCs w:val="20"/>
              </w:rPr>
              <w:t>Skewed with outliers</w:t>
            </w:r>
          </w:p>
        </w:tc>
      </w:tr>
      <w:tr w:rsidR="009F08D1" w:rsidRPr="00B66BAE" w14:paraId="2D5EA23E" w14:textId="77777777">
        <w:trPr>
          <w:jc w:val="center"/>
        </w:trPr>
        <w:tc>
          <w:tcPr>
            <w:tcW w:w="2000" w:type="dxa"/>
            <w:tcBorders>
              <w:top w:val="single" w:sz="8" w:space="0" w:color="94A3B8"/>
              <w:left w:val="single" w:sz="8" w:space="0" w:color="94A3B8"/>
              <w:bottom w:val="single" w:sz="8" w:space="0" w:color="94A3B8"/>
              <w:right w:val="single" w:sz="8" w:space="0" w:color="94A3B8"/>
            </w:tcBorders>
            <w:vAlign w:val="center"/>
          </w:tcPr>
          <w:p w14:paraId="0A92C509" w14:textId="77777777" w:rsidR="009F08D1" w:rsidRPr="00B66BAE" w:rsidRDefault="00C103DF">
            <w:pPr>
              <w:spacing w:line="250" w:lineRule="auto"/>
              <w:jc w:val="center"/>
              <w:rPr>
                <w:rFonts w:ascii="Times New Roman" w:hAnsi="Times New Roman" w:cs="Times New Roman"/>
                <w:sz w:val="24"/>
              </w:rPr>
            </w:pPr>
            <w:proofErr w:type="spellStart"/>
            <w:r w:rsidRPr="00B66BAE">
              <w:rPr>
                <w:rFonts w:ascii="Times New Roman" w:hAnsi="Times New Roman" w:cs="Times New Roman"/>
                <w:sz w:val="24"/>
                <w:szCs w:val="20"/>
              </w:rPr>
              <w:t>OneHotEncoder</w:t>
            </w:r>
            <w:proofErr w:type="spellEnd"/>
          </w:p>
        </w:tc>
        <w:tc>
          <w:tcPr>
            <w:tcW w:w="4000" w:type="dxa"/>
            <w:tcBorders>
              <w:top w:val="single" w:sz="8" w:space="0" w:color="94A3B8"/>
              <w:left w:val="single" w:sz="8" w:space="0" w:color="94A3B8"/>
              <w:bottom w:val="single" w:sz="8" w:space="0" w:color="94A3B8"/>
              <w:right w:val="single" w:sz="8" w:space="0" w:color="94A3B8"/>
            </w:tcBorders>
            <w:vAlign w:val="center"/>
          </w:tcPr>
          <w:p w14:paraId="3B9DA587" w14:textId="77777777" w:rsidR="009F08D1" w:rsidRPr="00B66BAE" w:rsidRDefault="00C103DF">
            <w:pPr>
              <w:spacing w:line="250" w:lineRule="auto"/>
              <w:jc w:val="center"/>
              <w:rPr>
                <w:rFonts w:ascii="Times New Roman" w:hAnsi="Times New Roman" w:cs="Times New Roman"/>
                <w:sz w:val="24"/>
              </w:rPr>
            </w:pPr>
            <w:r w:rsidRPr="00B66BAE">
              <w:rPr>
                <w:rFonts w:ascii="Times New Roman" w:hAnsi="Times New Roman" w:cs="Times New Roman"/>
                <w:sz w:val="24"/>
                <w:szCs w:val="20"/>
              </w:rPr>
              <w:t xml:space="preserve">Occupation, </w:t>
            </w:r>
            <w:proofErr w:type="spellStart"/>
            <w:r w:rsidRPr="00B66BAE">
              <w:rPr>
                <w:rFonts w:ascii="Times New Roman" w:hAnsi="Times New Roman" w:cs="Times New Roman"/>
                <w:sz w:val="24"/>
                <w:szCs w:val="20"/>
              </w:rPr>
              <w:t>Credit_Mix</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Payment_of_Min_Amount</w:t>
            </w:r>
            <w:proofErr w:type="spellEnd"/>
            <w:r w:rsidRPr="00B66BAE">
              <w:rPr>
                <w:rFonts w:ascii="Times New Roman" w:hAnsi="Times New Roman" w:cs="Times New Roman"/>
                <w:sz w:val="24"/>
                <w:szCs w:val="20"/>
              </w:rPr>
              <w:t xml:space="preserve">, </w:t>
            </w:r>
            <w:proofErr w:type="spellStart"/>
            <w:r w:rsidRPr="00B66BAE">
              <w:rPr>
                <w:rFonts w:ascii="Times New Roman" w:hAnsi="Times New Roman" w:cs="Times New Roman"/>
                <w:sz w:val="24"/>
                <w:szCs w:val="20"/>
              </w:rPr>
              <w:t>Payment_Behaviour</w:t>
            </w:r>
            <w:proofErr w:type="spellEnd"/>
          </w:p>
        </w:tc>
        <w:tc>
          <w:tcPr>
            <w:tcW w:w="3000" w:type="dxa"/>
            <w:tcBorders>
              <w:top w:val="single" w:sz="8" w:space="0" w:color="94A3B8"/>
              <w:left w:val="single" w:sz="8" w:space="0" w:color="94A3B8"/>
              <w:bottom w:val="single" w:sz="8" w:space="0" w:color="94A3B8"/>
              <w:right w:val="single" w:sz="8" w:space="0" w:color="94A3B8"/>
            </w:tcBorders>
            <w:vAlign w:val="center"/>
          </w:tcPr>
          <w:p w14:paraId="29E410A0" w14:textId="77777777" w:rsidR="009F08D1" w:rsidRPr="00B66BAE" w:rsidRDefault="00C103DF">
            <w:pPr>
              <w:spacing w:line="250" w:lineRule="auto"/>
              <w:jc w:val="center"/>
              <w:rPr>
                <w:rFonts w:ascii="Times New Roman" w:hAnsi="Times New Roman" w:cs="Times New Roman"/>
                <w:sz w:val="24"/>
              </w:rPr>
            </w:pPr>
            <w:r w:rsidRPr="00B66BAE">
              <w:rPr>
                <w:rFonts w:ascii="Times New Roman" w:hAnsi="Times New Roman" w:cs="Times New Roman"/>
                <w:sz w:val="24"/>
                <w:szCs w:val="20"/>
              </w:rPr>
              <w:t>Nominal categorical features</w:t>
            </w:r>
          </w:p>
        </w:tc>
      </w:tr>
    </w:tbl>
    <w:p w14:paraId="2282EF61" w14:textId="77777777" w:rsidR="009F08D1" w:rsidRDefault="00C103DF">
      <w:pPr>
        <w:spacing w:after="200" w:line="250" w:lineRule="auto"/>
        <w:jc w:val="center"/>
      </w:pPr>
      <w:r>
        <w:rPr>
          <w:i/>
          <w:iCs/>
          <w:color w:val="64748B"/>
          <w:sz w:val="18"/>
          <w:szCs w:val="18"/>
        </w:rPr>
        <w:t>Table 2: Feature Encoding and Scaling Strategy</w:t>
      </w:r>
    </w:p>
    <w:p w14:paraId="14262153" w14:textId="77777777" w:rsidR="009F08D1" w:rsidRDefault="00C103DF">
      <w:pPr>
        <w:pStyle w:val="Heading2"/>
        <w:spacing w:line="250" w:lineRule="auto"/>
      </w:pPr>
      <w:bookmarkStart w:id="20" w:name="_Toc226582356"/>
      <w:r>
        <w:t>5.2 Train/Test Split</w:t>
      </w:r>
      <w:bookmarkEnd w:id="20"/>
    </w:p>
    <w:p w14:paraId="15D932C3" w14:textId="77777777" w:rsidR="009F08D1" w:rsidRPr="00B001EE" w:rsidRDefault="00C103DF" w:rsidP="00315F34">
      <w:pPr>
        <w:spacing w:after="120" w:line="250" w:lineRule="auto"/>
        <w:jc w:val="both"/>
        <w:rPr>
          <w:rFonts w:ascii="Times New Roman" w:hAnsi="Times New Roman" w:cs="Times New Roman"/>
          <w:color w:val="auto"/>
          <w:sz w:val="24"/>
        </w:rPr>
      </w:pPr>
      <w:r w:rsidRPr="00B001EE">
        <w:rPr>
          <w:rFonts w:ascii="Times New Roman" w:hAnsi="Times New Roman" w:cs="Times New Roman"/>
          <w:color w:val="auto"/>
          <w:sz w:val="24"/>
        </w:rPr>
        <w:t>The training data was split 80/20 with stratified sampling, yielding 80,000 training and 20,000 validation samples. Stratification preserves the 53.2% Standard, 29.0% Poor, and 17.8% Good proportions in both subsets, which is critical for reliable performance estimation on imbalanced classes.</w:t>
      </w:r>
    </w:p>
    <w:p w14:paraId="487D32DD" w14:textId="77777777" w:rsidR="009F08D1" w:rsidRDefault="00C103DF">
      <w:pPr>
        <w:pStyle w:val="Heading2"/>
        <w:spacing w:line="250" w:lineRule="auto"/>
      </w:pPr>
      <w:bookmarkStart w:id="21" w:name="_Toc226582357"/>
      <w:r>
        <w:t>5.3 Model Selection</w:t>
      </w:r>
      <w:bookmarkEnd w:id="21"/>
    </w:p>
    <w:p w14:paraId="061521D4" w14:textId="77777777" w:rsidR="009F08D1" w:rsidRPr="00B001EE" w:rsidRDefault="00C103DF" w:rsidP="00B001EE">
      <w:pPr>
        <w:spacing w:after="120" w:line="250" w:lineRule="auto"/>
        <w:jc w:val="both"/>
        <w:rPr>
          <w:rFonts w:ascii="Times New Roman" w:hAnsi="Times New Roman" w:cs="Times New Roman"/>
          <w:color w:val="auto"/>
          <w:sz w:val="24"/>
        </w:rPr>
      </w:pPr>
      <w:r w:rsidRPr="00B001EE">
        <w:rPr>
          <w:rFonts w:ascii="Times New Roman" w:hAnsi="Times New Roman" w:cs="Times New Roman"/>
          <w:color w:val="auto"/>
          <w:sz w:val="24"/>
        </w:rPr>
        <w:t>Four diverse classification algorithms were selected for benchmarking, spanning distance-based, bagging, and boosting paradigms. This diversity captures a broad spectrum of modeling approaches for structured tabular data.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800"/>
        <w:gridCol w:w="2000"/>
        <w:gridCol w:w="3200"/>
        <w:gridCol w:w="2000"/>
      </w:tblGrid>
      <w:tr w:rsidR="009F08D1" w:rsidRPr="00B001EE" w14:paraId="22696AE6" w14:textId="77777777">
        <w:trPr>
          <w:tblHeader/>
          <w:jc w:val="center"/>
        </w:trPr>
        <w:tc>
          <w:tcPr>
            <w:tcW w:w="18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73BF77D0"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b/>
                <w:bCs/>
                <w:color w:val="020617"/>
                <w:szCs w:val="20"/>
              </w:rPr>
              <w:t>Model</w:t>
            </w:r>
          </w:p>
        </w:tc>
        <w:tc>
          <w:tcPr>
            <w:tcW w:w="20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13645070"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b/>
                <w:bCs/>
                <w:color w:val="020617"/>
                <w:szCs w:val="20"/>
              </w:rPr>
              <w:t>Paradigm</w:t>
            </w:r>
          </w:p>
        </w:tc>
        <w:tc>
          <w:tcPr>
            <w:tcW w:w="32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0A6EA57E"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b/>
                <w:bCs/>
                <w:color w:val="020617"/>
                <w:szCs w:val="20"/>
              </w:rPr>
              <w:t>Description</w:t>
            </w:r>
          </w:p>
        </w:tc>
        <w:tc>
          <w:tcPr>
            <w:tcW w:w="20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51CF8D37"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b/>
                <w:bCs/>
                <w:color w:val="020617"/>
                <w:szCs w:val="20"/>
              </w:rPr>
              <w:t>Key Hyperparameters</w:t>
            </w:r>
          </w:p>
        </w:tc>
      </w:tr>
      <w:tr w:rsidR="009F08D1" w:rsidRPr="00B001EE" w14:paraId="3BF4F2DC" w14:textId="77777777">
        <w:trPr>
          <w:jc w:val="center"/>
        </w:trPr>
        <w:tc>
          <w:tcPr>
            <w:tcW w:w="1800" w:type="dxa"/>
            <w:tcBorders>
              <w:top w:val="single" w:sz="8" w:space="0" w:color="94A3B8"/>
              <w:left w:val="single" w:sz="8" w:space="0" w:color="94A3B8"/>
              <w:bottom w:val="single" w:sz="8" w:space="0" w:color="94A3B8"/>
              <w:right w:val="single" w:sz="8" w:space="0" w:color="94A3B8"/>
            </w:tcBorders>
            <w:vAlign w:val="center"/>
          </w:tcPr>
          <w:p w14:paraId="4136ACF5"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KNN</w:t>
            </w:r>
          </w:p>
        </w:tc>
        <w:tc>
          <w:tcPr>
            <w:tcW w:w="2000" w:type="dxa"/>
            <w:tcBorders>
              <w:top w:val="single" w:sz="8" w:space="0" w:color="94A3B8"/>
              <w:left w:val="single" w:sz="8" w:space="0" w:color="94A3B8"/>
              <w:bottom w:val="single" w:sz="8" w:space="0" w:color="94A3B8"/>
              <w:right w:val="single" w:sz="8" w:space="0" w:color="94A3B8"/>
            </w:tcBorders>
            <w:vAlign w:val="center"/>
          </w:tcPr>
          <w:p w14:paraId="6995FDB5"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Distance-based</w:t>
            </w:r>
          </w:p>
        </w:tc>
        <w:tc>
          <w:tcPr>
            <w:tcW w:w="3200" w:type="dxa"/>
            <w:tcBorders>
              <w:top w:val="single" w:sz="8" w:space="0" w:color="94A3B8"/>
              <w:left w:val="single" w:sz="8" w:space="0" w:color="94A3B8"/>
              <w:bottom w:val="single" w:sz="8" w:space="0" w:color="94A3B8"/>
              <w:right w:val="single" w:sz="8" w:space="0" w:color="94A3B8"/>
            </w:tcBorders>
            <w:vAlign w:val="center"/>
          </w:tcPr>
          <w:p w14:paraId="3A32E644"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Instance-based classification using k nearest neighbors</w:t>
            </w:r>
          </w:p>
        </w:tc>
        <w:tc>
          <w:tcPr>
            <w:tcW w:w="2000" w:type="dxa"/>
            <w:tcBorders>
              <w:top w:val="single" w:sz="8" w:space="0" w:color="94A3B8"/>
              <w:left w:val="single" w:sz="8" w:space="0" w:color="94A3B8"/>
              <w:bottom w:val="single" w:sz="8" w:space="0" w:color="94A3B8"/>
              <w:right w:val="single" w:sz="8" w:space="0" w:color="94A3B8"/>
            </w:tcBorders>
            <w:vAlign w:val="center"/>
          </w:tcPr>
          <w:p w14:paraId="4DB88C8E" w14:textId="77777777" w:rsidR="009F08D1" w:rsidRPr="00B001EE" w:rsidRDefault="00C103DF">
            <w:pPr>
              <w:spacing w:line="250" w:lineRule="auto"/>
              <w:jc w:val="center"/>
              <w:rPr>
                <w:rFonts w:ascii="Times New Roman" w:hAnsi="Times New Roman" w:cs="Times New Roman"/>
              </w:rPr>
            </w:pPr>
            <w:proofErr w:type="spellStart"/>
            <w:r w:rsidRPr="00B001EE">
              <w:rPr>
                <w:rFonts w:ascii="Times New Roman" w:hAnsi="Times New Roman" w:cs="Times New Roman"/>
                <w:szCs w:val="20"/>
              </w:rPr>
              <w:t>n_neighbors</w:t>
            </w:r>
            <w:proofErr w:type="spellEnd"/>
            <w:r w:rsidRPr="00B001EE">
              <w:rPr>
                <w:rFonts w:ascii="Times New Roman" w:hAnsi="Times New Roman" w:cs="Times New Roman"/>
                <w:szCs w:val="20"/>
              </w:rPr>
              <w:t>, weights, metric</w:t>
            </w:r>
          </w:p>
        </w:tc>
      </w:tr>
      <w:tr w:rsidR="009F08D1" w:rsidRPr="00B001EE" w14:paraId="5609C51B" w14:textId="77777777">
        <w:trPr>
          <w:jc w:val="center"/>
        </w:trPr>
        <w:tc>
          <w:tcPr>
            <w:tcW w:w="1800" w:type="dxa"/>
            <w:tcBorders>
              <w:top w:val="single" w:sz="8" w:space="0" w:color="94A3B8"/>
              <w:left w:val="single" w:sz="8" w:space="0" w:color="94A3B8"/>
              <w:bottom w:val="single" w:sz="8" w:space="0" w:color="94A3B8"/>
              <w:right w:val="single" w:sz="8" w:space="0" w:color="94A3B8"/>
            </w:tcBorders>
            <w:vAlign w:val="center"/>
          </w:tcPr>
          <w:p w14:paraId="3F15C281"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Random Forest</w:t>
            </w:r>
          </w:p>
        </w:tc>
        <w:tc>
          <w:tcPr>
            <w:tcW w:w="2000" w:type="dxa"/>
            <w:tcBorders>
              <w:top w:val="single" w:sz="8" w:space="0" w:color="94A3B8"/>
              <w:left w:val="single" w:sz="8" w:space="0" w:color="94A3B8"/>
              <w:bottom w:val="single" w:sz="8" w:space="0" w:color="94A3B8"/>
              <w:right w:val="single" w:sz="8" w:space="0" w:color="94A3B8"/>
            </w:tcBorders>
            <w:vAlign w:val="center"/>
          </w:tcPr>
          <w:p w14:paraId="40D3ADDF"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Ensemble (Bagging)</w:t>
            </w:r>
          </w:p>
        </w:tc>
        <w:tc>
          <w:tcPr>
            <w:tcW w:w="3200" w:type="dxa"/>
            <w:tcBorders>
              <w:top w:val="single" w:sz="8" w:space="0" w:color="94A3B8"/>
              <w:left w:val="single" w:sz="8" w:space="0" w:color="94A3B8"/>
              <w:bottom w:val="single" w:sz="8" w:space="0" w:color="94A3B8"/>
              <w:right w:val="single" w:sz="8" w:space="0" w:color="94A3B8"/>
            </w:tcBorders>
            <w:vAlign w:val="center"/>
          </w:tcPr>
          <w:p w14:paraId="13C22A24"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Aggregates many decision trees via majority voting</w:t>
            </w:r>
          </w:p>
        </w:tc>
        <w:tc>
          <w:tcPr>
            <w:tcW w:w="2000" w:type="dxa"/>
            <w:tcBorders>
              <w:top w:val="single" w:sz="8" w:space="0" w:color="94A3B8"/>
              <w:left w:val="single" w:sz="8" w:space="0" w:color="94A3B8"/>
              <w:bottom w:val="single" w:sz="8" w:space="0" w:color="94A3B8"/>
              <w:right w:val="single" w:sz="8" w:space="0" w:color="94A3B8"/>
            </w:tcBorders>
            <w:vAlign w:val="center"/>
          </w:tcPr>
          <w:p w14:paraId="1AD770A9" w14:textId="77777777" w:rsidR="009F08D1" w:rsidRPr="00B001EE" w:rsidRDefault="00C103DF">
            <w:pPr>
              <w:spacing w:line="250" w:lineRule="auto"/>
              <w:jc w:val="center"/>
              <w:rPr>
                <w:rFonts w:ascii="Times New Roman" w:hAnsi="Times New Roman" w:cs="Times New Roman"/>
              </w:rPr>
            </w:pPr>
            <w:proofErr w:type="spellStart"/>
            <w:r w:rsidRPr="00B001EE">
              <w:rPr>
                <w:rFonts w:ascii="Times New Roman" w:hAnsi="Times New Roman" w:cs="Times New Roman"/>
                <w:szCs w:val="20"/>
              </w:rPr>
              <w:t>n_estimators</w:t>
            </w:r>
            <w:proofErr w:type="spellEnd"/>
            <w:r w:rsidRPr="00B001EE">
              <w:rPr>
                <w:rFonts w:ascii="Times New Roman" w:hAnsi="Times New Roman" w:cs="Times New Roman"/>
                <w:szCs w:val="20"/>
              </w:rPr>
              <w:t xml:space="preserve">, </w:t>
            </w:r>
            <w:proofErr w:type="spellStart"/>
            <w:r w:rsidRPr="00B001EE">
              <w:rPr>
                <w:rFonts w:ascii="Times New Roman" w:hAnsi="Times New Roman" w:cs="Times New Roman"/>
                <w:szCs w:val="20"/>
              </w:rPr>
              <w:t>max_depth</w:t>
            </w:r>
            <w:proofErr w:type="spellEnd"/>
            <w:r w:rsidRPr="00B001EE">
              <w:rPr>
                <w:rFonts w:ascii="Times New Roman" w:hAnsi="Times New Roman" w:cs="Times New Roman"/>
                <w:szCs w:val="20"/>
              </w:rPr>
              <w:t xml:space="preserve">, </w:t>
            </w:r>
            <w:proofErr w:type="spellStart"/>
            <w:r w:rsidRPr="00B001EE">
              <w:rPr>
                <w:rFonts w:ascii="Times New Roman" w:hAnsi="Times New Roman" w:cs="Times New Roman"/>
                <w:szCs w:val="20"/>
              </w:rPr>
              <w:t>min_samples_split</w:t>
            </w:r>
            <w:proofErr w:type="spellEnd"/>
          </w:p>
        </w:tc>
      </w:tr>
      <w:tr w:rsidR="009F08D1" w:rsidRPr="00B001EE" w14:paraId="4D1DADAD" w14:textId="77777777">
        <w:trPr>
          <w:jc w:val="center"/>
        </w:trPr>
        <w:tc>
          <w:tcPr>
            <w:tcW w:w="1800" w:type="dxa"/>
            <w:tcBorders>
              <w:top w:val="single" w:sz="8" w:space="0" w:color="94A3B8"/>
              <w:left w:val="single" w:sz="8" w:space="0" w:color="94A3B8"/>
              <w:bottom w:val="single" w:sz="8" w:space="0" w:color="94A3B8"/>
              <w:right w:val="single" w:sz="8" w:space="0" w:color="94A3B8"/>
            </w:tcBorders>
            <w:vAlign w:val="center"/>
          </w:tcPr>
          <w:p w14:paraId="4FDB821C" w14:textId="77777777" w:rsidR="009F08D1" w:rsidRPr="00B001EE" w:rsidRDefault="00C103DF">
            <w:pPr>
              <w:spacing w:line="250" w:lineRule="auto"/>
              <w:jc w:val="center"/>
              <w:rPr>
                <w:rFonts w:ascii="Times New Roman" w:hAnsi="Times New Roman" w:cs="Times New Roman"/>
              </w:rPr>
            </w:pPr>
            <w:proofErr w:type="spellStart"/>
            <w:r w:rsidRPr="00B001EE">
              <w:rPr>
                <w:rFonts w:ascii="Times New Roman" w:hAnsi="Times New Roman" w:cs="Times New Roman"/>
                <w:szCs w:val="20"/>
              </w:rPr>
              <w:t>XGBoost</w:t>
            </w:r>
            <w:proofErr w:type="spellEnd"/>
          </w:p>
        </w:tc>
        <w:tc>
          <w:tcPr>
            <w:tcW w:w="2000" w:type="dxa"/>
            <w:tcBorders>
              <w:top w:val="single" w:sz="8" w:space="0" w:color="94A3B8"/>
              <w:left w:val="single" w:sz="8" w:space="0" w:color="94A3B8"/>
              <w:bottom w:val="single" w:sz="8" w:space="0" w:color="94A3B8"/>
              <w:right w:val="single" w:sz="8" w:space="0" w:color="94A3B8"/>
            </w:tcBorders>
            <w:vAlign w:val="center"/>
          </w:tcPr>
          <w:p w14:paraId="331B5C31"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Ensemble (Boosting)</w:t>
            </w:r>
          </w:p>
        </w:tc>
        <w:tc>
          <w:tcPr>
            <w:tcW w:w="3200" w:type="dxa"/>
            <w:tcBorders>
              <w:top w:val="single" w:sz="8" w:space="0" w:color="94A3B8"/>
              <w:left w:val="single" w:sz="8" w:space="0" w:color="94A3B8"/>
              <w:bottom w:val="single" w:sz="8" w:space="0" w:color="94A3B8"/>
              <w:right w:val="single" w:sz="8" w:space="0" w:color="94A3B8"/>
            </w:tcBorders>
            <w:vAlign w:val="center"/>
          </w:tcPr>
          <w:p w14:paraId="3BAC8C7B"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Gradient boosting with L1/L2 regularization</w:t>
            </w:r>
          </w:p>
        </w:tc>
        <w:tc>
          <w:tcPr>
            <w:tcW w:w="2000" w:type="dxa"/>
            <w:tcBorders>
              <w:top w:val="single" w:sz="8" w:space="0" w:color="94A3B8"/>
              <w:left w:val="single" w:sz="8" w:space="0" w:color="94A3B8"/>
              <w:bottom w:val="single" w:sz="8" w:space="0" w:color="94A3B8"/>
              <w:right w:val="single" w:sz="8" w:space="0" w:color="94A3B8"/>
            </w:tcBorders>
            <w:vAlign w:val="center"/>
          </w:tcPr>
          <w:p w14:paraId="65962BDD" w14:textId="77777777" w:rsidR="009F08D1" w:rsidRPr="00B001EE" w:rsidRDefault="00C103DF">
            <w:pPr>
              <w:spacing w:line="250" w:lineRule="auto"/>
              <w:jc w:val="center"/>
              <w:rPr>
                <w:rFonts w:ascii="Times New Roman" w:hAnsi="Times New Roman" w:cs="Times New Roman"/>
              </w:rPr>
            </w:pPr>
            <w:proofErr w:type="spellStart"/>
            <w:r w:rsidRPr="00B001EE">
              <w:rPr>
                <w:rFonts w:ascii="Times New Roman" w:hAnsi="Times New Roman" w:cs="Times New Roman"/>
                <w:szCs w:val="20"/>
              </w:rPr>
              <w:t>n_estimators</w:t>
            </w:r>
            <w:proofErr w:type="spellEnd"/>
            <w:r w:rsidRPr="00B001EE">
              <w:rPr>
                <w:rFonts w:ascii="Times New Roman" w:hAnsi="Times New Roman" w:cs="Times New Roman"/>
                <w:szCs w:val="20"/>
              </w:rPr>
              <w:t xml:space="preserve">, </w:t>
            </w:r>
            <w:proofErr w:type="spellStart"/>
            <w:r w:rsidRPr="00B001EE">
              <w:rPr>
                <w:rFonts w:ascii="Times New Roman" w:hAnsi="Times New Roman" w:cs="Times New Roman"/>
                <w:szCs w:val="20"/>
              </w:rPr>
              <w:t>learning_rate</w:t>
            </w:r>
            <w:proofErr w:type="spellEnd"/>
            <w:r w:rsidRPr="00B001EE">
              <w:rPr>
                <w:rFonts w:ascii="Times New Roman" w:hAnsi="Times New Roman" w:cs="Times New Roman"/>
                <w:szCs w:val="20"/>
              </w:rPr>
              <w:t xml:space="preserve">, </w:t>
            </w:r>
            <w:proofErr w:type="spellStart"/>
            <w:r w:rsidRPr="00B001EE">
              <w:rPr>
                <w:rFonts w:ascii="Times New Roman" w:hAnsi="Times New Roman" w:cs="Times New Roman"/>
                <w:szCs w:val="20"/>
              </w:rPr>
              <w:t>max_depth</w:t>
            </w:r>
            <w:proofErr w:type="spellEnd"/>
          </w:p>
        </w:tc>
      </w:tr>
      <w:tr w:rsidR="009F08D1" w:rsidRPr="00B001EE" w14:paraId="74B90877" w14:textId="77777777">
        <w:trPr>
          <w:jc w:val="center"/>
        </w:trPr>
        <w:tc>
          <w:tcPr>
            <w:tcW w:w="1800" w:type="dxa"/>
            <w:tcBorders>
              <w:top w:val="single" w:sz="8" w:space="0" w:color="94A3B8"/>
              <w:left w:val="single" w:sz="8" w:space="0" w:color="94A3B8"/>
              <w:bottom w:val="single" w:sz="8" w:space="0" w:color="94A3B8"/>
              <w:right w:val="single" w:sz="8" w:space="0" w:color="94A3B8"/>
            </w:tcBorders>
            <w:vAlign w:val="center"/>
          </w:tcPr>
          <w:p w14:paraId="069CB160" w14:textId="77777777" w:rsidR="009F08D1" w:rsidRPr="00B001EE" w:rsidRDefault="00C103DF">
            <w:pPr>
              <w:spacing w:line="250" w:lineRule="auto"/>
              <w:jc w:val="center"/>
              <w:rPr>
                <w:rFonts w:ascii="Times New Roman" w:hAnsi="Times New Roman" w:cs="Times New Roman"/>
              </w:rPr>
            </w:pPr>
            <w:proofErr w:type="spellStart"/>
            <w:r w:rsidRPr="00B001EE">
              <w:rPr>
                <w:rFonts w:ascii="Times New Roman" w:hAnsi="Times New Roman" w:cs="Times New Roman"/>
                <w:szCs w:val="20"/>
              </w:rPr>
              <w:lastRenderedPageBreak/>
              <w:t>LightGBM</w:t>
            </w:r>
            <w:proofErr w:type="spellEnd"/>
          </w:p>
        </w:tc>
        <w:tc>
          <w:tcPr>
            <w:tcW w:w="2000" w:type="dxa"/>
            <w:tcBorders>
              <w:top w:val="single" w:sz="8" w:space="0" w:color="94A3B8"/>
              <w:left w:val="single" w:sz="8" w:space="0" w:color="94A3B8"/>
              <w:bottom w:val="single" w:sz="8" w:space="0" w:color="94A3B8"/>
              <w:right w:val="single" w:sz="8" w:space="0" w:color="94A3B8"/>
            </w:tcBorders>
            <w:vAlign w:val="center"/>
          </w:tcPr>
          <w:p w14:paraId="444D5617"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Ensemble (Boosting)</w:t>
            </w:r>
          </w:p>
        </w:tc>
        <w:tc>
          <w:tcPr>
            <w:tcW w:w="3200" w:type="dxa"/>
            <w:tcBorders>
              <w:top w:val="single" w:sz="8" w:space="0" w:color="94A3B8"/>
              <w:left w:val="single" w:sz="8" w:space="0" w:color="94A3B8"/>
              <w:bottom w:val="single" w:sz="8" w:space="0" w:color="94A3B8"/>
              <w:right w:val="single" w:sz="8" w:space="0" w:color="94A3B8"/>
            </w:tcBorders>
            <w:vAlign w:val="center"/>
          </w:tcPr>
          <w:p w14:paraId="65EC7C41" w14:textId="77777777" w:rsidR="009F08D1" w:rsidRPr="00B001EE" w:rsidRDefault="00C103DF">
            <w:pPr>
              <w:spacing w:line="250" w:lineRule="auto"/>
              <w:jc w:val="center"/>
              <w:rPr>
                <w:rFonts w:ascii="Times New Roman" w:hAnsi="Times New Roman" w:cs="Times New Roman"/>
              </w:rPr>
            </w:pPr>
            <w:r w:rsidRPr="00B001EE">
              <w:rPr>
                <w:rFonts w:ascii="Times New Roman" w:hAnsi="Times New Roman" w:cs="Times New Roman"/>
                <w:szCs w:val="20"/>
              </w:rPr>
              <w:t>Leaf-wise gradient boosting, optimized for speed</w:t>
            </w:r>
          </w:p>
        </w:tc>
        <w:tc>
          <w:tcPr>
            <w:tcW w:w="2000" w:type="dxa"/>
            <w:tcBorders>
              <w:top w:val="single" w:sz="8" w:space="0" w:color="94A3B8"/>
              <w:left w:val="single" w:sz="8" w:space="0" w:color="94A3B8"/>
              <w:bottom w:val="single" w:sz="8" w:space="0" w:color="94A3B8"/>
              <w:right w:val="single" w:sz="8" w:space="0" w:color="94A3B8"/>
            </w:tcBorders>
            <w:vAlign w:val="center"/>
          </w:tcPr>
          <w:p w14:paraId="3C67C9E4" w14:textId="77777777" w:rsidR="009F08D1" w:rsidRPr="00B001EE" w:rsidRDefault="00C103DF">
            <w:pPr>
              <w:spacing w:line="250" w:lineRule="auto"/>
              <w:jc w:val="center"/>
              <w:rPr>
                <w:rFonts w:ascii="Times New Roman" w:hAnsi="Times New Roman" w:cs="Times New Roman"/>
              </w:rPr>
            </w:pPr>
            <w:proofErr w:type="spellStart"/>
            <w:r w:rsidRPr="00B001EE">
              <w:rPr>
                <w:rFonts w:ascii="Times New Roman" w:hAnsi="Times New Roman" w:cs="Times New Roman"/>
                <w:szCs w:val="20"/>
              </w:rPr>
              <w:t>num_leaves</w:t>
            </w:r>
            <w:proofErr w:type="spellEnd"/>
            <w:r w:rsidRPr="00B001EE">
              <w:rPr>
                <w:rFonts w:ascii="Times New Roman" w:hAnsi="Times New Roman" w:cs="Times New Roman"/>
                <w:szCs w:val="20"/>
              </w:rPr>
              <w:t xml:space="preserve">, </w:t>
            </w:r>
            <w:proofErr w:type="spellStart"/>
            <w:r w:rsidRPr="00B001EE">
              <w:rPr>
                <w:rFonts w:ascii="Times New Roman" w:hAnsi="Times New Roman" w:cs="Times New Roman"/>
                <w:szCs w:val="20"/>
              </w:rPr>
              <w:t>learning_rate</w:t>
            </w:r>
            <w:proofErr w:type="spellEnd"/>
            <w:r w:rsidRPr="00B001EE">
              <w:rPr>
                <w:rFonts w:ascii="Times New Roman" w:hAnsi="Times New Roman" w:cs="Times New Roman"/>
                <w:szCs w:val="20"/>
              </w:rPr>
              <w:t xml:space="preserve">, </w:t>
            </w:r>
            <w:proofErr w:type="spellStart"/>
            <w:r w:rsidRPr="00B001EE">
              <w:rPr>
                <w:rFonts w:ascii="Times New Roman" w:hAnsi="Times New Roman" w:cs="Times New Roman"/>
                <w:szCs w:val="20"/>
              </w:rPr>
              <w:t>n_estimators</w:t>
            </w:r>
            <w:proofErr w:type="spellEnd"/>
          </w:p>
        </w:tc>
      </w:tr>
    </w:tbl>
    <w:p w14:paraId="7986B8DC" w14:textId="77777777" w:rsidR="009F08D1" w:rsidRDefault="00C103DF">
      <w:pPr>
        <w:spacing w:after="200" w:line="250" w:lineRule="auto"/>
        <w:jc w:val="center"/>
      </w:pPr>
      <w:r>
        <w:rPr>
          <w:i/>
          <w:iCs/>
          <w:color w:val="64748B"/>
          <w:sz w:val="18"/>
          <w:szCs w:val="18"/>
        </w:rPr>
        <w:t>Table 3: Summary of Selected Classification Models</w:t>
      </w:r>
    </w:p>
    <w:p w14:paraId="406EC509" w14:textId="77777777" w:rsidR="009F08D1" w:rsidRDefault="00C103DF">
      <w:pPr>
        <w:pStyle w:val="Heading2"/>
        <w:spacing w:line="250" w:lineRule="auto"/>
      </w:pPr>
      <w:bookmarkStart w:id="22" w:name="_Toc226582358"/>
      <w:r>
        <w:t>5.4 Evaluation Methodology</w:t>
      </w:r>
      <w:bookmarkEnd w:id="22"/>
    </w:p>
    <w:p w14:paraId="7489C082" w14:textId="77777777" w:rsidR="009F08D1" w:rsidRPr="005915B8" w:rsidRDefault="00C103DF" w:rsidP="005915B8">
      <w:pPr>
        <w:spacing w:after="120" w:line="250" w:lineRule="auto"/>
        <w:jc w:val="both"/>
        <w:rPr>
          <w:rFonts w:ascii="Times New Roman" w:hAnsi="Times New Roman" w:cs="Times New Roman"/>
          <w:color w:val="auto"/>
          <w:sz w:val="24"/>
        </w:rPr>
      </w:pPr>
      <w:r w:rsidRPr="005915B8">
        <w:rPr>
          <w:rFonts w:ascii="Times New Roman" w:hAnsi="Times New Roman" w:cs="Times New Roman"/>
          <w:color w:val="auto"/>
          <w:sz w:val="24"/>
        </w:rPr>
        <w:t xml:space="preserve">Model performance was evaluated using a comprehensive suite of metrics: Accuracy, Precision, Recall, Specificity, and F1-Score—computed both per-class and as macro averages. Macro-averaging gives equal weight to each class, providing a balanced assessment that accounts for the class imbalance. Hyperparameter optimization was conducted via </w:t>
      </w:r>
      <w:proofErr w:type="spellStart"/>
      <w:r w:rsidRPr="005915B8">
        <w:rPr>
          <w:rFonts w:ascii="Times New Roman" w:hAnsi="Times New Roman" w:cs="Times New Roman"/>
          <w:color w:val="auto"/>
          <w:sz w:val="24"/>
        </w:rPr>
        <w:t>GridSearchCV</w:t>
      </w:r>
      <w:proofErr w:type="spellEnd"/>
      <w:r w:rsidRPr="005915B8">
        <w:rPr>
          <w:rFonts w:ascii="Times New Roman" w:hAnsi="Times New Roman" w:cs="Times New Roman"/>
          <w:color w:val="auto"/>
          <w:sz w:val="24"/>
        </w:rPr>
        <w:t xml:space="preserve"> with 5-fold stratified cross-validation for each model.</w:t>
      </w:r>
    </w:p>
    <w:p w14:paraId="63AB3E0D" w14:textId="77777777" w:rsidR="009F08D1" w:rsidRDefault="00C103DF">
      <w:pPr>
        <w:pStyle w:val="Heading1"/>
        <w:spacing w:line="250" w:lineRule="auto"/>
      </w:pPr>
      <w:bookmarkStart w:id="23" w:name="_Toc226582359"/>
      <w:r>
        <w:t>6. Results and Discussion</w:t>
      </w:r>
      <w:bookmarkEnd w:id="23"/>
    </w:p>
    <w:p w14:paraId="3B785842" w14:textId="77777777" w:rsidR="009F08D1" w:rsidRDefault="00C103DF">
      <w:pPr>
        <w:pStyle w:val="Heading2"/>
        <w:spacing w:line="250" w:lineRule="auto"/>
      </w:pPr>
      <w:bookmarkStart w:id="24" w:name="_Toc226582360"/>
      <w:r>
        <w:t>6.1 Benchmark Comparison</w:t>
      </w:r>
      <w:bookmarkEnd w:id="24"/>
    </w:p>
    <w:p w14:paraId="12DEA629" w14:textId="77777777" w:rsidR="009F08D1" w:rsidRDefault="00C103DF" w:rsidP="00F84212">
      <w:pPr>
        <w:spacing w:after="120" w:line="250" w:lineRule="auto"/>
        <w:jc w:val="both"/>
        <w:rPr>
          <w:rFonts w:ascii="Times New Roman" w:hAnsi="Times New Roman" w:cs="Times New Roman"/>
          <w:color w:val="auto"/>
          <w:sz w:val="24"/>
        </w:rPr>
      </w:pPr>
      <w:r w:rsidRPr="00F84212">
        <w:rPr>
          <w:rFonts w:ascii="Times New Roman" w:hAnsi="Times New Roman" w:cs="Times New Roman"/>
          <w:color w:val="auto"/>
          <w:sz w:val="24"/>
        </w:rPr>
        <w:t xml:space="preserve">The benchmark comparison reveals a clear hierarchy among the four models. </w:t>
      </w:r>
      <w:proofErr w:type="spellStart"/>
      <w:r w:rsidRPr="00F84212">
        <w:rPr>
          <w:rFonts w:ascii="Times New Roman" w:hAnsi="Times New Roman" w:cs="Times New Roman"/>
          <w:color w:val="auto"/>
          <w:sz w:val="24"/>
        </w:rPr>
        <w:t>XGBoost</w:t>
      </w:r>
      <w:proofErr w:type="spellEnd"/>
      <w:r w:rsidRPr="00F84212">
        <w:rPr>
          <w:rFonts w:ascii="Times New Roman" w:hAnsi="Times New Roman" w:cs="Times New Roman"/>
          <w:color w:val="auto"/>
          <w:sz w:val="24"/>
        </w:rPr>
        <w:t xml:space="preserve"> achieves the best overall performance with an accuracy of 79.58% and macro F1-score of 78</w:t>
      </w:r>
      <w:r w:rsidR="00F84212">
        <w:rPr>
          <w:rFonts w:ascii="Times New Roman" w:hAnsi="Times New Roman" w:cs="Times New Roman"/>
          <w:color w:val="auto"/>
          <w:sz w:val="24"/>
        </w:rPr>
        <w:t>.</w:t>
      </w:r>
      <w:r w:rsidRPr="00F84212">
        <w:rPr>
          <w:rFonts w:ascii="Times New Roman" w:hAnsi="Times New Roman" w:cs="Times New Roman"/>
          <w:color w:val="auto"/>
          <w:sz w:val="24"/>
        </w:rPr>
        <w:t>44</w:t>
      </w:r>
      <w:r w:rsidR="00F84212">
        <w:rPr>
          <w:rFonts w:ascii="Times New Roman" w:hAnsi="Times New Roman" w:cs="Times New Roman"/>
          <w:color w:val="auto"/>
          <w:sz w:val="24"/>
        </w:rPr>
        <w:t>%</w:t>
      </w:r>
      <w:r w:rsidRPr="00F84212">
        <w:rPr>
          <w:rFonts w:ascii="Times New Roman" w:hAnsi="Times New Roman" w:cs="Times New Roman"/>
          <w:color w:val="auto"/>
          <w:sz w:val="24"/>
        </w:rPr>
        <w:t xml:space="preserve">, significantly outperforming the naive 53.2% baseline. KNN ranks second with 76.53% accuracy and </w:t>
      </w:r>
      <w:r w:rsidR="00F84212">
        <w:rPr>
          <w:rFonts w:ascii="Times New Roman" w:hAnsi="Times New Roman" w:cs="Times New Roman"/>
          <w:color w:val="auto"/>
          <w:sz w:val="24"/>
        </w:rPr>
        <w:t>75.23% of</w:t>
      </w:r>
      <w:r w:rsidRPr="00F84212">
        <w:rPr>
          <w:rFonts w:ascii="Times New Roman" w:hAnsi="Times New Roman" w:cs="Times New Roman"/>
          <w:color w:val="auto"/>
          <w:sz w:val="24"/>
        </w:rPr>
        <w:t xml:space="preserve"> F1</w:t>
      </w:r>
      <w:r w:rsidR="00F84212">
        <w:rPr>
          <w:rFonts w:ascii="Times New Roman" w:hAnsi="Times New Roman" w:cs="Times New Roman"/>
          <w:color w:val="auto"/>
          <w:sz w:val="24"/>
        </w:rPr>
        <w:t>-score</w:t>
      </w:r>
      <w:r w:rsidRPr="00F84212">
        <w:rPr>
          <w:rFonts w:ascii="Times New Roman" w:hAnsi="Times New Roman" w:cs="Times New Roman"/>
          <w:color w:val="auto"/>
          <w:sz w:val="24"/>
        </w:rPr>
        <w:t xml:space="preserve">, followed closely by </w:t>
      </w:r>
      <w:proofErr w:type="spellStart"/>
      <w:r w:rsidRPr="00F84212">
        <w:rPr>
          <w:rFonts w:ascii="Times New Roman" w:hAnsi="Times New Roman" w:cs="Times New Roman"/>
          <w:color w:val="auto"/>
          <w:sz w:val="24"/>
        </w:rPr>
        <w:t>LightGBM</w:t>
      </w:r>
      <w:proofErr w:type="spellEnd"/>
      <w:r w:rsidRPr="00F84212">
        <w:rPr>
          <w:rFonts w:ascii="Times New Roman" w:hAnsi="Times New Roman" w:cs="Times New Roman"/>
          <w:color w:val="auto"/>
          <w:sz w:val="24"/>
        </w:rPr>
        <w:t xml:space="preserve"> (73.00% accuracy, 72</w:t>
      </w:r>
      <w:r w:rsidR="00F84212">
        <w:rPr>
          <w:rFonts w:ascii="Times New Roman" w:hAnsi="Times New Roman" w:cs="Times New Roman"/>
          <w:color w:val="auto"/>
          <w:sz w:val="24"/>
        </w:rPr>
        <w:t>.</w:t>
      </w:r>
      <w:r w:rsidRPr="00F84212">
        <w:rPr>
          <w:rFonts w:ascii="Times New Roman" w:hAnsi="Times New Roman" w:cs="Times New Roman"/>
          <w:color w:val="auto"/>
          <w:sz w:val="24"/>
        </w:rPr>
        <w:t>41</w:t>
      </w:r>
      <w:r w:rsidR="00F84212">
        <w:rPr>
          <w:rFonts w:ascii="Times New Roman" w:hAnsi="Times New Roman" w:cs="Times New Roman"/>
          <w:color w:val="auto"/>
          <w:sz w:val="24"/>
        </w:rPr>
        <w:t>%</w:t>
      </w:r>
      <w:r w:rsidRPr="00F84212">
        <w:rPr>
          <w:rFonts w:ascii="Times New Roman" w:hAnsi="Times New Roman" w:cs="Times New Roman"/>
          <w:color w:val="auto"/>
          <w:sz w:val="24"/>
        </w:rPr>
        <w:t xml:space="preserve"> </w:t>
      </w:r>
      <w:r w:rsidR="00F84212">
        <w:rPr>
          <w:rFonts w:ascii="Times New Roman" w:hAnsi="Times New Roman" w:cs="Times New Roman"/>
          <w:color w:val="auto"/>
          <w:sz w:val="24"/>
        </w:rPr>
        <w:t xml:space="preserve">of </w:t>
      </w:r>
      <w:r w:rsidRPr="00F84212">
        <w:rPr>
          <w:rFonts w:ascii="Times New Roman" w:hAnsi="Times New Roman" w:cs="Times New Roman"/>
          <w:color w:val="auto"/>
          <w:sz w:val="24"/>
        </w:rPr>
        <w:t>F1</w:t>
      </w:r>
      <w:r w:rsidR="00F84212">
        <w:rPr>
          <w:rFonts w:ascii="Times New Roman" w:hAnsi="Times New Roman" w:cs="Times New Roman"/>
          <w:color w:val="auto"/>
          <w:sz w:val="24"/>
        </w:rPr>
        <w:t>-score</w:t>
      </w:r>
      <w:r w:rsidRPr="00F84212">
        <w:rPr>
          <w:rFonts w:ascii="Times New Roman" w:hAnsi="Times New Roman" w:cs="Times New Roman"/>
          <w:color w:val="auto"/>
          <w:sz w:val="24"/>
        </w:rPr>
        <w:t>) and Random Forest (72.82% accuracy, 71</w:t>
      </w:r>
      <w:r w:rsidR="00F84212">
        <w:rPr>
          <w:rFonts w:ascii="Times New Roman" w:hAnsi="Times New Roman" w:cs="Times New Roman"/>
          <w:color w:val="auto"/>
          <w:sz w:val="24"/>
        </w:rPr>
        <w:t>.</w:t>
      </w:r>
      <w:r w:rsidRPr="00F84212">
        <w:rPr>
          <w:rFonts w:ascii="Times New Roman" w:hAnsi="Times New Roman" w:cs="Times New Roman"/>
          <w:color w:val="auto"/>
          <w:sz w:val="24"/>
        </w:rPr>
        <w:t>98</w:t>
      </w:r>
      <w:r w:rsidR="00F84212">
        <w:rPr>
          <w:rFonts w:ascii="Times New Roman" w:hAnsi="Times New Roman" w:cs="Times New Roman"/>
          <w:color w:val="auto"/>
          <w:sz w:val="24"/>
        </w:rPr>
        <w:t>% of</w:t>
      </w:r>
      <w:r w:rsidRPr="00F84212">
        <w:rPr>
          <w:rFonts w:ascii="Times New Roman" w:hAnsi="Times New Roman" w:cs="Times New Roman"/>
          <w:color w:val="auto"/>
          <w:sz w:val="24"/>
        </w:rPr>
        <w:t xml:space="preserve"> F1</w:t>
      </w:r>
      <w:r w:rsidR="00F84212">
        <w:rPr>
          <w:rFonts w:ascii="Times New Roman" w:hAnsi="Times New Roman" w:cs="Times New Roman"/>
          <w:color w:val="auto"/>
          <w:sz w:val="24"/>
        </w:rPr>
        <w:t>-score</w:t>
      </w:r>
      <w:r w:rsidRPr="00F84212">
        <w:rPr>
          <w:rFonts w:ascii="Times New Roman" w:hAnsi="Times New Roman" w:cs="Times New Roman"/>
          <w:color w:val="auto"/>
          <w:sz w:val="24"/>
        </w:rPr>
        <w:t>). All models demonstrate meaningful classification capability, with macro F1-scores ranging from 72</w:t>
      </w:r>
      <w:r w:rsidR="00F84212">
        <w:rPr>
          <w:rFonts w:ascii="Times New Roman" w:hAnsi="Times New Roman" w:cs="Times New Roman"/>
          <w:color w:val="auto"/>
          <w:sz w:val="24"/>
        </w:rPr>
        <w:t>%</w:t>
      </w:r>
      <w:r w:rsidRPr="00F84212">
        <w:rPr>
          <w:rFonts w:ascii="Times New Roman" w:hAnsi="Times New Roman" w:cs="Times New Roman"/>
          <w:color w:val="auto"/>
          <w:sz w:val="24"/>
        </w:rPr>
        <w:t xml:space="preserve"> to 78</w:t>
      </w:r>
      <w:r w:rsidR="00F84212">
        <w:rPr>
          <w:rFonts w:ascii="Times New Roman" w:hAnsi="Times New Roman" w:cs="Times New Roman"/>
          <w:color w:val="auto"/>
          <w:sz w:val="24"/>
        </w:rPr>
        <w:t>%</w:t>
      </w:r>
      <w:r w:rsidRPr="00F84212">
        <w:rPr>
          <w:rFonts w:ascii="Times New Roman" w:hAnsi="Times New Roman" w:cs="Times New Roman"/>
          <w:color w:val="auto"/>
          <w:sz w:val="24"/>
        </w:rPr>
        <w:t>, representing a substantial improvement over random or majority-class prediction.</w:t>
      </w:r>
    </w:p>
    <w:p w14:paraId="02991FA1" w14:textId="77777777" w:rsidR="00F84212" w:rsidRPr="00F84212" w:rsidRDefault="00F84212" w:rsidP="00F84212">
      <w:pPr>
        <w:spacing w:after="120" w:line="250" w:lineRule="auto"/>
        <w:jc w:val="both"/>
        <w:rPr>
          <w:rFonts w:ascii="Times New Roman" w:hAnsi="Times New Roman" w:cs="Times New Roman"/>
          <w:color w:val="auto"/>
          <w:sz w:val="24"/>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600"/>
        <w:gridCol w:w="1300"/>
        <w:gridCol w:w="1300"/>
        <w:gridCol w:w="1300"/>
        <w:gridCol w:w="1500"/>
        <w:gridCol w:w="1300"/>
      </w:tblGrid>
      <w:tr w:rsidR="009F08D1" w:rsidRPr="00F84212" w14:paraId="4939FF46" w14:textId="77777777">
        <w:trPr>
          <w:tblHeader/>
          <w:jc w:val="center"/>
        </w:trPr>
        <w:tc>
          <w:tcPr>
            <w:tcW w:w="16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475F27D3"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Model</w:t>
            </w:r>
          </w:p>
        </w:tc>
        <w:tc>
          <w:tcPr>
            <w:tcW w:w="13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2887964F"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Accuracy</w:t>
            </w:r>
          </w:p>
        </w:tc>
        <w:tc>
          <w:tcPr>
            <w:tcW w:w="13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749E1835"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Precision</w:t>
            </w:r>
          </w:p>
        </w:tc>
        <w:tc>
          <w:tcPr>
            <w:tcW w:w="13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70139C57"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Recall</w:t>
            </w:r>
          </w:p>
        </w:tc>
        <w:tc>
          <w:tcPr>
            <w:tcW w:w="15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3B61B5CF"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Specificity</w:t>
            </w:r>
          </w:p>
        </w:tc>
        <w:tc>
          <w:tcPr>
            <w:tcW w:w="13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2E8897F3"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F1-Score</w:t>
            </w:r>
          </w:p>
        </w:tc>
      </w:tr>
      <w:tr w:rsidR="009F08D1" w:rsidRPr="00F84212" w14:paraId="0E9538C1" w14:textId="77777777">
        <w:trPr>
          <w:jc w:val="center"/>
        </w:trPr>
        <w:tc>
          <w:tcPr>
            <w:tcW w:w="1600" w:type="dxa"/>
            <w:tcBorders>
              <w:top w:val="single" w:sz="8" w:space="0" w:color="94A3B8"/>
              <w:left w:val="single" w:sz="8" w:space="0" w:color="94A3B8"/>
              <w:bottom w:val="single" w:sz="8" w:space="0" w:color="94A3B8"/>
              <w:right w:val="single" w:sz="8" w:space="0" w:color="94A3B8"/>
            </w:tcBorders>
            <w:vAlign w:val="center"/>
          </w:tcPr>
          <w:p w14:paraId="5102EA88"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KNN</w:t>
            </w:r>
          </w:p>
        </w:tc>
        <w:tc>
          <w:tcPr>
            <w:tcW w:w="1300" w:type="dxa"/>
            <w:tcBorders>
              <w:top w:val="single" w:sz="8" w:space="0" w:color="94A3B8"/>
              <w:left w:val="single" w:sz="8" w:space="0" w:color="94A3B8"/>
              <w:bottom w:val="single" w:sz="8" w:space="0" w:color="94A3B8"/>
              <w:right w:val="single" w:sz="8" w:space="0" w:color="94A3B8"/>
            </w:tcBorders>
            <w:vAlign w:val="center"/>
          </w:tcPr>
          <w:p w14:paraId="77EC55E5"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0.7653</w:t>
            </w:r>
          </w:p>
        </w:tc>
        <w:tc>
          <w:tcPr>
            <w:tcW w:w="1300" w:type="dxa"/>
            <w:tcBorders>
              <w:top w:val="single" w:sz="8" w:space="0" w:color="94A3B8"/>
              <w:left w:val="single" w:sz="8" w:space="0" w:color="94A3B8"/>
              <w:bottom w:val="single" w:sz="8" w:space="0" w:color="94A3B8"/>
              <w:right w:val="single" w:sz="8" w:space="0" w:color="94A3B8"/>
            </w:tcBorders>
            <w:vAlign w:val="center"/>
          </w:tcPr>
          <w:p w14:paraId="40A82103"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0.7553</w:t>
            </w:r>
          </w:p>
        </w:tc>
        <w:tc>
          <w:tcPr>
            <w:tcW w:w="1300" w:type="dxa"/>
            <w:tcBorders>
              <w:top w:val="single" w:sz="8" w:space="0" w:color="94A3B8"/>
              <w:left w:val="single" w:sz="8" w:space="0" w:color="94A3B8"/>
              <w:bottom w:val="single" w:sz="8" w:space="0" w:color="94A3B8"/>
              <w:right w:val="single" w:sz="8" w:space="0" w:color="94A3B8"/>
            </w:tcBorders>
            <w:vAlign w:val="center"/>
          </w:tcPr>
          <w:p w14:paraId="0D073C72"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0.7502</w:t>
            </w:r>
          </w:p>
        </w:tc>
        <w:tc>
          <w:tcPr>
            <w:tcW w:w="1500" w:type="dxa"/>
            <w:tcBorders>
              <w:top w:val="single" w:sz="8" w:space="0" w:color="94A3B8"/>
              <w:left w:val="single" w:sz="8" w:space="0" w:color="94A3B8"/>
              <w:bottom w:val="single" w:sz="8" w:space="0" w:color="94A3B8"/>
              <w:right w:val="single" w:sz="8" w:space="0" w:color="94A3B8"/>
            </w:tcBorders>
            <w:vAlign w:val="center"/>
          </w:tcPr>
          <w:p w14:paraId="69A69869"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0.8650</w:t>
            </w:r>
          </w:p>
        </w:tc>
        <w:tc>
          <w:tcPr>
            <w:tcW w:w="1300" w:type="dxa"/>
            <w:tcBorders>
              <w:top w:val="single" w:sz="8" w:space="0" w:color="94A3B8"/>
              <w:left w:val="single" w:sz="8" w:space="0" w:color="94A3B8"/>
              <w:bottom w:val="single" w:sz="8" w:space="0" w:color="94A3B8"/>
              <w:right w:val="single" w:sz="8" w:space="0" w:color="94A3B8"/>
            </w:tcBorders>
            <w:vAlign w:val="center"/>
          </w:tcPr>
          <w:p w14:paraId="3731DA6C"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0.7523</w:t>
            </w:r>
          </w:p>
        </w:tc>
      </w:tr>
      <w:tr w:rsidR="009F08D1" w:rsidRPr="00F84212" w14:paraId="1705D239" w14:textId="77777777">
        <w:trPr>
          <w:jc w:val="center"/>
        </w:trPr>
        <w:tc>
          <w:tcPr>
            <w:tcW w:w="1600" w:type="dxa"/>
            <w:tcBorders>
              <w:top w:val="single" w:sz="8" w:space="0" w:color="94A3B8"/>
              <w:left w:val="single" w:sz="8" w:space="0" w:color="94A3B8"/>
              <w:bottom w:val="single" w:sz="8" w:space="0" w:color="94A3B8"/>
              <w:right w:val="single" w:sz="8" w:space="0" w:color="94A3B8"/>
            </w:tcBorders>
            <w:vAlign w:val="center"/>
          </w:tcPr>
          <w:p w14:paraId="0DAEFD96"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Random Forest</w:t>
            </w:r>
          </w:p>
        </w:tc>
        <w:tc>
          <w:tcPr>
            <w:tcW w:w="1300" w:type="dxa"/>
            <w:tcBorders>
              <w:top w:val="single" w:sz="8" w:space="0" w:color="94A3B8"/>
              <w:left w:val="single" w:sz="8" w:space="0" w:color="94A3B8"/>
              <w:bottom w:val="single" w:sz="8" w:space="0" w:color="94A3B8"/>
              <w:right w:val="single" w:sz="8" w:space="0" w:color="94A3B8"/>
            </w:tcBorders>
            <w:vAlign w:val="center"/>
          </w:tcPr>
          <w:p w14:paraId="0D43232F"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0.7282</w:t>
            </w:r>
          </w:p>
        </w:tc>
        <w:tc>
          <w:tcPr>
            <w:tcW w:w="1300" w:type="dxa"/>
            <w:tcBorders>
              <w:top w:val="single" w:sz="8" w:space="0" w:color="94A3B8"/>
              <w:left w:val="single" w:sz="8" w:space="0" w:color="94A3B8"/>
              <w:bottom w:val="single" w:sz="8" w:space="0" w:color="94A3B8"/>
              <w:right w:val="single" w:sz="8" w:space="0" w:color="94A3B8"/>
            </w:tcBorders>
            <w:vAlign w:val="center"/>
          </w:tcPr>
          <w:p w14:paraId="63A984AF"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0.7097</w:t>
            </w:r>
          </w:p>
        </w:tc>
        <w:tc>
          <w:tcPr>
            <w:tcW w:w="1300" w:type="dxa"/>
            <w:tcBorders>
              <w:top w:val="single" w:sz="8" w:space="0" w:color="94A3B8"/>
              <w:left w:val="single" w:sz="8" w:space="0" w:color="94A3B8"/>
              <w:bottom w:val="single" w:sz="8" w:space="0" w:color="94A3B8"/>
              <w:right w:val="single" w:sz="8" w:space="0" w:color="94A3B8"/>
            </w:tcBorders>
            <w:vAlign w:val="center"/>
          </w:tcPr>
          <w:p w14:paraId="795419C4"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0.7666</w:t>
            </w:r>
          </w:p>
        </w:tc>
        <w:tc>
          <w:tcPr>
            <w:tcW w:w="1500" w:type="dxa"/>
            <w:tcBorders>
              <w:top w:val="single" w:sz="8" w:space="0" w:color="94A3B8"/>
              <w:left w:val="single" w:sz="8" w:space="0" w:color="94A3B8"/>
              <w:bottom w:val="single" w:sz="8" w:space="0" w:color="94A3B8"/>
              <w:right w:val="single" w:sz="8" w:space="0" w:color="94A3B8"/>
            </w:tcBorders>
            <w:vAlign w:val="center"/>
          </w:tcPr>
          <w:p w14:paraId="2A6D7F7F"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0.8690</w:t>
            </w:r>
          </w:p>
        </w:tc>
        <w:tc>
          <w:tcPr>
            <w:tcW w:w="1300" w:type="dxa"/>
            <w:tcBorders>
              <w:top w:val="single" w:sz="8" w:space="0" w:color="94A3B8"/>
              <w:left w:val="single" w:sz="8" w:space="0" w:color="94A3B8"/>
              <w:bottom w:val="single" w:sz="8" w:space="0" w:color="94A3B8"/>
              <w:right w:val="single" w:sz="8" w:space="0" w:color="94A3B8"/>
            </w:tcBorders>
            <w:vAlign w:val="center"/>
          </w:tcPr>
          <w:p w14:paraId="45C0F863"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0.7198</w:t>
            </w:r>
          </w:p>
        </w:tc>
      </w:tr>
      <w:tr w:rsidR="009F08D1" w:rsidRPr="00F84212" w14:paraId="0921DB67" w14:textId="77777777">
        <w:trPr>
          <w:jc w:val="center"/>
        </w:trPr>
        <w:tc>
          <w:tcPr>
            <w:tcW w:w="1600" w:type="dxa"/>
            <w:tcBorders>
              <w:top w:val="single" w:sz="8" w:space="0" w:color="94A3B8"/>
              <w:left w:val="single" w:sz="8" w:space="0" w:color="94A3B8"/>
              <w:bottom w:val="single" w:sz="8" w:space="0" w:color="94A3B8"/>
              <w:right w:val="single" w:sz="8" w:space="0" w:color="94A3B8"/>
            </w:tcBorders>
            <w:vAlign w:val="center"/>
          </w:tcPr>
          <w:p w14:paraId="555E8988" w14:textId="77777777" w:rsidR="009F08D1" w:rsidRPr="00F84212" w:rsidRDefault="00C103DF">
            <w:pPr>
              <w:spacing w:line="250" w:lineRule="auto"/>
              <w:jc w:val="center"/>
              <w:rPr>
                <w:rFonts w:ascii="Times New Roman" w:hAnsi="Times New Roman" w:cs="Times New Roman"/>
              </w:rPr>
            </w:pPr>
            <w:proofErr w:type="spellStart"/>
            <w:r w:rsidRPr="00F84212">
              <w:rPr>
                <w:rFonts w:ascii="Times New Roman" w:hAnsi="Times New Roman" w:cs="Times New Roman"/>
                <w:b/>
                <w:bCs/>
                <w:color w:val="020617"/>
                <w:szCs w:val="20"/>
              </w:rPr>
              <w:t>XGBoost</w:t>
            </w:r>
            <w:proofErr w:type="spellEnd"/>
          </w:p>
        </w:tc>
        <w:tc>
          <w:tcPr>
            <w:tcW w:w="1300" w:type="dxa"/>
            <w:tcBorders>
              <w:top w:val="single" w:sz="8" w:space="0" w:color="94A3B8"/>
              <w:left w:val="single" w:sz="8" w:space="0" w:color="94A3B8"/>
              <w:bottom w:val="single" w:sz="8" w:space="0" w:color="94A3B8"/>
              <w:right w:val="single" w:sz="8" w:space="0" w:color="94A3B8"/>
            </w:tcBorders>
            <w:vAlign w:val="center"/>
          </w:tcPr>
          <w:p w14:paraId="26CF026C"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0.7958</w:t>
            </w:r>
          </w:p>
        </w:tc>
        <w:tc>
          <w:tcPr>
            <w:tcW w:w="1300" w:type="dxa"/>
            <w:tcBorders>
              <w:top w:val="single" w:sz="8" w:space="0" w:color="94A3B8"/>
              <w:left w:val="single" w:sz="8" w:space="0" w:color="94A3B8"/>
              <w:bottom w:val="single" w:sz="8" w:space="0" w:color="94A3B8"/>
              <w:right w:val="single" w:sz="8" w:space="0" w:color="94A3B8"/>
            </w:tcBorders>
            <w:vAlign w:val="center"/>
          </w:tcPr>
          <w:p w14:paraId="6E9C9ECE"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0.7818</w:t>
            </w:r>
          </w:p>
        </w:tc>
        <w:tc>
          <w:tcPr>
            <w:tcW w:w="1300" w:type="dxa"/>
            <w:tcBorders>
              <w:top w:val="single" w:sz="8" w:space="0" w:color="94A3B8"/>
              <w:left w:val="single" w:sz="8" w:space="0" w:color="94A3B8"/>
              <w:bottom w:val="single" w:sz="8" w:space="0" w:color="94A3B8"/>
              <w:right w:val="single" w:sz="8" w:space="0" w:color="94A3B8"/>
            </w:tcBorders>
            <w:vAlign w:val="center"/>
          </w:tcPr>
          <w:p w14:paraId="0985402C"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0.7871</w:t>
            </w:r>
          </w:p>
        </w:tc>
        <w:tc>
          <w:tcPr>
            <w:tcW w:w="1500" w:type="dxa"/>
            <w:tcBorders>
              <w:top w:val="single" w:sz="8" w:space="0" w:color="94A3B8"/>
              <w:left w:val="single" w:sz="8" w:space="0" w:color="94A3B8"/>
              <w:bottom w:val="single" w:sz="8" w:space="0" w:color="94A3B8"/>
              <w:right w:val="single" w:sz="8" w:space="0" w:color="94A3B8"/>
            </w:tcBorders>
            <w:vAlign w:val="center"/>
          </w:tcPr>
          <w:p w14:paraId="57FB8ADC"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0.8845</w:t>
            </w:r>
          </w:p>
        </w:tc>
        <w:tc>
          <w:tcPr>
            <w:tcW w:w="1300" w:type="dxa"/>
            <w:tcBorders>
              <w:top w:val="single" w:sz="8" w:space="0" w:color="94A3B8"/>
              <w:left w:val="single" w:sz="8" w:space="0" w:color="94A3B8"/>
              <w:bottom w:val="single" w:sz="8" w:space="0" w:color="94A3B8"/>
              <w:right w:val="single" w:sz="8" w:space="0" w:color="94A3B8"/>
            </w:tcBorders>
            <w:vAlign w:val="center"/>
          </w:tcPr>
          <w:p w14:paraId="680B0092"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b/>
                <w:bCs/>
                <w:color w:val="020617"/>
                <w:szCs w:val="20"/>
              </w:rPr>
              <w:t>0.7844</w:t>
            </w:r>
          </w:p>
        </w:tc>
      </w:tr>
      <w:tr w:rsidR="009F08D1" w:rsidRPr="00F84212" w14:paraId="4313F0DC" w14:textId="77777777">
        <w:trPr>
          <w:jc w:val="center"/>
        </w:trPr>
        <w:tc>
          <w:tcPr>
            <w:tcW w:w="1600" w:type="dxa"/>
            <w:tcBorders>
              <w:top w:val="single" w:sz="8" w:space="0" w:color="94A3B8"/>
              <w:left w:val="single" w:sz="8" w:space="0" w:color="94A3B8"/>
              <w:bottom w:val="single" w:sz="8" w:space="0" w:color="94A3B8"/>
              <w:right w:val="single" w:sz="8" w:space="0" w:color="94A3B8"/>
            </w:tcBorders>
            <w:vAlign w:val="center"/>
          </w:tcPr>
          <w:p w14:paraId="72EAA348" w14:textId="77777777" w:rsidR="009F08D1" w:rsidRPr="00F84212" w:rsidRDefault="00C103DF">
            <w:pPr>
              <w:spacing w:line="250" w:lineRule="auto"/>
              <w:jc w:val="center"/>
              <w:rPr>
                <w:rFonts w:ascii="Times New Roman" w:hAnsi="Times New Roman" w:cs="Times New Roman"/>
              </w:rPr>
            </w:pPr>
            <w:proofErr w:type="spellStart"/>
            <w:r w:rsidRPr="00F84212">
              <w:rPr>
                <w:rFonts w:ascii="Times New Roman" w:hAnsi="Times New Roman" w:cs="Times New Roman"/>
                <w:szCs w:val="20"/>
              </w:rPr>
              <w:t>LightGBM</w:t>
            </w:r>
            <w:proofErr w:type="spellEnd"/>
          </w:p>
        </w:tc>
        <w:tc>
          <w:tcPr>
            <w:tcW w:w="1300" w:type="dxa"/>
            <w:tcBorders>
              <w:top w:val="single" w:sz="8" w:space="0" w:color="94A3B8"/>
              <w:left w:val="single" w:sz="8" w:space="0" w:color="94A3B8"/>
              <w:bottom w:val="single" w:sz="8" w:space="0" w:color="94A3B8"/>
              <w:right w:val="single" w:sz="8" w:space="0" w:color="94A3B8"/>
            </w:tcBorders>
            <w:vAlign w:val="center"/>
          </w:tcPr>
          <w:p w14:paraId="2E86E915"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0.7300</w:t>
            </w:r>
          </w:p>
        </w:tc>
        <w:tc>
          <w:tcPr>
            <w:tcW w:w="1300" w:type="dxa"/>
            <w:tcBorders>
              <w:top w:val="single" w:sz="8" w:space="0" w:color="94A3B8"/>
              <w:left w:val="single" w:sz="8" w:space="0" w:color="94A3B8"/>
              <w:bottom w:val="single" w:sz="8" w:space="0" w:color="94A3B8"/>
              <w:right w:val="single" w:sz="8" w:space="0" w:color="94A3B8"/>
            </w:tcBorders>
            <w:vAlign w:val="center"/>
          </w:tcPr>
          <w:p w14:paraId="08A8A213"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0.7119</w:t>
            </w:r>
          </w:p>
        </w:tc>
        <w:tc>
          <w:tcPr>
            <w:tcW w:w="1300" w:type="dxa"/>
            <w:tcBorders>
              <w:top w:val="single" w:sz="8" w:space="0" w:color="94A3B8"/>
              <w:left w:val="single" w:sz="8" w:space="0" w:color="94A3B8"/>
              <w:bottom w:val="single" w:sz="8" w:space="0" w:color="94A3B8"/>
              <w:right w:val="single" w:sz="8" w:space="0" w:color="94A3B8"/>
            </w:tcBorders>
            <w:vAlign w:val="center"/>
          </w:tcPr>
          <w:p w14:paraId="485E6567"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0.7717</w:t>
            </w:r>
          </w:p>
        </w:tc>
        <w:tc>
          <w:tcPr>
            <w:tcW w:w="1500" w:type="dxa"/>
            <w:tcBorders>
              <w:top w:val="single" w:sz="8" w:space="0" w:color="94A3B8"/>
              <w:left w:val="single" w:sz="8" w:space="0" w:color="94A3B8"/>
              <w:bottom w:val="single" w:sz="8" w:space="0" w:color="94A3B8"/>
              <w:right w:val="single" w:sz="8" w:space="0" w:color="94A3B8"/>
            </w:tcBorders>
            <w:vAlign w:val="center"/>
          </w:tcPr>
          <w:p w14:paraId="68650A97"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0.8687</w:t>
            </w:r>
          </w:p>
        </w:tc>
        <w:tc>
          <w:tcPr>
            <w:tcW w:w="1300" w:type="dxa"/>
            <w:tcBorders>
              <w:top w:val="single" w:sz="8" w:space="0" w:color="94A3B8"/>
              <w:left w:val="single" w:sz="8" w:space="0" w:color="94A3B8"/>
              <w:bottom w:val="single" w:sz="8" w:space="0" w:color="94A3B8"/>
              <w:right w:val="single" w:sz="8" w:space="0" w:color="94A3B8"/>
            </w:tcBorders>
            <w:vAlign w:val="center"/>
          </w:tcPr>
          <w:p w14:paraId="07542B76" w14:textId="77777777" w:rsidR="009F08D1" w:rsidRPr="00F84212" w:rsidRDefault="00C103DF">
            <w:pPr>
              <w:spacing w:line="250" w:lineRule="auto"/>
              <w:jc w:val="center"/>
              <w:rPr>
                <w:rFonts w:ascii="Times New Roman" w:hAnsi="Times New Roman" w:cs="Times New Roman"/>
              </w:rPr>
            </w:pPr>
            <w:r w:rsidRPr="00F84212">
              <w:rPr>
                <w:rFonts w:ascii="Times New Roman" w:hAnsi="Times New Roman" w:cs="Times New Roman"/>
                <w:szCs w:val="20"/>
              </w:rPr>
              <w:t>0.7241</w:t>
            </w:r>
          </w:p>
        </w:tc>
      </w:tr>
    </w:tbl>
    <w:p w14:paraId="6F0BFB17" w14:textId="77777777" w:rsidR="009F08D1" w:rsidRDefault="00C103DF">
      <w:pPr>
        <w:spacing w:after="200" w:line="250" w:lineRule="auto"/>
        <w:jc w:val="center"/>
      </w:pPr>
      <w:r>
        <w:rPr>
          <w:i/>
          <w:iCs/>
          <w:color w:val="64748B"/>
          <w:sz w:val="18"/>
          <w:szCs w:val="18"/>
        </w:rPr>
        <w:t>Table 4: Benchmark Evaluation Metrics (Macro-Averaged, Test Set)</w:t>
      </w:r>
    </w:p>
    <w:p w14:paraId="39AC9306" w14:textId="77777777" w:rsidR="009F08D1" w:rsidRDefault="0018393B">
      <w:pPr>
        <w:spacing w:before="160" w:after="60" w:line="250" w:lineRule="auto"/>
        <w:jc w:val="center"/>
      </w:pPr>
      <w:r>
        <w:rPr>
          <w:noProof/>
        </w:rPr>
        <w:lastRenderedPageBreak/>
        <w:drawing>
          <wp:inline distT="0" distB="0" distL="0" distR="0" wp14:anchorId="6EC82829" wp14:editId="0FB99174">
            <wp:extent cx="6200775" cy="3057794"/>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6_model_bechmark_comparison.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22163" cy="3068341"/>
                    </a:xfrm>
                    <a:prstGeom prst="rect">
                      <a:avLst/>
                    </a:prstGeom>
                  </pic:spPr>
                </pic:pic>
              </a:graphicData>
            </a:graphic>
          </wp:inline>
        </w:drawing>
      </w:r>
    </w:p>
    <w:p w14:paraId="2C9115C9" w14:textId="77777777" w:rsidR="009F08D1" w:rsidRDefault="00C103DF">
      <w:pPr>
        <w:spacing w:after="200" w:line="250" w:lineRule="auto"/>
        <w:jc w:val="center"/>
      </w:pPr>
      <w:r>
        <w:rPr>
          <w:i/>
          <w:iCs/>
          <w:color w:val="64748B"/>
          <w:sz w:val="18"/>
          <w:szCs w:val="18"/>
        </w:rPr>
        <w:t>Figure 19: Model Benchmark Comparison — All Metrics</w:t>
      </w:r>
    </w:p>
    <w:p w14:paraId="54FD9A3B" w14:textId="77777777" w:rsidR="009F08D1" w:rsidRDefault="00C103DF">
      <w:pPr>
        <w:pStyle w:val="Heading2"/>
        <w:spacing w:line="250" w:lineRule="auto"/>
      </w:pPr>
      <w:bookmarkStart w:id="25" w:name="_Toc226582361"/>
      <w:r>
        <w:t>6.2 Per-Class Performance Analysis</w:t>
      </w:r>
      <w:bookmarkEnd w:id="25"/>
    </w:p>
    <w:p w14:paraId="2012BDF3" w14:textId="77777777" w:rsidR="009F08D1" w:rsidRPr="0018393B" w:rsidRDefault="00C103DF" w:rsidP="0018393B">
      <w:pPr>
        <w:spacing w:after="120" w:line="250" w:lineRule="auto"/>
        <w:jc w:val="both"/>
        <w:rPr>
          <w:rFonts w:ascii="Times New Roman" w:hAnsi="Times New Roman" w:cs="Times New Roman"/>
          <w:color w:val="auto"/>
          <w:sz w:val="24"/>
        </w:rPr>
      </w:pPr>
      <w:r w:rsidRPr="0018393B">
        <w:rPr>
          <w:rFonts w:ascii="Times New Roman" w:hAnsi="Times New Roman" w:cs="Times New Roman"/>
          <w:color w:val="auto"/>
          <w:sz w:val="24"/>
        </w:rPr>
        <w:t>Per-class analysis reveals important differences in how each model handles the three credit score categories. The Good class (minority, 17.8%) proves most challenging across all models, while the Standard class (majority, 53.2%) is consistently easiest to predict.</w:t>
      </w:r>
    </w:p>
    <w:p w14:paraId="0A0DD811" w14:textId="77777777" w:rsidR="009F08D1" w:rsidRDefault="00C103DF">
      <w:pPr>
        <w:pStyle w:val="Heading2"/>
        <w:spacing w:line="250" w:lineRule="auto"/>
      </w:pPr>
      <w:bookmarkStart w:id="26" w:name="_Toc226582362"/>
      <w:r>
        <w:t>6.2.1 KNN Performance</w:t>
      </w:r>
      <w:bookmarkEnd w:id="26"/>
    </w:p>
    <w:p w14:paraId="5026ADE9" w14:textId="77777777" w:rsidR="009F08D1" w:rsidRPr="0018393B" w:rsidRDefault="00C103DF" w:rsidP="0018393B">
      <w:pPr>
        <w:spacing w:after="120" w:line="250" w:lineRule="auto"/>
        <w:jc w:val="both"/>
        <w:rPr>
          <w:rFonts w:ascii="Times New Roman" w:hAnsi="Times New Roman" w:cs="Times New Roman"/>
          <w:color w:val="auto"/>
          <w:sz w:val="24"/>
        </w:rPr>
      </w:pPr>
      <w:r w:rsidRPr="0018393B">
        <w:rPr>
          <w:rFonts w:ascii="Times New Roman" w:hAnsi="Times New Roman" w:cs="Times New Roman"/>
          <w:color w:val="auto"/>
          <w:sz w:val="24"/>
        </w:rPr>
        <w:t>KNN demonstrates relatively balanced per-class performance, achieving the best F1-scores for the Standard class (0.7850). Its precision-recall tradeoff is more even compared to the ensemble methods, suggesting it captures class boundaries without extreme bias. However, its overall F1</w:t>
      </w:r>
      <w:r w:rsidR="00B96652">
        <w:rPr>
          <w:rFonts w:ascii="Times New Roman" w:hAnsi="Times New Roman" w:cs="Times New Roman"/>
          <w:color w:val="auto"/>
          <w:sz w:val="24"/>
        </w:rPr>
        <w:t>-score</w:t>
      </w:r>
      <w:r w:rsidRPr="0018393B">
        <w:rPr>
          <w:rFonts w:ascii="Times New Roman" w:hAnsi="Times New Roman" w:cs="Times New Roman"/>
          <w:color w:val="auto"/>
          <w:sz w:val="24"/>
        </w:rPr>
        <w:t xml:space="preserve"> is limited by the distance-based nature of the algorithm in a high-dimensional feature space.</w:t>
      </w:r>
    </w:p>
    <w:p w14:paraId="76EAA426" w14:textId="77777777" w:rsidR="009F08D1" w:rsidRDefault="00C103DF">
      <w:pPr>
        <w:spacing w:before="160" w:after="60" w:line="250" w:lineRule="auto"/>
        <w:jc w:val="center"/>
      </w:pPr>
      <w:r>
        <w:rPr>
          <w:noProof/>
        </w:rPr>
        <w:drawing>
          <wp:inline distT="0" distB="0" distL="0" distR="0" wp14:anchorId="5D0DB9A0" wp14:editId="72970896">
            <wp:extent cx="4457700" cy="2484620"/>
            <wp:effectExtent l="0" t="0" r="0" b="0"/>
            <wp:docPr id="20" name="Figure 20: KNN — Per-Class Metrics (Test Set)" descr="Figure 20: KNN — Per-Class Metrics (Test Set)" title="Figure 20: KNN — Per-Class Metric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0753" cy="2491895"/>
                    </a:xfrm>
                    <a:prstGeom prst="rect">
                      <a:avLst/>
                    </a:prstGeom>
                  </pic:spPr>
                </pic:pic>
              </a:graphicData>
            </a:graphic>
          </wp:inline>
        </w:drawing>
      </w:r>
    </w:p>
    <w:p w14:paraId="22A84436" w14:textId="77777777" w:rsidR="009F08D1" w:rsidRDefault="00C103DF">
      <w:pPr>
        <w:spacing w:after="200" w:line="250" w:lineRule="auto"/>
        <w:jc w:val="center"/>
      </w:pPr>
      <w:r>
        <w:rPr>
          <w:i/>
          <w:iCs/>
          <w:color w:val="64748B"/>
          <w:sz w:val="18"/>
          <w:szCs w:val="18"/>
        </w:rPr>
        <w:t>Figure 20: KNN — Per-Class Metrics (Test Set)</w:t>
      </w:r>
    </w:p>
    <w:p w14:paraId="2C4D8F94" w14:textId="77777777" w:rsidR="009F08D1" w:rsidRDefault="00C103DF">
      <w:pPr>
        <w:spacing w:before="160" w:after="60" w:line="250" w:lineRule="auto"/>
        <w:jc w:val="center"/>
      </w:pPr>
      <w:r>
        <w:rPr>
          <w:noProof/>
        </w:rPr>
        <w:lastRenderedPageBreak/>
        <w:drawing>
          <wp:inline distT="0" distB="0" distL="0" distR="0" wp14:anchorId="27315E0D" wp14:editId="2BF1E06E">
            <wp:extent cx="3895725" cy="3048000"/>
            <wp:effectExtent l="0" t="0" r="9525" b="0"/>
            <wp:docPr id="21" name="Figure 21: KNN — Confusion Matrix (Test Set)" descr="Figure 21: KNN — Confusion Matrix (Test Set)" title="Figure 21: KNN — Confusion Matrix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95725" cy="3048000"/>
                    </a:xfrm>
                    <a:prstGeom prst="rect">
                      <a:avLst/>
                    </a:prstGeom>
                  </pic:spPr>
                </pic:pic>
              </a:graphicData>
            </a:graphic>
          </wp:inline>
        </w:drawing>
      </w:r>
    </w:p>
    <w:p w14:paraId="3689F0F1" w14:textId="77777777" w:rsidR="009F08D1" w:rsidRDefault="00C103DF">
      <w:pPr>
        <w:spacing w:after="200" w:line="250" w:lineRule="auto"/>
        <w:jc w:val="center"/>
      </w:pPr>
      <w:r>
        <w:rPr>
          <w:i/>
          <w:iCs/>
          <w:color w:val="64748B"/>
          <w:sz w:val="18"/>
          <w:szCs w:val="18"/>
        </w:rPr>
        <w:t>Figure 21: KNN — Confusion Matrix (Test Set)</w:t>
      </w:r>
    </w:p>
    <w:p w14:paraId="64ED0EA9" w14:textId="77777777" w:rsidR="009F08D1" w:rsidRDefault="00C103DF">
      <w:pPr>
        <w:pStyle w:val="Heading2"/>
        <w:spacing w:line="250" w:lineRule="auto"/>
      </w:pPr>
      <w:bookmarkStart w:id="27" w:name="_Toc226582363"/>
      <w:r>
        <w:t>6.2.2 Random Forest Performance</w:t>
      </w:r>
      <w:bookmarkEnd w:id="27"/>
    </w:p>
    <w:p w14:paraId="755863AD" w14:textId="77777777" w:rsidR="009F08D1" w:rsidRPr="00B96652" w:rsidRDefault="00C103DF" w:rsidP="00B96652">
      <w:pPr>
        <w:spacing w:after="120" w:line="250" w:lineRule="auto"/>
        <w:jc w:val="both"/>
        <w:rPr>
          <w:rFonts w:ascii="Times New Roman" w:hAnsi="Times New Roman" w:cs="Times New Roman"/>
          <w:color w:val="auto"/>
          <w:sz w:val="24"/>
        </w:rPr>
      </w:pPr>
      <w:r w:rsidRPr="00B96652">
        <w:rPr>
          <w:rFonts w:ascii="Times New Roman" w:hAnsi="Times New Roman" w:cs="Times New Roman"/>
          <w:color w:val="auto"/>
          <w:sz w:val="24"/>
        </w:rPr>
        <w:t>Random Forest exhibits a distinctive precision-recall asymmetry: very high recall for Good (0.8416) and Poor (0.8158) classes, but notably lower precision for Good (0.5347). This means the model captures most true Good/Poor customers but also misclassifies many Standard customers into these categories—a pattern consistent with the class imbalance biasing the tree splits toward the minority classes.</w:t>
      </w:r>
    </w:p>
    <w:p w14:paraId="5AF4CE78" w14:textId="77777777" w:rsidR="009F08D1" w:rsidRDefault="00C103DF">
      <w:pPr>
        <w:spacing w:before="160" w:after="60" w:line="250" w:lineRule="auto"/>
        <w:jc w:val="center"/>
      </w:pPr>
      <w:r>
        <w:rPr>
          <w:noProof/>
        </w:rPr>
        <w:drawing>
          <wp:inline distT="0" distB="0" distL="0" distR="0" wp14:anchorId="793BAF47" wp14:editId="01C03666">
            <wp:extent cx="4333875" cy="2543584"/>
            <wp:effectExtent l="0" t="0" r="0" b="9525"/>
            <wp:docPr id="22" name="Figure 22: Random Forest — Per-Class Metrics (Test Set)" descr="Figure 22: Random Forest — Per-Class Metrics (Test Set)" title="Figure 22: Random Forest — Per-Class Metric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38302" cy="2546182"/>
                    </a:xfrm>
                    <a:prstGeom prst="rect">
                      <a:avLst/>
                    </a:prstGeom>
                  </pic:spPr>
                </pic:pic>
              </a:graphicData>
            </a:graphic>
          </wp:inline>
        </w:drawing>
      </w:r>
    </w:p>
    <w:p w14:paraId="7CA1BDB6" w14:textId="77777777" w:rsidR="009F08D1" w:rsidRDefault="00C103DF">
      <w:pPr>
        <w:spacing w:after="200" w:line="250" w:lineRule="auto"/>
        <w:jc w:val="center"/>
      </w:pPr>
      <w:r>
        <w:rPr>
          <w:i/>
          <w:iCs/>
          <w:color w:val="64748B"/>
          <w:sz w:val="18"/>
          <w:szCs w:val="18"/>
        </w:rPr>
        <w:t>Figure 22: Random Forest — Per-Class Metrics (Test Set)</w:t>
      </w:r>
    </w:p>
    <w:p w14:paraId="63F7F370" w14:textId="77777777" w:rsidR="009F08D1" w:rsidRDefault="00C103DF">
      <w:pPr>
        <w:spacing w:before="160" w:after="60" w:line="250" w:lineRule="auto"/>
        <w:jc w:val="center"/>
      </w:pPr>
      <w:r>
        <w:rPr>
          <w:noProof/>
        </w:rPr>
        <w:lastRenderedPageBreak/>
        <w:drawing>
          <wp:inline distT="0" distB="0" distL="0" distR="0" wp14:anchorId="45F3A76B" wp14:editId="2F6A8ED6">
            <wp:extent cx="3600450" cy="3238500"/>
            <wp:effectExtent l="0" t="0" r="0" b="0"/>
            <wp:docPr id="23" name="Figure 23: Random Forest — Confusion Matrix (Test Set)" descr="Figure 23: Random Forest — Confusion Matrix (Test Set)" title="Figure 23: Random Forest — Confusion Matrix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600450" cy="3238500"/>
                    </a:xfrm>
                    <a:prstGeom prst="rect">
                      <a:avLst/>
                    </a:prstGeom>
                  </pic:spPr>
                </pic:pic>
              </a:graphicData>
            </a:graphic>
          </wp:inline>
        </w:drawing>
      </w:r>
    </w:p>
    <w:p w14:paraId="3A430780" w14:textId="77777777" w:rsidR="009F08D1" w:rsidRDefault="00C103DF">
      <w:pPr>
        <w:spacing w:after="200" w:line="250" w:lineRule="auto"/>
        <w:jc w:val="center"/>
      </w:pPr>
      <w:r>
        <w:rPr>
          <w:i/>
          <w:iCs/>
          <w:color w:val="64748B"/>
          <w:sz w:val="18"/>
          <w:szCs w:val="18"/>
        </w:rPr>
        <w:t>Figure 23: Random Forest — Confusion Matrix (Test Set)</w:t>
      </w:r>
    </w:p>
    <w:p w14:paraId="38837DFC" w14:textId="77777777" w:rsidR="009F08D1" w:rsidRDefault="00C103DF">
      <w:pPr>
        <w:pStyle w:val="Heading2"/>
        <w:spacing w:line="250" w:lineRule="auto"/>
      </w:pPr>
      <w:bookmarkStart w:id="28" w:name="_Toc226582364"/>
      <w:r>
        <w:t xml:space="preserve">6.2.3 </w:t>
      </w:r>
      <w:proofErr w:type="spellStart"/>
      <w:r>
        <w:t>XGBoost</w:t>
      </w:r>
      <w:proofErr w:type="spellEnd"/>
      <w:r>
        <w:t xml:space="preserve"> Performance</w:t>
      </w:r>
      <w:bookmarkEnd w:id="28"/>
    </w:p>
    <w:p w14:paraId="27850723" w14:textId="77777777" w:rsidR="009F08D1" w:rsidRPr="00927C40" w:rsidRDefault="00C103DF" w:rsidP="00927C40">
      <w:pPr>
        <w:spacing w:after="120" w:line="250" w:lineRule="auto"/>
        <w:jc w:val="both"/>
        <w:rPr>
          <w:rFonts w:ascii="Times New Roman" w:hAnsi="Times New Roman" w:cs="Times New Roman"/>
          <w:color w:val="auto"/>
          <w:sz w:val="24"/>
        </w:rPr>
      </w:pPr>
      <w:proofErr w:type="spellStart"/>
      <w:r w:rsidRPr="00927C40">
        <w:rPr>
          <w:rFonts w:ascii="Times New Roman" w:hAnsi="Times New Roman" w:cs="Times New Roman"/>
          <w:color w:val="auto"/>
          <w:sz w:val="24"/>
        </w:rPr>
        <w:t>XGBoost</w:t>
      </w:r>
      <w:proofErr w:type="spellEnd"/>
      <w:r w:rsidRPr="00927C40">
        <w:rPr>
          <w:rFonts w:ascii="Times New Roman" w:hAnsi="Times New Roman" w:cs="Times New Roman"/>
          <w:color w:val="auto"/>
          <w:sz w:val="24"/>
        </w:rPr>
        <w:t xml:space="preserve"> achieves the most balanced performance across all three classes. Its per-class F1-scores (Good: 0.7465, Poor: 0.7916, Standard: 0.8150) show the smallest variance among all models, indicating that L1/L2 regularization and sequential error correction effectively mitigate class imbalance effects. The confusion matrix confirms a strong diagonal pattern with the most evenly distributed off-diagonal errors.</w:t>
      </w:r>
    </w:p>
    <w:p w14:paraId="356F9458" w14:textId="77777777" w:rsidR="009F08D1" w:rsidRDefault="00C103DF">
      <w:pPr>
        <w:spacing w:before="160" w:after="60" w:line="250" w:lineRule="auto"/>
        <w:jc w:val="center"/>
      </w:pPr>
      <w:r>
        <w:rPr>
          <w:noProof/>
        </w:rPr>
        <w:drawing>
          <wp:inline distT="0" distB="0" distL="0" distR="0" wp14:anchorId="25F685DB" wp14:editId="7D79DB6D">
            <wp:extent cx="4667250" cy="2552700"/>
            <wp:effectExtent l="0" t="0" r="0" b="0"/>
            <wp:docPr id="24" name="Figure 24: XGBoost — Per-Class Metrics (Test Set)" descr="Figure 24: XGBoost — Per-Class Metrics (Test Set)" title="Figure 24: XGBoost — Per-Class Metric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667250" cy="2552700"/>
                    </a:xfrm>
                    <a:prstGeom prst="rect">
                      <a:avLst/>
                    </a:prstGeom>
                  </pic:spPr>
                </pic:pic>
              </a:graphicData>
            </a:graphic>
          </wp:inline>
        </w:drawing>
      </w:r>
    </w:p>
    <w:p w14:paraId="149ACA84" w14:textId="77777777" w:rsidR="009F08D1" w:rsidRDefault="00C103DF">
      <w:pPr>
        <w:spacing w:after="200" w:line="250" w:lineRule="auto"/>
        <w:jc w:val="center"/>
      </w:pPr>
      <w:r>
        <w:rPr>
          <w:i/>
          <w:iCs/>
          <w:color w:val="64748B"/>
          <w:sz w:val="18"/>
          <w:szCs w:val="18"/>
        </w:rPr>
        <w:t xml:space="preserve">Figure 24: </w:t>
      </w:r>
      <w:proofErr w:type="spellStart"/>
      <w:r>
        <w:rPr>
          <w:i/>
          <w:iCs/>
          <w:color w:val="64748B"/>
          <w:sz w:val="18"/>
          <w:szCs w:val="18"/>
        </w:rPr>
        <w:t>XGBoost</w:t>
      </w:r>
      <w:proofErr w:type="spellEnd"/>
      <w:r>
        <w:rPr>
          <w:i/>
          <w:iCs/>
          <w:color w:val="64748B"/>
          <w:sz w:val="18"/>
          <w:szCs w:val="18"/>
        </w:rPr>
        <w:t xml:space="preserve"> — Per-Class Metrics (Test Set)</w:t>
      </w:r>
    </w:p>
    <w:p w14:paraId="1157D591" w14:textId="77777777" w:rsidR="009F08D1" w:rsidRDefault="00C103DF">
      <w:pPr>
        <w:spacing w:before="160" w:after="60" w:line="250" w:lineRule="auto"/>
        <w:jc w:val="center"/>
      </w:pPr>
      <w:r>
        <w:rPr>
          <w:noProof/>
        </w:rPr>
        <w:lastRenderedPageBreak/>
        <w:drawing>
          <wp:inline distT="0" distB="0" distL="0" distR="0" wp14:anchorId="46E3DFA1" wp14:editId="2F070738">
            <wp:extent cx="3552825" cy="3133725"/>
            <wp:effectExtent l="0" t="0" r="9525" b="9525"/>
            <wp:docPr id="25" name="Figure 25: XGBoost — Confusion Matrix (Test Set)" descr="Figure 25: XGBoost — Confusion Matrix (Test Set)" title="Figure 25: XGBoost — Confusion Matrix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552825" cy="3133725"/>
                    </a:xfrm>
                    <a:prstGeom prst="rect">
                      <a:avLst/>
                    </a:prstGeom>
                  </pic:spPr>
                </pic:pic>
              </a:graphicData>
            </a:graphic>
          </wp:inline>
        </w:drawing>
      </w:r>
    </w:p>
    <w:p w14:paraId="71A8C436" w14:textId="77777777" w:rsidR="009F08D1" w:rsidRDefault="00C103DF">
      <w:pPr>
        <w:spacing w:after="200" w:line="250" w:lineRule="auto"/>
        <w:jc w:val="center"/>
      </w:pPr>
      <w:r>
        <w:rPr>
          <w:i/>
          <w:iCs/>
          <w:color w:val="64748B"/>
          <w:sz w:val="18"/>
          <w:szCs w:val="18"/>
        </w:rPr>
        <w:t xml:space="preserve">Figure 25: </w:t>
      </w:r>
      <w:proofErr w:type="spellStart"/>
      <w:r>
        <w:rPr>
          <w:i/>
          <w:iCs/>
          <w:color w:val="64748B"/>
          <w:sz w:val="18"/>
          <w:szCs w:val="18"/>
        </w:rPr>
        <w:t>XGBoost</w:t>
      </w:r>
      <w:proofErr w:type="spellEnd"/>
      <w:r>
        <w:rPr>
          <w:i/>
          <w:iCs/>
          <w:color w:val="64748B"/>
          <w:sz w:val="18"/>
          <w:szCs w:val="18"/>
        </w:rPr>
        <w:t xml:space="preserve"> — Confusion Matrix (Test Set)</w:t>
      </w:r>
    </w:p>
    <w:p w14:paraId="727C2FB8" w14:textId="77777777" w:rsidR="009F08D1" w:rsidRDefault="00C103DF">
      <w:pPr>
        <w:pStyle w:val="Heading2"/>
        <w:spacing w:line="250" w:lineRule="auto"/>
      </w:pPr>
      <w:bookmarkStart w:id="29" w:name="_Toc226582365"/>
      <w:r>
        <w:t xml:space="preserve">6.2.4 </w:t>
      </w:r>
      <w:proofErr w:type="spellStart"/>
      <w:r>
        <w:t>LightGBM</w:t>
      </w:r>
      <w:proofErr w:type="spellEnd"/>
      <w:r>
        <w:t xml:space="preserve"> Performance</w:t>
      </w:r>
      <w:bookmarkEnd w:id="29"/>
    </w:p>
    <w:p w14:paraId="213F9976" w14:textId="77777777" w:rsidR="009F08D1" w:rsidRPr="00E87C65" w:rsidRDefault="00C103DF" w:rsidP="00E87C65">
      <w:pPr>
        <w:spacing w:after="120" w:line="250" w:lineRule="auto"/>
        <w:jc w:val="both"/>
        <w:rPr>
          <w:rFonts w:ascii="Times New Roman" w:hAnsi="Times New Roman" w:cs="Times New Roman"/>
          <w:color w:val="auto"/>
          <w:sz w:val="24"/>
        </w:rPr>
      </w:pPr>
      <w:proofErr w:type="spellStart"/>
      <w:r w:rsidRPr="00E87C65">
        <w:rPr>
          <w:rFonts w:ascii="Times New Roman" w:hAnsi="Times New Roman" w:cs="Times New Roman"/>
          <w:color w:val="auto"/>
          <w:sz w:val="24"/>
        </w:rPr>
        <w:t>LightGBM</w:t>
      </w:r>
      <w:proofErr w:type="spellEnd"/>
      <w:r w:rsidRPr="00E87C65">
        <w:rPr>
          <w:rFonts w:ascii="Times New Roman" w:hAnsi="Times New Roman" w:cs="Times New Roman"/>
          <w:color w:val="auto"/>
          <w:sz w:val="24"/>
        </w:rPr>
        <w:t xml:space="preserve"> shows a pattern similar to Random Forest: high recall for Good (0.8612) and Poor (0.8131) but low precision for Good (0.5587). Its leaf-wise tree growth strategy appears to favor the minority classes, resulting in many false positives for the Good category. Despite this, </w:t>
      </w:r>
      <w:proofErr w:type="spellStart"/>
      <w:r w:rsidRPr="00E87C65">
        <w:rPr>
          <w:rFonts w:ascii="Times New Roman" w:hAnsi="Times New Roman" w:cs="Times New Roman"/>
          <w:color w:val="auto"/>
          <w:sz w:val="24"/>
        </w:rPr>
        <w:t>LightGBM</w:t>
      </w:r>
      <w:proofErr w:type="spellEnd"/>
      <w:r w:rsidRPr="00E87C65">
        <w:rPr>
          <w:rFonts w:ascii="Times New Roman" w:hAnsi="Times New Roman" w:cs="Times New Roman"/>
          <w:color w:val="auto"/>
          <w:sz w:val="24"/>
        </w:rPr>
        <w:t xml:space="preserve"> achieves competitive overall metrics, confirming its suitability for large-scale classification tasks.</w:t>
      </w:r>
    </w:p>
    <w:p w14:paraId="1FEF01D6" w14:textId="77777777" w:rsidR="009F08D1" w:rsidRDefault="00C103DF">
      <w:pPr>
        <w:spacing w:before="160" w:after="60" w:line="250" w:lineRule="auto"/>
        <w:jc w:val="center"/>
      </w:pPr>
      <w:r>
        <w:rPr>
          <w:noProof/>
        </w:rPr>
        <w:drawing>
          <wp:inline distT="0" distB="0" distL="0" distR="0" wp14:anchorId="3BACC01E" wp14:editId="6D531164">
            <wp:extent cx="4400550" cy="2630805"/>
            <wp:effectExtent l="0" t="0" r="0" b="0"/>
            <wp:docPr id="26" name="Figure 26: LightGBM — Per-Class Metrics (Test Set)" descr="Figure 26: LightGBM — Per-Class Metrics (Test Set)" title="Figure 26: LightGBM — Per-Class Metric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07442" cy="2634925"/>
                    </a:xfrm>
                    <a:prstGeom prst="rect">
                      <a:avLst/>
                    </a:prstGeom>
                  </pic:spPr>
                </pic:pic>
              </a:graphicData>
            </a:graphic>
          </wp:inline>
        </w:drawing>
      </w:r>
    </w:p>
    <w:p w14:paraId="2F262A89" w14:textId="77777777" w:rsidR="009F08D1" w:rsidRDefault="00C103DF">
      <w:pPr>
        <w:spacing w:after="200" w:line="250" w:lineRule="auto"/>
        <w:jc w:val="center"/>
      </w:pPr>
      <w:r>
        <w:rPr>
          <w:i/>
          <w:iCs/>
          <w:color w:val="64748B"/>
          <w:sz w:val="18"/>
          <w:szCs w:val="18"/>
        </w:rPr>
        <w:t xml:space="preserve">Figure 26: </w:t>
      </w:r>
      <w:proofErr w:type="spellStart"/>
      <w:r>
        <w:rPr>
          <w:i/>
          <w:iCs/>
          <w:color w:val="64748B"/>
          <w:sz w:val="18"/>
          <w:szCs w:val="18"/>
        </w:rPr>
        <w:t>LightGBM</w:t>
      </w:r>
      <w:proofErr w:type="spellEnd"/>
      <w:r>
        <w:rPr>
          <w:i/>
          <w:iCs/>
          <w:color w:val="64748B"/>
          <w:sz w:val="18"/>
          <w:szCs w:val="18"/>
        </w:rPr>
        <w:t xml:space="preserve"> — Per-Class Metrics (Test Set)</w:t>
      </w:r>
    </w:p>
    <w:p w14:paraId="663AA1A9" w14:textId="77777777" w:rsidR="009F08D1" w:rsidRDefault="00C103DF">
      <w:pPr>
        <w:spacing w:before="160" w:after="60" w:line="250" w:lineRule="auto"/>
        <w:jc w:val="center"/>
      </w:pPr>
      <w:r>
        <w:rPr>
          <w:noProof/>
        </w:rPr>
        <w:lastRenderedPageBreak/>
        <w:drawing>
          <wp:inline distT="0" distB="0" distL="0" distR="0" wp14:anchorId="26CF2902" wp14:editId="7464F8FB">
            <wp:extent cx="3638550" cy="3124200"/>
            <wp:effectExtent l="0" t="0" r="0" b="0"/>
            <wp:docPr id="27" name="Figure 27: LightGBM — Confusion Matrix (Test Set)" descr="Figure 27: LightGBM — Confusion Matrix (Test Set)" title="Figure 27: LightGBM — Confusion Matrix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38550" cy="3124200"/>
                    </a:xfrm>
                    <a:prstGeom prst="rect">
                      <a:avLst/>
                    </a:prstGeom>
                  </pic:spPr>
                </pic:pic>
              </a:graphicData>
            </a:graphic>
          </wp:inline>
        </w:drawing>
      </w:r>
    </w:p>
    <w:p w14:paraId="7258ACB4" w14:textId="77777777" w:rsidR="009F08D1" w:rsidRDefault="00C103DF">
      <w:pPr>
        <w:spacing w:after="200" w:line="250" w:lineRule="auto"/>
        <w:jc w:val="center"/>
      </w:pPr>
      <w:r>
        <w:rPr>
          <w:i/>
          <w:iCs/>
          <w:color w:val="64748B"/>
          <w:sz w:val="18"/>
          <w:szCs w:val="18"/>
        </w:rPr>
        <w:t xml:space="preserve">Figure 27: </w:t>
      </w:r>
      <w:proofErr w:type="spellStart"/>
      <w:r>
        <w:rPr>
          <w:i/>
          <w:iCs/>
          <w:color w:val="64748B"/>
          <w:sz w:val="18"/>
          <w:szCs w:val="18"/>
        </w:rPr>
        <w:t>LightGBM</w:t>
      </w:r>
      <w:proofErr w:type="spellEnd"/>
      <w:r>
        <w:rPr>
          <w:i/>
          <w:iCs/>
          <w:color w:val="64748B"/>
          <w:sz w:val="18"/>
          <w:szCs w:val="18"/>
        </w:rPr>
        <w:t xml:space="preserve"> — Confusion Matrix (Test Set)</w:t>
      </w:r>
    </w:p>
    <w:p w14:paraId="4EE66D33" w14:textId="77777777" w:rsidR="009F08D1" w:rsidRDefault="00C103DF">
      <w:pPr>
        <w:pStyle w:val="Heading2"/>
        <w:spacing w:line="250" w:lineRule="auto"/>
      </w:pPr>
      <w:bookmarkStart w:id="30" w:name="_Toc226582366"/>
      <w:r>
        <w:t>6.3 Confusion Matrix Comparison</w:t>
      </w:r>
      <w:bookmarkEnd w:id="30"/>
    </w:p>
    <w:p w14:paraId="78F82872" w14:textId="77777777" w:rsidR="009F08D1" w:rsidRPr="00F669CA" w:rsidRDefault="00C103DF" w:rsidP="00F669CA">
      <w:pPr>
        <w:spacing w:after="120" w:line="250" w:lineRule="auto"/>
        <w:jc w:val="both"/>
        <w:rPr>
          <w:rFonts w:ascii="Times New Roman" w:hAnsi="Times New Roman" w:cs="Times New Roman"/>
          <w:color w:val="auto"/>
          <w:sz w:val="24"/>
        </w:rPr>
      </w:pPr>
      <w:r w:rsidRPr="00F669CA">
        <w:rPr>
          <w:rFonts w:ascii="Times New Roman" w:hAnsi="Times New Roman" w:cs="Times New Roman"/>
          <w:color w:val="auto"/>
          <w:sz w:val="24"/>
        </w:rPr>
        <w:t xml:space="preserve">The side-by-side confusion matrix comparison reveals distinct error patterns. KNN distributes errors relatively evenly, with some confusion between Poor and Standard classes. Random Forest and </w:t>
      </w:r>
      <w:proofErr w:type="spellStart"/>
      <w:r w:rsidRPr="00F669CA">
        <w:rPr>
          <w:rFonts w:ascii="Times New Roman" w:hAnsi="Times New Roman" w:cs="Times New Roman"/>
          <w:color w:val="auto"/>
          <w:sz w:val="24"/>
        </w:rPr>
        <w:t>LightGBM</w:t>
      </w:r>
      <w:proofErr w:type="spellEnd"/>
      <w:r w:rsidRPr="00F669CA">
        <w:rPr>
          <w:rFonts w:ascii="Times New Roman" w:hAnsi="Times New Roman" w:cs="Times New Roman"/>
          <w:color w:val="auto"/>
          <w:sz w:val="24"/>
        </w:rPr>
        <w:t xml:space="preserve"> show a bias toward predicting Good and Poor classes at the expense of Standard, visible as elevated off-diagonal cells in the Standard row. </w:t>
      </w:r>
      <w:proofErr w:type="spellStart"/>
      <w:r w:rsidRPr="00F669CA">
        <w:rPr>
          <w:rFonts w:ascii="Times New Roman" w:hAnsi="Times New Roman" w:cs="Times New Roman"/>
          <w:color w:val="auto"/>
          <w:sz w:val="24"/>
        </w:rPr>
        <w:t>XGBoost</w:t>
      </w:r>
      <w:proofErr w:type="spellEnd"/>
      <w:r w:rsidRPr="00F669CA">
        <w:rPr>
          <w:rFonts w:ascii="Times New Roman" w:hAnsi="Times New Roman" w:cs="Times New Roman"/>
          <w:color w:val="auto"/>
          <w:sz w:val="24"/>
        </w:rPr>
        <w:t xml:space="preserve"> demonstrates the most balanced error distribution, with no systematic bias toward any particular class, confirming its superior handling of the multi-class imbalanced setting.</w:t>
      </w:r>
    </w:p>
    <w:p w14:paraId="6334A555" w14:textId="77777777" w:rsidR="009F08D1" w:rsidRDefault="00F669CA">
      <w:pPr>
        <w:spacing w:before="160" w:after="60" w:line="250" w:lineRule="auto"/>
        <w:jc w:val="center"/>
      </w:pPr>
      <w:r>
        <w:rPr>
          <w:noProof/>
        </w:rPr>
        <w:lastRenderedPageBreak/>
        <w:drawing>
          <wp:inline distT="0" distB="0" distL="0" distR="0" wp14:anchorId="60B0AB6B" wp14:editId="74AD19FC">
            <wp:extent cx="5731510" cy="477075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48_conf_matrix_all_v2.jpg"/>
                    <pic:cNvPicPr/>
                  </pic:nvPicPr>
                  <pic:blipFill>
                    <a:blip r:embed="rId34">
                      <a:extLst>
                        <a:ext uri="{28A0092B-C50C-407E-A947-70E740481C1C}">
                          <a14:useLocalDpi xmlns:a14="http://schemas.microsoft.com/office/drawing/2010/main" val="0"/>
                        </a:ext>
                      </a:extLst>
                    </a:blip>
                    <a:stretch>
                      <a:fillRect/>
                    </a:stretch>
                  </pic:blipFill>
                  <pic:spPr>
                    <a:xfrm>
                      <a:off x="0" y="0"/>
                      <a:ext cx="5731510" cy="4770755"/>
                    </a:xfrm>
                    <a:prstGeom prst="rect">
                      <a:avLst/>
                    </a:prstGeom>
                  </pic:spPr>
                </pic:pic>
              </a:graphicData>
            </a:graphic>
          </wp:inline>
        </w:drawing>
      </w:r>
    </w:p>
    <w:p w14:paraId="75B79AE6" w14:textId="77777777" w:rsidR="009F08D1" w:rsidRDefault="00C103DF">
      <w:pPr>
        <w:spacing w:after="200" w:line="250" w:lineRule="auto"/>
        <w:jc w:val="center"/>
      </w:pPr>
      <w:r>
        <w:rPr>
          <w:i/>
          <w:iCs/>
          <w:color w:val="64748B"/>
          <w:sz w:val="18"/>
          <w:szCs w:val="18"/>
        </w:rPr>
        <w:t>Figure 28: Confusion Matrices Comparison — All Models (Test Set)</w:t>
      </w:r>
    </w:p>
    <w:p w14:paraId="1FBE4E69" w14:textId="77777777" w:rsidR="009F08D1" w:rsidRDefault="00C103DF">
      <w:pPr>
        <w:pStyle w:val="Heading2"/>
        <w:spacing w:line="250" w:lineRule="auto"/>
      </w:pPr>
      <w:bookmarkStart w:id="31" w:name="_Toc226582367"/>
      <w:r>
        <w:t>6.4 Training Efficiency Analysis</w:t>
      </w:r>
      <w:bookmarkEnd w:id="31"/>
    </w:p>
    <w:p w14:paraId="62D2D880" w14:textId="77777777" w:rsidR="009F08D1" w:rsidRPr="0003412B" w:rsidRDefault="00C103DF" w:rsidP="0003412B">
      <w:pPr>
        <w:spacing w:after="120" w:line="250" w:lineRule="auto"/>
        <w:jc w:val="both"/>
        <w:rPr>
          <w:rFonts w:ascii="Times New Roman" w:hAnsi="Times New Roman" w:cs="Times New Roman"/>
          <w:sz w:val="24"/>
        </w:rPr>
      </w:pPr>
      <w:r w:rsidRPr="0003412B">
        <w:rPr>
          <w:rFonts w:ascii="Times New Roman" w:hAnsi="Times New Roman" w:cs="Times New Roman"/>
          <w:sz w:val="24"/>
        </w:rPr>
        <w:t xml:space="preserve">Training time varies dramatically across models. KNN requires 5,419.66 seconds (approximately 90 minutes), making it by far the slowest model due to its lazy-learning nature requiring distance computations at prediction time. </w:t>
      </w:r>
      <w:proofErr w:type="spellStart"/>
      <w:r w:rsidRPr="0003412B">
        <w:rPr>
          <w:rFonts w:ascii="Times New Roman" w:hAnsi="Times New Roman" w:cs="Times New Roman"/>
          <w:sz w:val="24"/>
        </w:rPr>
        <w:t>LightGBM</w:t>
      </w:r>
      <w:proofErr w:type="spellEnd"/>
      <w:r w:rsidRPr="0003412B">
        <w:rPr>
          <w:rFonts w:ascii="Times New Roman" w:hAnsi="Times New Roman" w:cs="Times New Roman"/>
          <w:sz w:val="24"/>
        </w:rPr>
        <w:t xml:space="preserve"> is the fastest at 645.35 seconds (~11 minutes), followed by Random Forest at 1,126.96 seconds (~19 minutes) and </w:t>
      </w:r>
      <w:proofErr w:type="spellStart"/>
      <w:r w:rsidRPr="0003412B">
        <w:rPr>
          <w:rFonts w:ascii="Times New Roman" w:hAnsi="Times New Roman" w:cs="Times New Roman"/>
          <w:sz w:val="24"/>
        </w:rPr>
        <w:t>XGBoost</w:t>
      </w:r>
      <w:proofErr w:type="spellEnd"/>
      <w:r w:rsidRPr="0003412B">
        <w:rPr>
          <w:rFonts w:ascii="Times New Roman" w:hAnsi="Times New Roman" w:cs="Times New Roman"/>
          <w:sz w:val="24"/>
        </w:rPr>
        <w:t xml:space="preserve"> at 1,363.15 seconds (~23 minutes). Despite being the fastest to train, </w:t>
      </w:r>
      <w:proofErr w:type="spellStart"/>
      <w:r w:rsidRPr="0003412B">
        <w:rPr>
          <w:rFonts w:ascii="Times New Roman" w:hAnsi="Times New Roman" w:cs="Times New Roman"/>
          <w:sz w:val="24"/>
        </w:rPr>
        <w:t>LightGBM</w:t>
      </w:r>
      <w:proofErr w:type="spellEnd"/>
      <w:r w:rsidRPr="0003412B">
        <w:rPr>
          <w:rFonts w:ascii="Times New Roman" w:hAnsi="Times New Roman" w:cs="Times New Roman"/>
          <w:sz w:val="24"/>
        </w:rPr>
        <w:t xml:space="preserve"> does not achieve the best accuracy, while </w:t>
      </w:r>
      <w:proofErr w:type="spellStart"/>
      <w:r w:rsidRPr="0003412B">
        <w:rPr>
          <w:rFonts w:ascii="Times New Roman" w:hAnsi="Times New Roman" w:cs="Times New Roman"/>
          <w:sz w:val="24"/>
        </w:rPr>
        <w:t>XGBoost</w:t>
      </w:r>
      <w:proofErr w:type="spellEnd"/>
      <w:r w:rsidRPr="0003412B">
        <w:rPr>
          <w:rFonts w:ascii="Times New Roman" w:hAnsi="Times New Roman" w:cs="Times New Roman"/>
          <w:sz w:val="24"/>
        </w:rPr>
        <w:t xml:space="preserve"> achieves the top performance with moderate training cost, representing the optimal accuracy-speed tradeoff.</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2200"/>
        <w:gridCol w:w="2000"/>
        <w:gridCol w:w="2000"/>
        <w:gridCol w:w="2800"/>
      </w:tblGrid>
      <w:tr w:rsidR="009F08D1" w:rsidRPr="00295802" w14:paraId="195989A1" w14:textId="77777777">
        <w:trPr>
          <w:tblHeader/>
          <w:jc w:val="center"/>
        </w:trPr>
        <w:tc>
          <w:tcPr>
            <w:tcW w:w="22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4DC895D8"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b/>
                <w:bCs/>
                <w:color w:val="020617"/>
                <w:szCs w:val="20"/>
              </w:rPr>
              <w:t>Model</w:t>
            </w:r>
          </w:p>
        </w:tc>
        <w:tc>
          <w:tcPr>
            <w:tcW w:w="20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2329562A"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b/>
                <w:bCs/>
                <w:color w:val="020617"/>
                <w:szCs w:val="20"/>
              </w:rPr>
              <w:t>Training Time (s)</w:t>
            </w:r>
          </w:p>
        </w:tc>
        <w:tc>
          <w:tcPr>
            <w:tcW w:w="20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03DB42CF"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b/>
                <w:bCs/>
                <w:color w:val="020617"/>
                <w:szCs w:val="20"/>
              </w:rPr>
              <w:t>F1-Score</w:t>
            </w:r>
          </w:p>
        </w:tc>
        <w:tc>
          <w:tcPr>
            <w:tcW w:w="28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0D9E9F7F"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b/>
                <w:bCs/>
                <w:color w:val="020617"/>
                <w:szCs w:val="20"/>
              </w:rPr>
              <w:t>Rank</w:t>
            </w:r>
          </w:p>
        </w:tc>
      </w:tr>
      <w:tr w:rsidR="009F08D1" w:rsidRPr="00295802" w14:paraId="0C9FE39A" w14:textId="77777777">
        <w:trPr>
          <w:jc w:val="center"/>
        </w:trPr>
        <w:tc>
          <w:tcPr>
            <w:tcW w:w="2200" w:type="dxa"/>
            <w:tcBorders>
              <w:top w:val="single" w:sz="8" w:space="0" w:color="94A3B8"/>
              <w:left w:val="single" w:sz="8" w:space="0" w:color="94A3B8"/>
              <w:bottom w:val="single" w:sz="8" w:space="0" w:color="94A3B8"/>
              <w:right w:val="single" w:sz="8" w:space="0" w:color="94A3B8"/>
            </w:tcBorders>
            <w:vAlign w:val="center"/>
          </w:tcPr>
          <w:p w14:paraId="1B01ABB3" w14:textId="77777777" w:rsidR="009F08D1" w:rsidRPr="00295802" w:rsidRDefault="00C103DF">
            <w:pPr>
              <w:spacing w:line="250" w:lineRule="auto"/>
              <w:jc w:val="center"/>
              <w:rPr>
                <w:rFonts w:ascii="Times New Roman" w:hAnsi="Times New Roman" w:cs="Times New Roman"/>
              </w:rPr>
            </w:pPr>
            <w:proofErr w:type="spellStart"/>
            <w:r w:rsidRPr="00295802">
              <w:rPr>
                <w:rFonts w:ascii="Times New Roman" w:hAnsi="Times New Roman" w:cs="Times New Roman"/>
                <w:b/>
                <w:bCs/>
                <w:color w:val="020617"/>
                <w:szCs w:val="20"/>
              </w:rPr>
              <w:t>XGBoost</w:t>
            </w:r>
            <w:proofErr w:type="spellEnd"/>
          </w:p>
        </w:tc>
        <w:tc>
          <w:tcPr>
            <w:tcW w:w="2000" w:type="dxa"/>
            <w:tcBorders>
              <w:top w:val="single" w:sz="8" w:space="0" w:color="94A3B8"/>
              <w:left w:val="single" w:sz="8" w:space="0" w:color="94A3B8"/>
              <w:bottom w:val="single" w:sz="8" w:space="0" w:color="94A3B8"/>
              <w:right w:val="single" w:sz="8" w:space="0" w:color="94A3B8"/>
            </w:tcBorders>
            <w:vAlign w:val="center"/>
          </w:tcPr>
          <w:p w14:paraId="2A24AD13"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1,363.15</w:t>
            </w:r>
          </w:p>
        </w:tc>
        <w:tc>
          <w:tcPr>
            <w:tcW w:w="2000" w:type="dxa"/>
            <w:tcBorders>
              <w:top w:val="single" w:sz="8" w:space="0" w:color="94A3B8"/>
              <w:left w:val="single" w:sz="8" w:space="0" w:color="94A3B8"/>
              <w:bottom w:val="single" w:sz="8" w:space="0" w:color="94A3B8"/>
              <w:right w:val="single" w:sz="8" w:space="0" w:color="94A3B8"/>
            </w:tcBorders>
            <w:vAlign w:val="center"/>
          </w:tcPr>
          <w:p w14:paraId="5C106A79"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b/>
                <w:bCs/>
                <w:color w:val="020617"/>
                <w:szCs w:val="20"/>
              </w:rPr>
              <w:t>0.7844</w:t>
            </w:r>
          </w:p>
        </w:tc>
        <w:tc>
          <w:tcPr>
            <w:tcW w:w="2800" w:type="dxa"/>
            <w:tcBorders>
              <w:top w:val="single" w:sz="8" w:space="0" w:color="94A3B8"/>
              <w:left w:val="single" w:sz="8" w:space="0" w:color="94A3B8"/>
              <w:bottom w:val="single" w:sz="8" w:space="0" w:color="94A3B8"/>
              <w:right w:val="single" w:sz="8" w:space="0" w:color="94A3B8"/>
            </w:tcBorders>
            <w:vAlign w:val="center"/>
          </w:tcPr>
          <w:p w14:paraId="7CD1831D"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1st (Best F1)</w:t>
            </w:r>
          </w:p>
        </w:tc>
      </w:tr>
      <w:tr w:rsidR="009F08D1" w:rsidRPr="00295802" w14:paraId="26DC3381" w14:textId="77777777">
        <w:trPr>
          <w:jc w:val="center"/>
        </w:trPr>
        <w:tc>
          <w:tcPr>
            <w:tcW w:w="2200" w:type="dxa"/>
            <w:tcBorders>
              <w:top w:val="single" w:sz="8" w:space="0" w:color="94A3B8"/>
              <w:left w:val="single" w:sz="8" w:space="0" w:color="94A3B8"/>
              <w:bottom w:val="single" w:sz="8" w:space="0" w:color="94A3B8"/>
              <w:right w:val="single" w:sz="8" w:space="0" w:color="94A3B8"/>
            </w:tcBorders>
            <w:vAlign w:val="center"/>
          </w:tcPr>
          <w:p w14:paraId="6CEB4C5B"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KNN</w:t>
            </w:r>
          </w:p>
        </w:tc>
        <w:tc>
          <w:tcPr>
            <w:tcW w:w="2000" w:type="dxa"/>
            <w:tcBorders>
              <w:top w:val="single" w:sz="8" w:space="0" w:color="94A3B8"/>
              <w:left w:val="single" w:sz="8" w:space="0" w:color="94A3B8"/>
              <w:bottom w:val="single" w:sz="8" w:space="0" w:color="94A3B8"/>
              <w:right w:val="single" w:sz="8" w:space="0" w:color="94A3B8"/>
            </w:tcBorders>
            <w:vAlign w:val="center"/>
          </w:tcPr>
          <w:p w14:paraId="19DD2EDB"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5,419.66</w:t>
            </w:r>
          </w:p>
        </w:tc>
        <w:tc>
          <w:tcPr>
            <w:tcW w:w="2000" w:type="dxa"/>
            <w:tcBorders>
              <w:top w:val="single" w:sz="8" w:space="0" w:color="94A3B8"/>
              <w:left w:val="single" w:sz="8" w:space="0" w:color="94A3B8"/>
              <w:bottom w:val="single" w:sz="8" w:space="0" w:color="94A3B8"/>
              <w:right w:val="single" w:sz="8" w:space="0" w:color="94A3B8"/>
            </w:tcBorders>
            <w:vAlign w:val="center"/>
          </w:tcPr>
          <w:p w14:paraId="555B3B55"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0.7523</w:t>
            </w:r>
          </w:p>
        </w:tc>
        <w:tc>
          <w:tcPr>
            <w:tcW w:w="2800" w:type="dxa"/>
            <w:tcBorders>
              <w:top w:val="single" w:sz="8" w:space="0" w:color="94A3B8"/>
              <w:left w:val="single" w:sz="8" w:space="0" w:color="94A3B8"/>
              <w:bottom w:val="single" w:sz="8" w:space="0" w:color="94A3B8"/>
              <w:right w:val="single" w:sz="8" w:space="0" w:color="94A3B8"/>
            </w:tcBorders>
            <w:vAlign w:val="center"/>
          </w:tcPr>
          <w:p w14:paraId="2800196D"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2nd (Slowest)</w:t>
            </w:r>
          </w:p>
        </w:tc>
      </w:tr>
      <w:tr w:rsidR="009F08D1" w:rsidRPr="00295802" w14:paraId="23627FEA" w14:textId="77777777">
        <w:trPr>
          <w:jc w:val="center"/>
        </w:trPr>
        <w:tc>
          <w:tcPr>
            <w:tcW w:w="2200" w:type="dxa"/>
            <w:tcBorders>
              <w:top w:val="single" w:sz="8" w:space="0" w:color="94A3B8"/>
              <w:left w:val="single" w:sz="8" w:space="0" w:color="94A3B8"/>
              <w:bottom w:val="single" w:sz="8" w:space="0" w:color="94A3B8"/>
              <w:right w:val="single" w:sz="8" w:space="0" w:color="94A3B8"/>
            </w:tcBorders>
            <w:vAlign w:val="center"/>
          </w:tcPr>
          <w:p w14:paraId="68B0AB96" w14:textId="77777777" w:rsidR="009F08D1" w:rsidRPr="00295802" w:rsidRDefault="00C103DF">
            <w:pPr>
              <w:spacing w:line="250" w:lineRule="auto"/>
              <w:jc w:val="center"/>
              <w:rPr>
                <w:rFonts w:ascii="Times New Roman" w:hAnsi="Times New Roman" w:cs="Times New Roman"/>
              </w:rPr>
            </w:pPr>
            <w:proofErr w:type="spellStart"/>
            <w:r w:rsidRPr="00295802">
              <w:rPr>
                <w:rFonts w:ascii="Times New Roman" w:hAnsi="Times New Roman" w:cs="Times New Roman"/>
                <w:szCs w:val="20"/>
              </w:rPr>
              <w:t>LightGBM</w:t>
            </w:r>
            <w:proofErr w:type="spellEnd"/>
          </w:p>
        </w:tc>
        <w:tc>
          <w:tcPr>
            <w:tcW w:w="2000" w:type="dxa"/>
            <w:tcBorders>
              <w:top w:val="single" w:sz="8" w:space="0" w:color="94A3B8"/>
              <w:left w:val="single" w:sz="8" w:space="0" w:color="94A3B8"/>
              <w:bottom w:val="single" w:sz="8" w:space="0" w:color="94A3B8"/>
              <w:right w:val="single" w:sz="8" w:space="0" w:color="94A3B8"/>
            </w:tcBorders>
            <w:vAlign w:val="center"/>
          </w:tcPr>
          <w:p w14:paraId="5CB37D85"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b/>
                <w:bCs/>
                <w:color w:val="020617"/>
                <w:szCs w:val="20"/>
              </w:rPr>
              <w:t>645.35</w:t>
            </w:r>
          </w:p>
        </w:tc>
        <w:tc>
          <w:tcPr>
            <w:tcW w:w="2000" w:type="dxa"/>
            <w:tcBorders>
              <w:top w:val="single" w:sz="8" w:space="0" w:color="94A3B8"/>
              <w:left w:val="single" w:sz="8" w:space="0" w:color="94A3B8"/>
              <w:bottom w:val="single" w:sz="8" w:space="0" w:color="94A3B8"/>
              <w:right w:val="single" w:sz="8" w:space="0" w:color="94A3B8"/>
            </w:tcBorders>
            <w:vAlign w:val="center"/>
          </w:tcPr>
          <w:p w14:paraId="6CE343F6"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0.7241</w:t>
            </w:r>
          </w:p>
        </w:tc>
        <w:tc>
          <w:tcPr>
            <w:tcW w:w="2800" w:type="dxa"/>
            <w:tcBorders>
              <w:top w:val="single" w:sz="8" w:space="0" w:color="94A3B8"/>
              <w:left w:val="single" w:sz="8" w:space="0" w:color="94A3B8"/>
              <w:bottom w:val="single" w:sz="8" w:space="0" w:color="94A3B8"/>
              <w:right w:val="single" w:sz="8" w:space="0" w:color="94A3B8"/>
            </w:tcBorders>
            <w:vAlign w:val="center"/>
          </w:tcPr>
          <w:p w14:paraId="65B31CBE"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3rd (Fastest)</w:t>
            </w:r>
          </w:p>
        </w:tc>
      </w:tr>
      <w:tr w:rsidR="009F08D1" w:rsidRPr="00295802" w14:paraId="41835C4B" w14:textId="77777777">
        <w:trPr>
          <w:jc w:val="center"/>
        </w:trPr>
        <w:tc>
          <w:tcPr>
            <w:tcW w:w="2200" w:type="dxa"/>
            <w:tcBorders>
              <w:top w:val="single" w:sz="8" w:space="0" w:color="94A3B8"/>
              <w:left w:val="single" w:sz="8" w:space="0" w:color="94A3B8"/>
              <w:bottom w:val="single" w:sz="8" w:space="0" w:color="94A3B8"/>
              <w:right w:val="single" w:sz="8" w:space="0" w:color="94A3B8"/>
            </w:tcBorders>
            <w:vAlign w:val="center"/>
          </w:tcPr>
          <w:p w14:paraId="14D1F426"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Random Forest</w:t>
            </w:r>
          </w:p>
        </w:tc>
        <w:tc>
          <w:tcPr>
            <w:tcW w:w="2000" w:type="dxa"/>
            <w:tcBorders>
              <w:top w:val="single" w:sz="8" w:space="0" w:color="94A3B8"/>
              <w:left w:val="single" w:sz="8" w:space="0" w:color="94A3B8"/>
              <w:bottom w:val="single" w:sz="8" w:space="0" w:color="94A3B8"/>
              <w:right w:val="single" w:sz="8" w:space="0" w:color="94A3B8"/>
            </w:tcBorders>
            <w:vAlign w:val="center"/>
          </w:tcPr>
          <w:p w14:paraId="55901BDD"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1,126.96</w:t>
            </w:r>
          </w:p>
        </w:tc>
        <w:tc>
          <w:tcPr>
            <w:tcW w:w="2000" w:type="dxa"/>
            <w:tcBorders>
              <w:top w:val="single" w:sz="8" w:space="0" w:color="94A3B8"/>
              <w:left w:val="single" w:sz="8" w:space="0" w:color="94A3B8"/>
              <w:bottom w:val="single" w:sz="8" w:space="0" w:color="94A3B8"/>
              <w:right w:val="single" w:sz="8" w:space="0" w:color="94A3B8"/>
            </w:tcBorders>
            <w:vAlign w:val="center"/>
          </w:tcPr>
          <w:p w14:paraId="1489C0C2"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0.7198</w:t>
            </w:r>
          </w:p>
        </w:tc>
        <w:tc>
          <w:tcPr>
            <w:tcW w:w="2800" w:type="dxa"/>
            <w:tcBorders>
              <w:top w:val="single" w:sz="8" w:space="0" w:color="94A3B8"/>
              <w:left w:val="single" w:sz="8" w:space="0" w:color="94A3B8"/>
              <w:bottom w:val="single" w:sz="8" w:space="0" w:color="94A3B8"/>
              <w:right w:val="single" w:sz="8" w:space="0" w:color="94A3B8"/>
            </w:tcBorders>
            <w:vAlign w:val="center"/>
          </w:tcPr>
          <w:p w14:paraId="03B4934B" w14:textId="77777777" w:rsidR="009F08D1" w:rsidRPr="00295802" w:rsidRDefault="00C103DF">
            <w:pPr>
              <w:spacing w:line="250" w:lineRule="auto"/>
              <w:jc w:val="center"/>
              <w:rPr>
                <w:rFonts w:ascii="Times New Roman" w:hAnsi="Times New Roman" w:cs="Times New Roman"/>
              </w:rPr>
            </w:pPr>
            <w:r w:rsidRPr="00295802">
              <w:rPr>
                <w:rFonts w:ascii="Times New Roman" w:hAnsi="Times New Roman" w:cs="Times New Roman"/>
                <w:szCs w:val="20"/>
              </w:rPr>
              <w:t>4</w:t>
            </w:r>
            <w:r w:rsidRPr="00295802">
              <w:rPr>
                <w:rFonts w:ascii="Times New Roman" w:hAnsi="Times New Roman" w:cs="Times New Roman"/>
                <w:szCs w:val="20"/>
                <w:vertAlign w:val="superscript"/>
              </w:rPr>
              <w:t>th</w:t>
            </w:r>
            <w:r w:rsidR="00295802">
              <w:rPr>
                <w:rFonts w:ascii="Times New Roman" w:hAnsi="Times New Roman" w:cs="Times New Roman"/>
                <w:szCs w:val="20"/>
              </w:rPr>
              <w:t xml:space="preserve"> (</w:t>
            </w:r>
            <w:r w:rsidR="00AE2EC9">
              <w:rPr>
                <w:rFonts w:ascii="Times New Roman" w:hAnsi="Times New Roman" w:cs="Times New Roman"/>
                <w:szCs w:val="20"/>
              </w:rPr>
              <w:t>Worse</w:t>
            </w:r>
            <w:r w:rsidR="00295802">
              <w:rPr>
                <w:rFonts w:ascii="Times New Roman" w:hAnsi="Times New Roman" w:cs="Times New Roman"/>
                <w:szCs w:val="20"/>
              </w:rPr>
              <w:t>)</w:t>
            </w:r>
          </w:p>
        </w:tc>
      </w:tr>
    </w:tbl>
    <w:p w14:paraId="67787DFD" w14:textId="77777777" w:rsidR="009F08D1" w:rsidRDefault="00C103DF">
      <w:pPr>
        <w:spacing w:after="200" w:line="250" w:lineRule="auto"/>
        <w:jc w:val="center"/>
      </w:pPr>
      <w:r>
        <w:rPr>
          <w:i/>
          <w:iCs/>
          <w:color w:val="64748B"/>
          <w:sz w:val="18"/>
          <w:szCs w:val="18"/>
        </w:rPr>
        <w:t>Table 5: Model Training Efficiency Ranking</w:t>
      </w:r>
    </w:p>
    <w:p w14:paraId="14863D76" w14:textId="77777777" w:rsidR="009F08D1" w:rsidRDefault="00C103DF">
      <w:pPr>
        <w:spacing w:before="160" w:after="60" w:line="250" w:lineRule="auto"/>
        <w:jc w:val="center"/>
      </w:pPr>
      <w:r>
        <w:rPr>
          <w:noProof/>
        </w:rPr>
        <w:lastRenderedPageBreak/>
        <w:drawing>
          <wp:inline distT="0" distB="0" distL="0" distR="0" wp14:anchorId="2FCACAE4" wp14:editId="11D64780">
            <wp:extent cx="4924425" cy="3211582"/>
            <wp:effectExtent l="0" t="0" r="0" b="8255"/>
            <wp:docPr id="29" name="Figure 29: Model Training Time Comparison" descr="Figure 29: Model Training Time Comparison" title="Figure 29: Model Training Tim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37420" cy="3220057"/>
                    </a:xfrm>
                    <a:prstGeom prst="rect">
                      <a:avLst/>
                    </a:prstGeom>
                  </pic:spPr>
                </pic:pic>
              </a:graphicData>
            </a:graphic>
          </wp:inline>
        </w:drawing>
      </w:r>
    </w:p>
    <w:p w14:paraId="7CF09694" w14:textId="77777777" w:rsidR="009F08D1" w:rsidRDefault="00C103DF">
      <w:pPr>
        <w:spacing w:after="200" w:line="250" w:lineRule="auto"/>
        <w:jc w:val="center"/>
        <w:rPr>
          <w:i/>
          <w:iCs/>
          <w:color w:val="64748B"/>
          <w:sz w:val="18"/>
          <w:szCs w:val="18"/>
        </w:rPr>
      </w:pPr>
      <w:r>
        <w:rPr>
          <w:i/>
          <w:iCs/>
          <w:color w:val="64748B"/>
          <w:sz w:val="18"/>
          <w:szCs w:val="18"/>
        </w:rPr>
        <w:t>Figure 29: Model Training Time Comparison</w:t>
      </w:r>
    </w:p>
    <w:p w14:paraId="34CDAD3E" w14:textId="77777777" w:rsidR="00F51C74" w:rsidRDefault="00F51C74" w:rsidP="00F51C74">
      <w:pPr>
        <w:spacing w:after="200" w:line="250" w:lineRule="auto"/>
      </w:pPr>
    </w:p>
    <w:p w14:paraId="517BF891" w14:textId="77777777" w:rsidR="00F51C74" w:rsidRDefault="00F51C74" w:rsidP="00F51C74">
      <w:pPr>
        <w:spacing w:before="160" w:after="60" w:line="250" w:lineRule="auto"/>
        <w:jc w:val="center"/>
      </w:pPr>
      <w:r>
        <w:rPr>
          <w:noProof/>
        </w:rPr>
        <w:drawing>
          <wp:inline distT="0" distB="0" distL="0" distR="0" wp14:anchorId="6481B597" wp14:editId="5F20559E">
            <wp:extent cx="5943600" cy="2771775"/>
            <wp:effectExtent l="0" t="0" r="0" b="9525"/>
            <wp:docPr id="30" name="Figure 30: Model Benchmark Heatmap" descr="Figure 30: Model Benchmark Heatmap" title="Figure 30: Model Benchmark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2771775"/>
                    </a:xfrm>
                    <a:prstGeom prst="rect">
                      <a:avLst/>
                    </a:prstGeom>
                  </pic:spPr>
                </pic:pic>
              </a:graphicData>
            </a:graphic>
          </wp:inline>
        </w:drawing>
      </w:r>
    </w:p>
    <w:p w14:paraId="1BFBB2BD" w14:textId="77777777" w:rsidR="00F51C74" w:rsidRDefault="00F51C74" w:rsidP="001A2887">
      <w:pPr>
        <w:spacing w:after="200" w:line="250" w:lineRule="auto"/>
        <w:jc w:val="center"/>
      </w:pPr>
      <w:r>
        <w:rPr>
          <w:i/>
          <w:iCs/>
          <w:color w:val="64748B"/>
          <w:sz w:val="18"/>
          <w:szCs w:val="18"/>
        </w:rPr>
        <w:t>Figure 30: Model Benchmark Heatmap</w:t>
      </w:r>
    </w:p>
    <w:p w14:paraId="2204AAE5" w14:textId="77777777" w:rsidR="009F08D1" w:rsidRDefault="00C103DF">
      <w:pPr>
        <w:pStyle w:val="Heading2"/>
        <w:spacing w:line="250" w:lineRule="auto"/>
      </w:pPr>
      <w:bookmarkStart w:id="32" w:name="_Toc226582368"/>
      <w:r>
        <w:t>6.5 Discussion and Interpretation</w:t>
      </w:r>
      <w:bookmarkEnd w:id="32"/>
    </w:p>
    <w:p w14:paraId="281CC971" w14:textId="77777777" w:rsidR="009F08D1" w:rsidRPr="001A2887" w:rsidRDefault="00C103DF" w:rsidP="001A2887">
      <w:pPr>
        <w:spacing w:after="120" w:line="250" w:lineRule="auto"/>
        <w:jc w:val="both"/>
        <w:rPr>
          <w:rFonts w:ascii="Times New Roman" w:hAnsi="Times New Roman" w:cs="Times New Roman"/>
          <w:color w:val="auto"/>
          <w:sz w:val="24"/>
        </w:rPr>
      </w:pPr>
      <w:r w:rsidRPr="001A2887">
        <w:rPr>
          <w:rFonts w:ascii="Times New Roman" w:hAnsi="Times New Roman" w:cs="Times New Roman"/>
          <w:color w:val="auto"/>
          <w:sz w:val="24"/>
        </w:rPr>
        <w:t>The benchmark results yield several important insights for credit risk modeling. First</w:t>
      </w:r>
      <w:r w:rsidRPr="001A2887">
        <w:rPr>
          <w:rFonts w:ascii="Times New Roman" w:hAnsi="Times New Roman" w:cs="Times New Roman"/>
          <w:b/>
          <w:color w:val="auto"/>
          <w:sz w:val="24"/>
        </w:rPr>
        <w:t xml:space="preserve">, </w:t>
      </w:r>
      <w:proofErr w:type="spellStart"/>
      <w:r w:rsidRPr="001A2887">
        <w:rPr>
          <w:rFonts w:ascii="Times New Roman" w:hAnsi="Times New Roman" w:cs="Times New Roman"/>
          <w:b/>
          <w:color w:val="auto"/>
          <w:sz w:val="24"/>
        </w:rPr>
        <w:t>XGBoost</w:t>
      </w:r>
      <w:proofErr w:type="spellEnd"/>
      <w:r w:rsidRPr="001A2887">
        <w:rPr>
          <w:rFonts w:ascii="Times New Roman" w:hAnsi="Times New Roman" w:cs="Times New Roman"/>
          <w:color w:val="auto"/>
          <w:sz w:val="24"/>
        </w:rPr>
        <w:t xml:space="preserve"> consistently emerges as the optimal model, achieving the highest macro F1-score </w:t>
      </w:r>
      <w:r w:rsidRPr="001A2887">
        <w:rPr>
          <w:rFonts w:ascii="Times New Roman" w:hAnsi="Times New Roman" w:cs="Times New Roman"/>
          <w:b/>
          <w:color w:val="auto"/>
          <w:sz w:val="24"/>
        </w:rPr>
        <w:t>(0.7844)</w:t>
      </w:r>
      <w:r w:rsidRPr="001A2887">
        <w:rPr>
          <w:rFonts w:ascii="Times New Roman" w:hAnsi="Times New Roman" w:cs="Times New Roman"/>
          <w:color w:val="auto"/>
          <w:sz w:val="24"/>
        </w:rPr>
        <w:t xml:space="preserve"> and accuracy </w:t>
      </w:r>
      <w:r w:rsidRPr="001A2887">
        <w:rPr>
          <w:rFonts w:ascii="Times New Roman" w:hAnsi="Times New Roman" w:cs="Times New Roman"/>
          <w:b/>
          <w:color w:val="auto"/>
          <w:sz w:val="24"/>
        </w:rPr>
        <w:t>(79.58%)</w:t>
      </w:r>
      <w:r w:rsidRPr="001A2887">
        <w:rPr>
          <w:rFonts w:ascii="Times New Roman" w:hAnsi="Times New Roman" w:cs="Times New Roman"/>
          <w:color w:val="auto"/>
          <w:sz w:val="24"/>
        </w:rPr>
        <w:t xml:space="preserve"> with the most balanced per-class performance. Its L1/L2 regularization and sequential boosting mechanism effectively handle the class imbalance without requiring explicit resampling techniques, making it the recommended model for production deployment.</w:t>
      </w:r>
    </w:p>
    <w:p w14:paraId="7368BB01" w14:textId="77777777" w:rsidR="009F08D1" w:rsidRPr="00116B60" w:rsidRDefault="00C103DF" w:rsidP="00116B60">
      <w:pPr>
        <w:spacing w:after="120" w:line="250" w:lineRule="auto"/>
        <w:jc w:val="both"/>
        <w:rPr>
          <w:rFonts w:ascii="Times New Roman" w:hAnsi="Times New Roman" w:cs="Times New Roman"/>
          <w:color w:val="auto"/>
          <w:sz w:val="24"/>
        </w:rPr>
      </w:pPr>
      <w:r w:rsidRPr="00116B60">
        <w:rPr>
          <w:rFonts w:ascii="Times New Roman" w:hAnsi="Times New Roman" w:cs="Times New Roman"/>
          <w:color w:val="auto"/>
          <w:sz w:val="24"/>
        </w:rPr>
        <w:lastRenderedPageBreak/>
        <w:t>Second, the disparity between KNN's second-place ranking and its prohibitive training time (5,419 seconds) highlights a critical practical consideration: model selection must account for computational cost, especially in production environments requiring frequent retraining. KNN's instance-based nature makes it ill-suited for large-scale deployments despite its reasonable accuracy.</w:t>
      </w:r>
    </w:p>
    <w:p w14:paraId="13DB1618" w14:textId="77777777" w:rsidR="009F08D1" w:rsidRPr="00116B60" w:rsidRDefault="00C103DF" w:rsidP="00116B60">
      <w:pPr>
        <w:spacing w:after="120" w:line="250" w:lineRule="auto"/>
        <w:jc w:val="both"/>
        <w:rPr>
          <w:rFonts w:ascii="Times New Roman" w:hAnsi="Times New Roman" w:cs="Times New Roman"/>
          <w:color w:val="auto"/>
          <w:sz w:val="24"/>
        </w:rPr>
      </w:pPr>
      <w:r w:rsidRPr="00116B60">
        <w:rPr>
          <w:rFonts w:ascii="Times New Roman" w:hAnsi="Times New Roman" w:cs="Times New Roman"/>
          <w:color w:val="auto"/>
          <w:sz w:val="24"/>
        </w:rPr>
        <w:t xml:space="preserve">Third, the systematic low precision for the Good class in Random Forest and </w:t>
      </w:r>
      <w:proofErr w:type="spellStart"/>
      <w:r w:rsidRPr="00116B60">
        <w:rPr>
          <w:rFonts w:ascii="Times New Roman" w:hAnsi="Times New Roman" w:cs="Times New Roman"/>
          <w:color w:val="auto"/>
          <w:sz w:val="24"/>
        </w:rPr>
        <w:t>LightGBM</w:t>
      </w:r>
      <w:proofErr w:type="spellEnd"/>
      <w:r w:rsidRPr="00116B60">
        <w:rPr>
          <w:rFonts w:ascii="Times New Roman" w:hAnsi="Times New Roman" w:cs="Times New Roman"/>
          <w:color w:val="auto"/>
          <w:sz w:val="24"/>
        </w:rPr>
        <w:t xml:space="preserve"> reveals a recurring challenge in imbalanced multi-class classification: tree-based models tend to over-predict minority classes when class weights are not explicitly tuned. This suggests that future iterations should explore cost-sensitive learning or focal loss techniques to improve the precision-recall balance for underrepresented classes.</w:t>
      </w:r>
    </w:p>
    <w:p w14:paraId="56EB4C97" w14:textId="77777777" w:rsidR="009F08D1" w:rsidRPr="00116B60" w:rsidRDefault="00C103DF" w:rsidP="00116B60">
      <w:pPr>
        <w:spacing w:after="120" w:line="250" w:lineRule="auto"/>
        <w:jc w:val="both"/>
        <w:rPr>
          <w:rFonts w:ascii="Times New Roman" w:hAnsi="Times New Roman" w:cs="Times New Roman"/>
          <w:color w:val="auto"/>
          <w:sz w:val="24"/>
        </w:rPr>
      </w:pPr>
      <w:r w:rsidRPr="00116B60">
        <w:rPr>
          <w:rFonts w:ascii="Times New Roman" w:hAnsi="Times New Roman" w:cs="Times New Roman"/>
          <w:color w:val="auto"/>
          <w:sz w:val="24"/>
        </w:rPr>
        <w:t xml:space="preserve">Finally, all four models achieve macro F1-scores between 0.72 and 0.78, substantially outperforming the naive baseline. This confirms that the selected features—particularly </w:t>
      </w:r>
      <w:proofErr w:type="spellStart"/>
      <w:r w:rsidRPr="00116B60">
        <w:rPr>
          <w:rFonts w:ascii="Times New Roman" w:hAnsi="Times New Roman" w:cs="Times New Roman"/>
          <w:color w:val="auto"/>
          <w:sz w:val="24"/>
        </w:rPr>
        <w:t>Credit_Mix</w:t>
      </w:r>
      <w:proofErr w:type="spellEnd"/>
      <w:r w:rsidRPr="00116B60">
        <w:rPr>
          <w:rFonts w:ascii="Times New Roman" w:hAnsi="Times New Roman" w:cs="Times New Roman"/>
          <w:color w:val="auto"/>
          <w:sz w:val="24"/>
        </w:rPr>
        <w:t xml:space="preserve">, </w:t>
      </w:r>
      <w:proofErr w:type="spellStart"/>
      <w:r w:rsidRPr="00116B60">
        <w:rPr>
          <w:rFonts w:ascii="Times New Roman" w:hAnsi="Times New Roman" w:cs="Times New Roman"/>
          <w:color w:val="auto"/>
          <w:sz w:val="24"/>
        </w:rPr>
        <w:t>Outstanding_Debt</w:t>
      </w:r>
      <w:proofErr w:type="spellEnd"/>
      <w:r w:rsidRPr="00116B60">
        <w:rPr>
          <w:rFonts w:ascii="Times New Roman" w:hAnsi="Times New Roman" w:cs="Times New Roman"/>
          <w:color w:val="auto"/>
          <w:sz w:val="24"/>
        </w:rPr>
        <w:t xml:space="preserve">, </w:t>
      </w:r>
      <w:proofErr w:type="spellStart"/>
      <w:r w:rsidRPr="00116B60">
        <w:rPr>
          <w:rFonts w:ascii="Times New Roman" w:hAnsi="Times New Roman" w:cs="Times New Roman"/>
          <w:color w:val="auto"/>
          <w:sz w:val="24"/>
        </w:rPr>
        <w:t>Interest_Rate</w:t>
      </w:r>
      <w:proofErr w:type="spellEnd"/>
      <w:r w:rsidRPr="00116B60">
        <w:rPr>
          <w:rFonts w:ascii="Times New Roman" w:hAnsi="Times New Roman" w:cs="Times New Roman"/>
          <w:color w:val="auto"/>
          <w:sz w:val="24"/>
        </w:rPr>
        <w:t xml:space="preserve">, </w:t>
      </w:r>
      <w:proofErr w:type="spellStart"/>
      <w:r w:rsidRPr="00116B60">
        <w:rPr>
          <w:rFonts w:ascii="Times New Roman" w:hAnsi="Times New Roman" w:cs="Times New Roman"/>
          <w:color w:val="auto"/>
          <w:sz w:val="24"/>
        </w:rPr>
        <w:t>Num_of_Delayed_Payment</w:t>
      </w:r>
      <w:proofErr w:type="spellEnd"/>
      <w:r w:rsidRPr="00116B60">
        <w:rPr>
          <w:rFonts w:ascii="Times New Roman" w:hAnsi="Times New Roman" w:cs="Times New Roman"/>
          <w:color w:val="auto"/>
          <w:sz w:val="24"/>
        </w:rPr>
        <w:t xml:space="preserve">, and </w:t>
      </w:r>
      <w:proofErr w:type="spellStart"/>
      <w:r w:rsidRPr="00116B60">
        <w:rPr>
          <w:rFonts w:ascii="Times New Roman" w:hAnsi="Times New Roman" w:cs="Times New Roman"/>
          <w:color w:val="auto"/>
          <w:sz w:val="24"/>
        </w:rPr>
        <w:t>Credit_History_Age</w:t>
      </w:r>
      <w:proofErr w:type="spellEnd"/>
      <w:r w:rsidRPr="00116B60">
        <w:rPr>
          <w:rFonts w:ascii="Times New Roman" w:hAnsi="Times New Roman" w:cs="Times New Roman"/>
          <w:color w:val="auto"/>
          <w:sz w:val="24"/>
        </w:rPr>
        <w:t xml:space="preserve">—capture meaningful predictive signals for credit score classification. The model rankings are consistent with established findings in the ML literature, where gradient boosting methods (particularly </w:t>
      </w:r>
      <w:proofErr w:type="spellStart"/>
      <w:r w:rsidRPr="00116B60">
        <w:rPr>
          <w:rFonts w:ascii="Times New Roman" w:hAnsi="Times New Roman" w:cs="Times New Roman"/>
          <w:color w:val="auto"/>
          <w:sz w:val="24"/>
        </w:rPr>
        <w:t>XGBoost</w:t>
      </w:r>
      <w:proofErr w:type="spellEnd"/>
      <w:r w:rsidRPr="00116B60">
        <w:rPr>
          <w:rFonts w:ascii="Times New Roman" w:hAnsi="Times New Roman" w:cs="Times New Roman"/>
          <w:color w:val="auto"/>
          <w:sz w:val="24"/>
        </w:rPr>
        <w:t>) tend to dominate structured tabular classification tasks.</w:t>
      </w:r>
    </w:p>
    <w:p w14:paraId="1BE62DB3" w14:textId="77777777" w:rsidR="009F08D1" w:rsidRDefault="00C103DF">
      <w:pPr>
        <w:pStyle w:val="Heading1"/>
        <w:spacing w:line="250" w:lineRule="auto"/>
      </w:pPr>
      <w:bookmarkStart w:id="33" w:name="_Toc226582369"/>
      <w:r>
        <w:t>7. Conclusions</w:t>
      </w:r>
      <w:bookmarkEnd w:id="33"/>
    </w:p>
    <w:p w14:paraId="6873F4A1" w14:textId="77777777" w:rsidR="009F08D1" w:rsidRDefault="00C103DF">
      <w:pPr>
        <w:pStyle w:val="Heading2"/>
        <w:spacing w:line="250" w:lineRule="auto"/>
      </w:pPr>
      <w:bookmarkStart w:id="34" w:name="_Toc226582370"/>
      <w:r>
        <w:t>7.1 Key Findings</w:t>
      </w:r>
      <w:bookmarkEnd w:id="34"/>
    </w:p>
    <w:p w14:paraId="437CC511" w14:textId="77777777" w:rsidR="009F08D1" w:rsidRPr="00EE3BC1" w:rsidRDefault="00C103DF" w:rsidP="00EE3BC1">
      <w:pPr>
        <w:pStyle w:val="ListParagraph"/>
        <w:numPr>
          <w:ilvl w:val="0"/>
          <w:numId w:val="4"/>
        </w:numPr>
        <w:spacing w:line="250" w:lineRule="auto"/>
        <w:jc w:val="both"/>
        <w:rPr>
          <w:rFonts w:ascii="Times New Roman" w:hAnsi="Times New Roman" w:cs="Times New Roman"/>
          <w:color w:val="auto"/>
          <w:sz w:val="24"/>
        </w:rPr>
      </w:pPr>
      <w:proofErr w:type="spellStart"/>
      <w:r w:rsidRPr="00EE3BC1">
        <w:rPr>
          <w:rFonts w:ascii="Times New Roman" w:hAnsi="Times New Roman" w:cs="Times New Roman"/>
          <w:color w:val="auto"/>
          <w:sz w:val="24"/>
        </w:rPr>
        <w:t>XGBoost</w:t>
      </w:r>
      <w:proofErr w:type="spellEnd"/>
      <w:r w:rsidRPr="00EE3BC1">
        <w:rPr>
          <w:rFonts w:ascii="Times New Roman" w:hAnsi="Times New Roman" w:cs="Times New Roman"/>
          <w:color w:val="auto"/>
          <w:sz w:val="24"/>
        </w:rPr>
        <w:t xml:space="preserve"> achieved the best overall performance (F1 = 0.7844, Accuracy = 79.58%), with the most balanced per-class metrics among all benchmarked models.</w:t>
      </w:r>
    </w:p>
    <w:p w14:paraId="24A0EB54" w14:textId="77777777" w:rsidR="009F08D1" w:rsidRPr="00EE3BC1" w:rsidRDefault="00C103DF" w:rsidP="00EE3BC1">
      <w:pPr>
        <w:pStyle w:val="ListParagraph"/>
        <w:numPr>
          <w:ilvl w:val="0"/>
          <w:numId w:val="4"/>
        </w:numPr>
        <w:spacing w:line="250" w:lineRule="auto"/>
        <w:jc w:val="both"/>
        <w:rPr>
          <w:rFonts w:ascii="Times New Roman" w:hAnsi="Times New Roman" w:cs="Times New Roman"/>
          <w:color w:val="auto"/>
          <w:sz w:val="24"/>
        </w:rPr>
      </w:pPr>
      <w:proofErr w:type="spellStart"/>
      <w:r w:rsidRPr="00EE3BC1">
        <w:rPr>
          <w:rFonts w:ascii="Times New Roman" w:hAnsi="Times New Roman" w:cs="Times New Roman"/>
          <w:color w:val="auto"/>
          <w:sz w:val="24"/>
        </w:rPr>
        <w:t>Credit_Mix</w:t>
      </w:r>
      <w:proofErr w:type="spellEnd"/>
      <w:r w:rsidRPr="00EE3BC1">
        <w:rPr>
          <w:rFonts w:ascii="Times New Roman" w:hAnsi="Times New Roman" w:cs="Times New Roman"/>
          <w:color w:val="auto"/>
          <w:sz w:val="24"/>
        </w:rPr>
        <w:t xml:space="preserve"> quality, </w:t>
      </w:r>
      <w:proofErr w:type="spellStart"/>
      <w:r w:rsidRPr="00EE3BC1">
        <w:rPr>
          <w:rFonts w:ascii="Times New Roman" w:hAnsi="Times New Roman" w:cs="Times New Roman"/>
          <w:color w:val="auto"/>
          <w:sz w:val="24"/>
        </w:rPr>
        <w:t>Outstanding_Debt</w:t>
      </w:r>
      <w:proofErr w:type="spellEnd"/>
      <w:r w:rsidRPr="00EE3BC1">
        <w:rPr>
          <w:rFonts w:ascii="Times New Roman" w:hAnsi="Times New Roman" w:cs="Times New Roman"/>
          <w:color w:val="auto"/>
          <w:sz w:val="24"/>
        </w:rPr>
        <w:t xml:space="preserve">, </w:t>
      </w:r>
      <w:proofErr w:type="spellStart"/>
      <w:r w:rsidRPr="00EE3BC1">
        <w:rPr>
          <w:rFonts w:ascii="Times New Roman" w:hAnsi="Times New Roman" w:cs="Times New Roman"/>
          <w:color w:val="auto"/>
          <w:sz w:val="24"/>
        </w:rPr>
        <w:t>Interest_Rate</w:t>
      </w:r>
      <w:proofErr w:type="spellEnd"/>
      <w:r w:rsidRPr="00EE3BC1">
        <w:rPr>
          <w:rFonts w:ascii="Times New Roman" w:hAnsi="Times New Roman" w:cs="Times New Roman"/>
          <w:color w:val="auto"/>
          <w:sz w:val="24"/>
        </w:rPr>
        <w:t xml:space="preserve">, and </w:t>
      </w:r>
      <w:proofErr w:type="spellStart"/>
      <w:r w:rsidRPr="00EE3BC1">
        <w:rPr>
          <w:rFonts w:ascii="Times New Roman" w:hAnsi="Times New Roman" w:cs="Times New Roman"/>
          <w:color w:val="auto"/>
          <w:sz w:val="24"/>
        </w:rPr>
        <w:t>Num_of_Delayed_Payment</w:t>
      </w:r>
      <w:proofErr w:type="spellEnd"/>
      <w:r w:rsidRPr="00EE3BC1">
        <w:rPr>
          <w:rFonts w:ascii="Times New Roman" w:hAnsi="Times New Roman" w:cs="Times New Roman"/>
          <w:color w:val="auto"/>
          <w:sz w:val="24"/>
        </w:rPr>
        <w:t xml:space="preserve"> are the strongest predictive features, confirmed by both EDA and model performance.</w:t>
      </w:r>
    </w:p>
    <w:p w14:paraId="4C70BA4D" w14:textId="77777777" w:rsidR="009F08D1" w:rsidRPr="00EE3BC1" w:rsidRDefault="00C103DF" w:rsidP="00EE3BC1">
      <w:pPr>
        <w:pStyle w:val="ListParagraph"/>
        <w:numPr>
          <w:ilvl w:val="0"/>
          <w:numId w:val="4"/>
        </w:numPr>
        <w:spacing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The class imbalance (Standard 53.2%, Poor 29.0%, Good 17.8%) affects model precision for minority classes, particularly in tree-based models without explicit class weighting.</w:t>
      </w:r>
    </w:p>
    <w:p w14:paraId="1BA7EC13" w14:textId="77777777" w:rsidR="009F08D1" w:rsidRPr="00EE3BC1" w:rsidRDefault="00C103DF" w:rsidP="00EE3BC1">
      <w:pPr>
        <w:pStyle w:val="ListParagraph"/>
        <w:numPr>
          <w:ilvl w:val="0"/>
          <w:numId w:val="4"/>
        </w:numPr>
        <w:spacing w:after="120" w:line="250" w:lineRule="auto"/>
        <w:jc w:val="both"/>
        <w:rPr>
          <w:rFonts w:ascii="Times New Roman" w:hAnsi="Times New Roman" w:cs="Times New Roman"/>
          <w:color w:val="auto"/>
          <w:sz w:val="24"/>
        </w:rPr>
      </w:pPr>
      <w:proofErr w:type="spellStart"/>
      <w:r w:rsidRPr="00EE3BC1">
        <w:rPr>
          <w:rFonts w:ascii="Times New Roman" w:hAnsi="Times New Roman" w:cs="Times New Roman"/>
          <w:color w:val="auto"/>
          <w:sz w:val="24"/>
        </w:rPr>
        <w:t>LightGBM</w:t>
      </w:r>
      <w:proofErr w:type="spellEnd"/>
      <w:r w:rsidRPr="00EE3BC1">
        <w:rPr>
          <w:rFonts w:ascii="Times New Roman" w:hAnsi="Times New Roman" w:cs="Times New Roman"/>
          <w:color w:val="auto"/>
          <w:sz w:val="24"/>
        </w:rPr>
        <w:t xml:space="preserve"> offers the best speed-accuracy tradeoff (645s training, F1 = 0.7241), suitable for scenarios requiring rapid model updates.</w:t>
      </w:r>
    </w:p>
    <w:p w14:paraId="14184F0D" w14:textId="77777777" w:rsidR="009F08D1" w:rsidRDefault="00C103DF">
      <w:pPr>
        <w:pStyle w:val="Heading2"/>
        <w:spacing w:line="250" w:lineRule="auto"/>
      </w:pPr>
      <w:bookmarkStart w:id="35" w:name="_Toc226582371"/>
      <w:r>
        <w:t>7.2 Hypotheses Evaluation</w:t>
      </w:r>
      <w:bookmarkEnd w:id="35"/>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800"/>
        <w:gridCol w:w="3800"/>
        <w:gridCol w:w="1400"/>
        <w:gridCol w:w="3000"/>
      </w:tblGrid>
      <w:tr w:rsidR="009F08D1" w:rsidRPr="00EE3BC1" w14:paraId="4B79757A" w14:textId="77777777">
        <w:trPr>
          <w:tblHeader/>
          <w:jc w:val="center"/>
        </w:trPr>
        <w:tc>
          <w:tcPr>
            <w:tcW w:w="8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039D5767"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b/>
                <w:bCs/>
                <w:color w:val="auto"/>
                <w:szCs w:val="20"/>
              </w:rPr>
              <w:t>ID</w:t>
            </w:r>
          </w:p>
        </w:tc>
        <w:tc>
          <w:tcPr>
            <w:tcW w:w="38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462ECE4E"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b/>
                <w:bCs/>
                <w:color w:val="auto"/>
                <w:szCs w:val="20"/>
              </w:rPr>
              <w:t>Hypothesis</w:t>
            </w:r>
          </w:p>
        </w:tc>
        <w:tc>
          <w:tcPr>
            <w:tcW w:w="14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0CAD4F8B"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b/>
                <w:bCs/>
                <w:color w:val="auto"/>
                <w:szCs w:val="20"/>
              </w:rPr>
              <w:t>Status</w:t>
            </w:r>
          </w:p>
        </w:tc>
        <w:tc>
          <w:tcPr>
            <w:tcW w:w="3000" w:type="dxa"/>
            <w:tcBorders>
              <w:top w:val="single" w:sz="8" w:space="0" w:color="94A3B8"/>
              <w:left w:val="single" w:sz="8" w:space="0" w:color="94A3B8"/>
              <w:bottom w:val="single" w:sz="8" w:space="0" w:color="94A3B8"/>
              <w:right w:val="single" w:sz="8" w:space="0" w:color="94A3B8"/>
            </w:tcBorders>
            <w:shd w:val="clear" w:color="auto" w:fill="E2E8F0"/>
            <w:vAlign w:val="center"/>
          </w:tcPr>
          <w:p w14:paraId="6FD14CBA"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b/>
                <w:bCs/>
                <w:color w:val="auto"/>
                <w:szCs w:val="20"/>
              </w:rPr>
              <w:t>Evidence</w:t>
            </w:r>
          </w:p>
        </w:tc>
      </w:tr>
      <w:tr w:rsidR="009F08D1" w:rsidRPr="00EE3BC1" w14:paraId="1F5FD68A" w14:textId="77777777">
        <w:trPr>
          <w:jc w:val="center"/>
        </w:trPr>
        <w:tc>
          <w:tcPr>
            <w:tcW w:w="800" w:type="dxa"/>
            <w:tcBorders>
              <w:top w:val="single" w:sz="8" w:space="0" w:color="94A3B8"/>
              <w:left w:val="single" w:sz="8" w:space="0" w:color="94A3B8"/>
              <w:bottom w:val="single" w:sz="8" w:space="0" w:color="94A3B8"/>
              <w:right w:val="single" w:sz="8" w:space="0" w:color="94A3B8"/>
            </w:tcBorders>
            <w:vAlign w:val="center"/>
          </w:tcPr>
          <w:p w14:paraId="0D9CB78B"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H1</w:t>
            </w:r>
          </w:p>
        </w:tc>
        <w:tc>
          <w:tcPr>
            <w:tcW w:w="3800" w:type="dxa"/>
            <w:tcBorders>
              <w:top w:val="single" w:sz="8" w:space="0" w:color="94A3B8"/>
              <w:left w:val="single" w:sz="8" w:space="0" w:color="94A3B8"/>
              <w:bottom w:val="single" w:sz="8" w:space="0" w:color="94A3B8"/>
              <w:right w:val="single" w:sz="8" w:space="0" w:color="94A3B8"/>
            </w:tcBorders>
            <w:vAlign w:val="center"/>
          </w:tcPr>
          <w:p w14:paraId="503A0A64"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Higher income correlates with better scores</w:t>
            </w:r>
          </w:p>
        </w:tc>
        <w:tc>
          <w:tcPr>
            <w:tcW w:w="1400" w:type="dxa"/>
            <w:tcBorders>
              <w:top w:val="single" w:sz="8" w:space="0" w:color="94A3B8"/>
              <w:left w:val="single" w:sz="8" w:space="0" w:color="94A3B8"/>
              <w:bottom w:val="single" w:sz="8" w:space="0" w:color="94A3B8"/>
              <w:right w:val="single" w:sz="8" w:space="0" w:color="94A3B8"/>
            </w:tcBorders>
            <w:vAlign w:val="center"/>
          </w:tcPr>
          <w:p w14:paraId="5DAD6F53"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Confirmed</w:t>
            </w:r>
          </w:p>
        </w:tc>
        <w:tc>
          <w:tcPr>
            <w:tcW w:w="3000" w:type="dxa"/>
            <w:tcBorders>
              <w:top w:val="single" w:sz="8" w:space="0" w:color="94A3B8"/>
              <w:left w:val="single" w:sz="8" w:space="0" w:color="94A3B8"/>
              <w:bottom w:val="single" w:sz="8" w:space="0" w:color="94A3B8"/>
              <w:right w:val="single" w:sz="8" w:space="0" w:color="94A3B8"/>
            </w:tcBorders>
            <w:vAlign w:val="center"/>
          </w:tcPr>
          <w:p w14:paraId="6194AA8D"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Good class shows higher median income</w:t>
            </w:r>
          </w:p>
        </w:tc>
      </w:tr>
      <w:tr w:rsidR="009F08D1" w:rsidRPr="00EE3BC1" w14:paraId="70869901" w14:textId="77777777">
        <w:trPr>
          <w:jc w:val="center"/>
        </w:trPr>
        <w:tc>
          <w:tcPr>
            <w:tcW w:w="800" w:type="dxa"/>
            <w:tcBorders>
              <w:top w:val="single" w:sz="8" w:space="0" w:color="94A3B8"/>
              <w:left w:val="single" w:sz="8" w:space="0" w:color="94A3B8"/>
              <w:bottom w:val="single" w:sz="8" w:space="0" w:color="94A3B8"/>
              <w:right w:val="single" w:sz="8" w:space="0" w:color="94A3B8"/>
            </w:tcBorders>
            <w:vAlign w:val="center"/>
          </w:tcPr>
          <w:p w14:paraId="3AB63484"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H2</w:t>
            </w:r>
          </w:p>
        </w:tc>
        <w:tc>
          <w:tcPr>
            <w:tcW w:w="3800" w:type="dxa"/>
            <w:tcBorders>
              <w:top w:val="single" w:sz="8" w:space="0" w:color="94A3B8"/>
              <w:left w:val="single" w:sz="8" w:space="0" w:color="94A3B8"/>
              <w:bottom w:val="single" w:sz="8" w:space="0" w:color="94A3B8"/>
              <w:right w:val="single" w:sz="8" w:space="0" w:color="94A3B8"/>
            </w:tcBorders>
            <w:vAlign w:val="center"/>
          </w:tcPr>
          <w:p w14:paraId="7B097142"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Lower debt associated with higher scores</w:t>
            </w:r>
          </w:p>
        </w:tc>
        <w:tc>
          <w:tcPr>
            <w:tcW w:w="1400" w:type="dxa"/>
            <w:tcBorders>
              <w:top w:val="single" w:sz="8" w:space="0" w:color="94A3B8"/>
              <w:left w:val="single" w:sz="8" w:space="0" w:color="94A3B8"/>
              <w:bottom w:val="single" w:sz="8" w:space="0" w:color="94A3B8"/>
              <w:right w:val="single" w:sz="8" w:space="0" w:color="94A3B8"/>
            </w:tcBorders>
            <w:vAlign w:val="center"/>
          </w:tcPr>
          <w:p w14:paraId="344AF1DB"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Confirmed</w:t>
            </w:r>
          </w:p>
        </w:tc>
        <w:tc>
          <w:tcPr>
            <w:tcW w:w="3000" w:type="dxa"/>
            <w:tcBorders>
              <w:top w:val="single" w:sz="8" w:space="0" w:color="94A3B8"/>
              <w:left w:val="single" w:sz="8" w:space="0" w:color="94A3B8"/>
              <w:bottom w:val="single" w:sz="8" w:space="0" w:color="94A3B8"/>
              <w:right w:val="single" w:sz="8" w:space="0" w:color="94A3B8"/>
            </w:tcBorders>
            <w:vAlign w:val="center"/>
          </w:tcPr>
          <w:p w14:paraId="3A2D2238"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Debt inversely correlates with score quality</w:t>
            </w:r>
          </w:p>
        </w:tc>
      </w:tr>
      <w:tr w:rsidR="009F08D1" w:rsidRPr="00EE3BC1" w14:paraId="4EA2F694" w14:textId="77777777">
        <w:trPr>
          <w:jc w:val="center"/>
        </w:trPr>
        <w:tc>
          <w:tcPr>
            <w:tcW w:w="800" w:type="dxa"/>
            <w:tcBorders>
              <w:top w:val="single" w:sz="8" w:space="0" w:color="94A3B8"/>
              <w:left w:val="single" w:sz="8" w:space="0" w:color="94A3B8"/>
              <w:bottom w:val="single" w:sz="8" w:space="0" w:color="94A3B8"/>
              <w:right w:val="single" w:sz="8" w:space="0" w:color="94A3B8"/>
            </w:tcBorders>
            <w:vAlign w:val="center"/>
          </w:tcPr>
          <w:p w14:paraId="76A8B352"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H3</w:t>
            </w:r>
          </w:p>
        </w:tc>
        <w:tc>
          <w:tcPr>
            <w:tcW w:w="3800" w:type="dxa"/>
            <w:tcBorders>
              <w:top w:val="single" w:sz="8" w:space="0" w:color="94A3B8"/>
              <w:left w:val="single" w:sz="8" w:space="0" w:color="94A3B8"/>
              <w:bottom w:val="single" w:sz="8" w:space="0" w:color="94A3B8"/>
              <w:right w:val="single" w:sz="8" w:space="0" w:color="94A3B8"/>
            </w:tcBorders>
            <w:vAlign w:val="center"/>
          </w:tcPr>
          <w:p w14:paraId="40F449A6"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More delayed payments predict poorer scores</w:t>
            </w:r>
          </w:p>
        </w:tc>
        <w:tc>
          <w:tcPr>
            <w:tcW w:w="1400" w:type="dxa"/>
            <w:tcBorders>
              <w:top w:val="single" w:sz="8" w:space="0" w:color="94A3B8"/>
              <w:left w:val="single" w:sz="8" w:space="0" w:color="94A3B8"/>
              <w:bottom w:val="single" w:sz="8" w:space="0" w:color="94A3B8"/>
              <w:right w:val="single" w:sz="8" w:space="0" w:color="94A3B8"/>
            </w:tcBorders>
            <w:vAlign w:val="center"/>
          </w:tcPr>
          <w:p w14:paraId="76BA3EB1"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Confirmed</w:t>
            </w:r>
          </w:p>
        </w:tc>
        <w:tc>
          <w:tcPr>
            <w:tcW w:w="3000" w:type="dxa"/>
            <w:tcBorders>
              <w:top w:val="single" w:sz="8" w:space="0" w:color="94A3B8"/>
              <w:left w:val="single" w:sz="8" w:space="0" w:color="94A3B8"/>
              <w:bottom w:val="single" w:sz="8" w:space="0" w:color="94A3B8"/>
              <w:right w:val="single" w:sz="8" w:space="0" w:color="94A3B8"/>
            </w:tcBorders>
            <w:vAlign w:val="center"/>
          </w:tcPr>
          <w:p w14:paraId="620400E3"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Strongest continuous predictor per EDA</w:t>
            </w:r>
          </w:p>
        </w:tc>
      </w:tr>
      <w:tr w:rsidR="009F08D1" w:rsidRPr="00EE3BC1" w14:paraId="4DD5B8E7" w14:textId="77777777">
        <w:trPr>
          <w:jc w:val="center"/>
        </w:trPr>
        <w:tc>
          <w:tcPr>
            <w:tcW w:w="800" w:type="dxa"/>
            <w:tcBorders>
              <w:top w:val="single" w:sz="8" w:space="0" w:color="94A3B8"/>
              <w:left w:val="single" w:sz="8" w:space="0" w:color="94A3B8"/>
              <w:bottom w:val="single" w:sz="8" w:space="0" w:color="94A3B8"/>
              <w:right w:val="single" w:sz="8" w:space="0" w:color="94A3B8"/>
            </w:tcBorders>
            <w:vAlign w:val="center"/>
          </w:tcPr>
          <w:p w14:paraId="5CDA7E1B"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lastRenderedPageBreak/>
              <w:t>H4</w:t>
            </w:r>
          </w:p>
        </w:tc>
        <w:tc>
          <w:tcPr>
            <w:tcW w:w="3800" w:type="dxa"/>
            <w:tcBorders>
              <w:top w:val="single" w:sz="8" w:space="0" w:color="94A3B8"/>
              <w:left w:val="single" w:sz="8" w:space="0" w:color="94A3B8"/>
              <w:bottom w:val="single" w:sz="8" w:space="0" w:color="94A3B8"/>
              <w:right w:val="single" w:sz="8" w:space="0" w:color="94A3B8"/>
            </w:tcBorders>
            <w:vAlign w:val="center"/>
          </w:tcPr>
          <w:p w14:paraId="4524B2B1"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Longer credit history improves score</w:t>
            </w:r>
          </w:p>
        </w:tc>
        <w:tc>
          <w:tcPr>
            <w:tcW w:w="1400" w:type="dxa"/>
            <w:tcBorders>
              <w:top w:val="single" w:sz="8" w:space="0" w:color="94A3B8"/>
              <w:left w:val="single" w:sz="8" w:space="0" w:color="94A3B8"/>
              <w:bottom w:val="single" w:sz="8" w:space="0" w:color="94A3B8"/>
              <w:right w:val="single" w:sz="8" w:space="0" w:color="94A3B8"/>
            </w:tcBorders>
            <w:vAlign w:val="center"/>
          </w:tcPr>
          <w:p w14:paraId="2BE804D2"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Confirmed</w:t>
            </w:r>
          </w:p>
        </w:tc>
        <w:tc>
          <w:tcPr>
            <w:tcW w:w="3000" w:type="dxa"/>
            <w:tcBorders>
              <w:top w:val="single" w:sz="8" w:space="0" w:color="94A3B8"/>
              <w:left w:val="single" w:sz="8" w:space="0" w:color="94A3B8"/>
              <w:bottom w:val="single" w:sz="8" w:space="0" w:color="94A3B8"/>
              <w:right w:val="single" w:sz="8" w:space="0" w:color="94A3B8"/>
            </w:tcBorders>
            <w:vAlign w:val="center"/>
          </w:tcPr>
          <w:p w14:paraId="7F0DC1EE"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Positive correlation with Good class</w:t>
            </w:r>
          </w:p>
        </w:tc>
      </w:tr>
      <w:tr w:rsidR="009F08D1" w:rsidRPr="00EE3BC1" w14:paraId="2102D78F" w14:textId="77777777">
        <w:trPr>
          <w:jc w:val="center"/>
        </w:trPr>
        <w:tc>
          <w:tcPr>
            <w:tcW w:w="800" w:type="dxa"/>
            <w:tcBorders>
              <w:top w:val="single" w:sz="8" w:space="0" w:color="94A3B8"/>
              <w:left w:val="single" w:sz="8" w:space="0" w:color="94A3B8"/>
              <w:bottom w:val="single" w:sz="8" w:space="0" w:color="94A3B8"/>
              <w:right w:val="single" w:sz="8" w:space="0" w:color="94A3B8"/>
            </w:tcBorders>
            <w:vAlign w:val="center"/>
          </w:tcPr>
          <w:p w14:paraId="1B23500F"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H5</w:t>
            </w:r>
          </w:p>
        </w:tc>
        <w:tc>
          <w:tcPr>
            <w:tcW w:w="3800" w:type="dxa"/>
            <w:tcBorders>
              <w:top w:val="single" w:sz="8" w:space="0" w:color="94A3B8"/>
              <w:left w:val="single" w:sz="8" w:space="0" w:color="94A3B8"/>
              <w:bottom w:val="single" w:sz="8" w:space="0" w:color="94A3B8"/>
              <w:right w:val="single" w:sz="8" w:space="0" w:color="94A3B8"/>
            </w:tcBorders>
            <w:vAlign w:val="center"/>
          </w:tcPr>
          <w:p w14:paraId="34C316A2"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Higher utilization linked to poor scores</w:t>
            </w:r>
          </w:p>
        </w:tc>
        <w:tc>
          <w:tcPr>
            <w:tcW w:w="1400" w:type="dxa"/>
            <w:tcBorders>
              <w:top w:val="single" w:sz="8" w:space="0" w:color="94A3B8"/>
              <w:left w:val="single" w:sz="8" w:space="0" w:color="94A3B8"/>
              <w:bottom w:val="single" w:sz="8" w:space="0" w:color="94A3B8"/>
              <w:right w:val="single" w:sz="8" w:space="0" w:color="94A3B8"/>
            </w:tcBorders>
            <w:vAlign w:val="center"/>
          </w:tcPr>
          <w:p w14:paraId="3B480DC2"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Confirmed</w:t>
            </w:r>
          </w:p>
        </w:tc>
        <w:tc>
          <w:tcPr>
            <w:tcW w:w="3000" w:type="dxa"/>
            <w:tcBorders>
              <w:top w:val="single" w:sz="8" w:space="0" w:color="94A3B8"/>
              <w:left w:val="single" w:sz="8" w:space="0" w:color="94A3B8"/>
              <w:bottom w:val="single" w:sz="8" w:space="0" w:color="94A3B8"/>
              <w:right w:val="single" w:sz="8" w:space="0" w:color="94A3B8"/>
            </w:tcBorders>
            <w:vAlign w:val="center"/>
          </w:tcPr>
          <w:p w14:paraId="56449B33"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Significant distribution differences across classes</w:t>
            </w:r>
          </w:p>
        </w:tc>
      </w:tr>
      <w:tr w:rsidR="009F08D1" w:rsidRPr="00EE3BC1" w14:paraId="65FCA84D" w14:textId="77777777">
        <w:trPr>
          <w:jc w:val="center"/>
        </w:trPr>
        <w:tc>
          <w:tcPr>
            <w:tcW w:w="800" w:type="dxa"/>
            <w:tcBorders>
              <w:top w:val="single" w:sz="8" w:space="0" w:color="94A3B8"/>
              <w:left w:val="single" w:sz="8" w:space="0" w:color="94A3B8"/>
              <w:bottom w:val="single" w:sz="8" w:space="0" w:color="94A3B8"/>
              <w:right w:val="single" w:sz="8" w:space="0" w:color="94A3B8"/>
            </w:tcBorders>
            <w:vAlign w:val="center"/>
          </w:tcPr>
          <w:p w14:paraId="05144F3C"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H6</w:t>
            </w:r>
          </w:p>
        </w:tc>
        <w:tc>
          <w:tcPr>
            <w:tcW w:w="3800" w:type="dxa"/>
            <w:tcBorders>
              <w:top w:val="single" w:sz="8" w:space="0" w:color="94A3B8"/>
              <w:left w:val="single" w:sz="8" w:space="0" w:color="94A3B8"/>
              <w:bottom w:val="single" w:sz="8" w:space="0" w:color="94A3B8"/>
              <w:right w:val="single" w:sz="8" w:space="0" w:color="94A3B8"/>
            </w:tcBorders>
            <w:vAlign w:val="center"/>
          </w:tcPr>
          <w:p w14:paraId="773072CE"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Bank accounts and credit cards influence classification</w:t>
            </w:r>
          </w:p>
        </w:tc>
        <w:tc>
          <w:tcPr>
            <w:tcW w:w="1400" w:type="dxa"/>
            <w:tcBorders>
              <w:top w:val="single" w:sz="8" w:space="0" w:color="94A3B8"/>
              <w:left w:val="single" w:sz="8" w:space="0" w:color="94A3B8"/>
              <w:bottom w:val="single" w:sz="8" w:space="0" w:color="94A3B8"/>
              <w:right w:val="single" w:sz="8" w:space="0" w:color="94A3B8"/>
            </w:tcBorders>
            <w:vAlign w:val="center"/>
          </w:tcPr>
          <w:p w14:paraId="18B14A04"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Partially Confirmed</w:t>
            </w:r>
          </w:p>
        </w:tc>
        <w:tc>
          <w:tcPr>
            <w:tcW w:w="3000" w:type="dxa"/>
            <w:tcBorders>
              <w:top w:val="single" w:sz="8" w:space="0" w:color="94A3B8"/>
              <w:left w:val="single" w:sz="8" w:space="0" w:color="94A3B8"/>
              <w:bottom w:val="single" w:sz="8" w:space="0" w:color="94A3B8"/>
              <w:right w:val="single" w:sz="8" w:space="0" w:color="94A3B8"/>
            </w:tcBorders>
            <w:vAlign w:val="center"/>
          </w:tcPr>
          <w:p w14:paraId="6471349F" w14:textId="77777777" w:rsidR="009F08D1" w:rsidRPr="00EE3BC1" w:rsidRDefault="00C103DF">
            <w:pPr>
              <w:spacing w:line="250" w:lineRule="auto"/>
              <w:jc w:val="center"/>
              <w:rPr>
                <w:rFonts w:ascii="Times New Roman" w:hAnsi="Times New Roman" w:cs="Times New Roman"/>
                <w:color w:val="auto"/>
              </w:rPr>
            </w:pPr>
            <w:r w:rsidRPr="00EE3BC1">
              <w:rPr>
                <w:rFonts w:ascii="Times New Roman" w:hAnsi="Times New Roman" w:cs="Times New Roman"/>
                <w:color w:val="auto"/>
                <w:szCs w:val="20"/>
              </w:rPr>
              <w:t>Non-linear relationship observed</w:t>
            </w:r>
          </w:p>
        </w:tc>
      </w:tr>
    </w:tbl>
    <w:p w14:paraId="28D18B6F" w14:textId="77777777" w:rsidR="009F08D1" w:rsidRDefault="00C103DF">
      <w:pPr>
        <w:spacing w:after="200" w:line="250" w:lineRule="auto"/>
        <w:jc w:val="center"/>
      </w:pPr>
      <w:r>
        <w:rPr>
          <w:i/>
          <w:iCs/>
          <w:color w:val="64748B"/>
          <w:sz w:val="18"/>
          <w:szCs w:val="18"/>
        </w:rPr>
        <w:t>Table 6: Hypothesis Evaluation Results</w:t>
      </w:r>
    </w:p>
    <w:p w14:paraId="09DEE5AA" w14:textId="77777777" w:rsidR="009F08D1" w:rsidRDefault="00C103DF">
      <w:pPr>
        <w:pStyle w:val="Heading2"/>
        <w:spacing w:line="250" w:lineRule="auto"/>
      </w:pPr>
      <w:bookmarkStart w:id="36" w:name="_Toc226582372"/>
      <w:r>
        <w:t>7.3 Practical Recommendations</w:t>
      </w:r>
      <w:bookmarkEnd w:id="36"/>
    </w:p>
    <w:p w14:paraId="471D510C" w14:textId="77777777" w:rsidR="009F08D1" w:rsidRPr="00EE3BC1" w:rsidRDefault="00C103DF" w:rsidP="00EE3BC1">
      <w:pPr>
        <w:pStyle w:val="ListParagraph"/>
        <w:numPr>
          <w:ilvl w:val="0"/>
          <w:numId w:val="5"/>
        </w:numPr>
        <w:spacing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 xml:space="preserve">Deploy </w:t>
      </w:r>
      <w:proofErr w:type="spellStart"/>
      <w:r w:rsidRPr="00EE3BC1">
        <w:rPr>
          <w:rFonts w:ascii="Times New Roman" w:hAnsi="Times New Roman" w:cs="Times New Roman"/>
          <w:color w:val="auto"/>
          <w:sz w:val="24"/>
        </w:rPr>
        <w:t>XGBoost</w:t>
      </w:r>
      <w:proofErr w:type="spellEnd"/>
      <w:r w:rsidRPr="00EE3BC1">
        <w:rPr>
          <w:rFonts w:ascii="Times New Roman" w:hAnsi="Times New Roman" w:cs="Times New Roman"/>
          <w:color w:val="auto"/>
          <w:sz w:val="24"/>
        </w:rPr>
        <w:t xml:space="preserve"> as the primary credit scoring model, with </w:t>
      </w:r>
      <w:proofErr w:type="spellStart"/>
      <w:r w:rsidRPr="00EE3BC1">
        <w:rPr>
          <w:rFonts w:ascii="Times New Roman" w:hAnsi="Times New Roman" w:cs="Times New Roman"/>
          <w:color w:val="auto"/>
          <w:sz w:val="24"/>
        </w:rPr>
        <w:t>LightGBM</w:t>
      </w:r>
      <w:proofErr w:type="spellEnd"/>
      <w:r w:rsidRPr="00EE3BC1">
        <w:rPr>
          <w:rFonts w:ascii="Times New Roman" w:hAnsi="Times New Roman" w:cs="Times New Roman"/>
          <w:color w:val="auto"/>
          <w:sz w:val="24"/>
        </w:rPr>
        <w:t xml:space="preserve"> as a fast retraining alternative for scenarios requiring frequent model updates.</w:t>
      </w:r>
    </w:p>
    <w:p w14:paraId="4ABB0C3B" w14:textId="77777777" w:rsidR="009F08D1" w:rsidRPr="00EE3BC1" w:rsidRDefault="00C103DF" w:rsidP="00EE3BC1">
      <w:pPr>
        <w:pStyle w:val="ListParagraph"/>
        <w:numPr>
          <w:ilvl w:val="0"/>
          <w:numId w:val="5"/>
        </w:numPr>
        <w:spacing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Implement early warning systems monitoring delayed payment counts and credit utilization trends to identify customers at risk of credit deterioration.</w:t>
      </w:r>
    </w:p>
    <w:p w14:paraId="04D1093B" w14:textId="77777777" w:rsidR="009F08D1" w:rsidRPr="00EE3BC1" w:rsidRDefault="00C103DF" w:rsidP="00EE3BC1">
      <w:pPr>
        <w:pStyle w:val="ListParagraph"/>
        <w:numPr>
          <w:ilvl w:val="0"/>
          <w:numId w:val="5"/>
        </w:numPr>
        <w:spacing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Incorporate SHAP values for model interpretability to comply with regulatory requirements (e.g., Fair Credit Reporting Act).</w:t>
      </w:r>
    </w:p>
    <w:p w14:paraId="625BCF15" w14:textId="77777777" w:rsidR="009F08D1" w:rsidRPr="00EE3BC1" w:rsidRDefault="00C103DF" w:rsidP="00EE3BC1">
      <w:pPr>
        <w:pStyle w:val="ListParagraph"/>
        <w:numPr>
          <w:ilvl w:val="0"/>
          <w:numId w:val="5"/>
        </w:numPr>
        <w:spacing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Establish quarterly retraining schedules to adapt to evolving economic conditions and customer behavior patterns.</w:t>
      </w:r>
    </w:p>
    <w:p w14:paraId="772450BC" w14:textId="77777777" w:rsidR="009F08D1" w:rsidRPr="00EE3BC1" w:rsidRDefault="00C103DF" w:rsidP="00EE3BC1">
      <w:pPr>
        <w:pStyle w:val="ListParagraph"/>
        <w:numPr>
          <w:ilvl w:val="0"/>
          <w:numId w:val="5"/>
        </w:numPr>
        <w:spacing w:after="120"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Explore cost-sensitive learning to improve precision for the Good credit score class without sacrificing overall performance.</w:t>
      </w:r>
    </w:p>
    <w:p w14:paraId="473A4305" w14:textId="77777777" w:rsidR="009F08D1" w:rsidRDefault="00C103DF">
      <w:pPr>
        <w:pStyle w:val="Heading2"/>
        <w:spacing w:line="250" w:lineRule="auto"/>
      </w:pPr>
      <w:bookmarkStart w:id="37" w:name="_Toc226582373"/>
      <w:r>
        <w:t>7.4 Limitations</w:t>
      </w:r>
      <w:bookmarkEnd w:id="37"/>
    </w:p>
    <w:p w14:paraId="2129E113" w14:textId="77777777" w:rsidR="009F08D1" w:rsidRPr="00EE3BC1" w:rsidRDefault="00C103DF" w:rsidP="00EE3BC1">
      <w:pPr>
        <w:pStyle w:val="ListParagraph"/>
        <w:numPr>
          <w:ilvl w:val="0"/>
          <w:numId w:val="6"/>
        </w:numPr>
        <w:spacing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The dataset may contain synthetic or semi-synthetic data, potentially limiting direct applicability to real-world financial systems.</w:t>
      </w:r>
    </w:p>
    <w:p w14:paraId="5EAC499A" w14:textId="77777777" w:rsidR="009F08D1" w:rsidRPr="00EE3BC1" w:rsidRDefault="00C103DF" w:rsidP="00EE3BC1">
      <w:pPr>
        <w:pStyle w:val="ListParagraph"/>
        <w:numPr>
          <w:ilvl w:val="0"/>
          <w:numId w:val="6"/>
        </w:numPr>
        <w:spacing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 xml:space="preserve">Significant missing values (up to 15% for </w:t>
      </w:r>
      <w:proofErr w:type="spellStart"/>
      <w:r w:rsidRPr="00EE3BC1">
        <w:rPr>
          <w:rFonts w:ascii="Times New Roman" w:hAnsi="Times New Roman" w:cs="Times New Roman"/>
          <w:color w:val="auto"/>
          <w:sz w:val="24"/>
        </w:rPr>
        <w:t>Monthly_Inhand_Salary</w:t>
      </w:r>
      <w:proofErr w:type="spellEnd"/>
      <w:r w:rsidRPr="00EE3BC1">
        <w:rPr>
          <w:rFonts w:ascii="Times New Roman" w:hAnsi="Times New Roman" w:cs="Times New Roman"/>
          <w:color w:val="auto"/>
          <w:sz w:val="24"/>
        </w:rPr>
        <w:t>) may introduce imputation bias despite careful strategy selection.</w:t>
      </w:r>
    </w:p>
    <w:p w14:paraId="12907F86" w14:textId="77777777" w:rsidR="009F08D1" w:rsidRPr="00EE3BC1" w:rsidRDefault="00C103DF" w:rsidP="00EE3BC1">
      <w:pPr>
        <w:pStyle w:val="ListParagraph"/>
        <w:numPr>
          <w:ilvl w:val="0"/>
          <w:numId w:val="6"/>
        </w:numPr>
        <w:spacing w:after="120" w:line="250" w:lineRule="auto"/>
        <w:jc w:val="both"/>
        <w:rPr>
          <w:rFonts w:ascii="Times New Roman" w:hAnsi="Times New Roman" w:cs="Times New Roman"/>
          <w:color w:val="auto"/>
          <w:sz w:val="24"/>
        </w:rPr>
      </w:pPr>
      <w:r w:rsidRPr="00EE3BC1">
        <w:rPr>
          <w:rFonts w:ascii="Times New Roman" w:hAnsi="Times New Roman" w:cs="Times New Roman"/>
          <w:color w:val="auto"/>
          <w:sz w:val="24"/>
        </w:rPr>
        <w:t>Cross-sectional data lacks temporal dimension and external macroeconomic factors, limiting the model's ability to capture dynamic credit behavior.</w:t>
      </w:r>
    </w:p>
    <w:p w14:paraId="4C7904B5" w14:textId="77777777" w:rsidR="009842BC" w:rsidRDefault="00C103DF" w:rsidP="0011336E">
      <w:pPr>
        <w:pStyle w:val="Heading2"/>
        <w:numPr>
          <w:ilvl w:val="1"/>
          <w:numId w:val="8"/>
        </w:numPr>
        <w:spacing w:line="250" w:lineRule="auto"/>
      </w:pPr>
      <w:bookmarkStart w:id="38" w:name="_Toc226582374"/>
      <w:r>
        <w:t>Future Work</w:t>
      </w:r>
      <w:bookmarkEnd w:id="38"/>
    </w:p>
    <w:p w14:paraId="59B6631A" w14:textId="77777777" w:rsidR="009842BC" w:rsidRPr="0011336E" w:rsidRDefault="009842BC" w:rsidP="0011336E">
      <w:pPr>
        <w:pStyle w:val="ListParagraph"/>
        <w:numPr>
          <w:ilvl w:val="0"/>
          <w:numId w:val="9"/>
        </w:numPr>
        <w:spacing w:after="120" w:line="250" w:lineRule="auto"/>
        <w:jc w:val="both"/>
        <w:rPr>
          <w:rFonts w:ascii="Times New Roman" w:hAnsi="Times New Roman" w:cs="Times New Roman"/>
          <w:color w:val="auto"/>
          <w:sz w:val="24"/>
        </w:rPr>
      </w:pPr>
      <w:r w:rsidRPr="0011336E">
        <w:rPr>
          <w:rFonts w:ascii="Times New Roman" w:hAnsi="Times New Roman" w:cs="Times New Roman"/>
          <w:color w:val="auto"/>
          <w:sz w:val="24"/>
        </w:rPr>
        <w:t>Advanced Feature Engineering: Create interaction features, polynomial features, and domain-specific financial ratios.</w:t>
      </w:r>
    </w:p>
    <w:p w14:paraId="4504C3FF" w14:textId="77777777" w:rsidR="009842BC" w:rsidRPr="0011336E" w:rsidRDefault="009842BC" w:rsidP="0011336E">
      <w:pPr>
        <w:pStyle w:val="ListParagraph"/>
        <w:numPr>
          <w:ilvl w:val="0"/>
          <w:numId w:val="9"/>
        </w:numPr>
        <w:spacing w:after="120" w:line="250" w:lineRule="auto"/>
        <w:jc w:val="both"/>
        <w:rPr>
          <w:rFonts w:ascii="Times New Roman" w:hAnsi="Times New Roman" w:cs="Times New Roman"/>
          <w:color w:val="auto"/>
          <w:sz w:val="24"/>
        </w:rPr>
      </w:pPr>
      <w:r w:rsidRPr="0011336E">
        <w:rPr>
          <w:rFonts w:ascii="Times New Roman" w:hAnsi="Times New Roman" w:cs="Times New Roman"/>
          <w:color w:val="auto"/>
          <w:sz w:val="24"/>
        </w:rPr>
        <w:t xml:space="preserve">Neural Networks: Explore deep learning approaches (e.g., tabular neural networks, </w:t>
      </w:r>
      <w:proofErr w:type="spellStart"/>
      <w:r w:rsidRPr="0011336E">
        <w:rPr>
          <w:rFonts w:ascii="Times New Roman" w:hAnsi="Times New Roman" w:cs="Times New Roman"/>
          <w:color w:val="auto"/>
          <w:sz w:val="24"/>
        </w:rPr>
        <w:t>TabNet</w:t>
      </w:r>
      <w:proofErr w:type="spellEnd"/>
      <w:r w:rsidRPr="0011336E">
        <w:rPr>
          <w:rFonts w:ascii="Times New Roman" w:hAnsi="Times New Roman" w:cs="Times New Roman"/>
          <w:color w:val="auto"/>
          <w:sz w:val="24"/>
        </w:rPr>
        <w:t>) for potential performance improvements.</w:t>
      </w:r>
    </w:p>
    <w:p w14:paraId="62DFE886" w14:textId="77777777" w:rsidR="009842BC" w:rsidRPr="0011336E" w:rsidRDefault="009842BC" w:rsidP="0011336E">
      <w:pPr>
        <w:pStyle w:val="ListParagraph"/>
        <w:numPr>
          <w:ilvl w:val="0"/>
          <w:numId w:val="9"/>
        </w:numPr>
        <w:spacing w:after="120" w:line="250" w:lineRule="auto"/>
        <w:jc w:val="both"/>
        <w:rPr>
          <w:rFonts w:ascii="Times New Roman" w:hAnsi="Times New Roman" w:cs="Times New Roman"/>
          <w:color w:val="auto"/>
          <w:sz w:val="24"/>
        </w:rPr>
      </w:pPr>
      <w:r w:rsidRPr="0011336E">
        <w:rPr>
          <w:rFonts w:ascii="Times New Roman" w:hAnsi="Times New Roman" w:cs="Times New Roman"/>
          <w:color w:val="auto"/>
          <w:sz w:val="24"/>
        </w:rPr>
        <w:t xml:space="preserve">Cost-Sensitive Learning: Implement asymmetric misclassification costs (false negatives for "Good" credit are </w:t>
      </w:r>
      <w:r w:rsidR="00071C02" w:rsidRPr="0011336E">
        <w:rPr>
          <w:rFonts w:ascii="Times New Roman" w:hAnsi="Times New Roman" w:cs="Times New Roman"/>
          <w:color w:val="auto"/>
          <w:sz w:val="24"/>
        </w:rPr>
        <w:t>costlier</w:t>
      </w:r>
      <w:r w:rsidRPr="0011336E">
        <w:rPr>
          <w:rFonts w:ascii="Times New Roman" w:hAnsi="Times New Roman" w:cs="Times New Roman"/>
          <w:color w:val="auto"/>
          <w:sz w:val="24"/>
        </w:rPr>
        <w:t xml:space="preserve"> than for "Poor").</w:t>
      </w:r>
    </w:p>
    <w:p w14:paraId="42E8432F" w14:textId="77777777" w:rsidR="009842BC" w:rsidRPr="0011336E" w:rsidRDefault="009842BC" w:rsidP="0011336E">
      <w:pPr>
        <w:pStyle w:val="ListParagraph"/>
        <w:numPr>
          <w:ilvl w:val="0"/>
          <w:numId w:val="9"/>
        </w:numPr>
        <w:spacing w:after="120" w:line="250" w:lineRule="auto"/>
        <w:jc w:val="both"/>
        <w:rPr>
          <w:rFonts w:ascii="Times New Roman" w:hAnsi="Times New Roman" w:cs="Times New Roman"/>
          <w:color w:val="auto"/>
          <w:sz w:val="24"/>
        </w:rPr>
      </w:pPr>
      <w:r w:rsidRPr="0011336E">
        <w:rPr>
          <w:rFonts w:ascii="Times New Roman" w:hAnsi="Times New Roman" w:cs="Times New Roman"/>
          <w:color w:val="auto"/>
          <w:sz w:val="24"/>
        </w:rPr>
        <w:t>Ensemble Methods: Create a stacked ensemble or voting classifier combining the top models.</w:t>
      </w:r>
    </w:p>
    <w:p w14:paraId="63662821" w14:textId="77777777" w:rsidR="00BD4CB7" w:rsidRPr="0011336E" w:rsidRDefault="009842BC" w:rsidP="0011336E">
      <w:pPr>
        <w:pStyle w:val="ListParagraph"/>
        <w:numPr>
          <w:ilvl w:val="0"/>
          <w:numId w:val="9"/>
        </w:numPr>
        <w:spacing w:after="120" w:line="250" w:lineRule="auto"/>
        <w:jc w:val="both"/>
        <w:rPr>
          <w:rFonts w:ascii="Times New Roman" w:hAnsi="Times New Roman" w:cs="Times New Roman"/>
          <w:color w:val="auto"/>
          <w:sz w:val="24"/>
        </w:rPr>
      </w:pPr>
      <w:r w:rsidRPr="0011336E">
        <w:rPr>
          <w:rFonts w:ascii="Times New Roman" w:hAnsi="Times New Roman" w:cs="Times New Roman"/>
          <w:color w:val="auto"/>
          <w:sz w:val="24"/>
        </w:rPr>
        <w:t>Explainable AI (XAI): Implement SHAP and LIME for model inter</w:t>
      </w:r>
      <w:bookmarkStart w:id="39" w:name="_GoBack"/>
      <w:bookmarkEnd w:id="39"/>
      <w:r w:rsidRPr="0011336E">
        <w:rPr>
          <w:rFonts w:ascii="Times New Roman" w:hAnsi="Times New Roman" w:cs="Times New Roman"/>
          <w:color w:val="auto"/>
          <w:sz w:val="24"/>
        </w:rPr>
        <w:t>pretability.</w:t>
      </w:r>
    </w:p>
    <w:p w14:paraId="611E73D2" w14:textId="77777777" w:rsidR="00BD4CB7" w:rsidRDefault="00BD4CB7" w:rsidP="00BD4CB7">
      <w:pPr>
        <w:pStyle w:val="Heading1"/>
        <w:spacing w:line="250" w:lineRule="auto"/>
      </w:pPr>
      <w:r>
        <w:lastRenderedPageBreak/>
        <w:t>8</w:t>
      </w:r>
      <w:r>
        <w:t xml:space="preserve">. </w:t>
      </w:r>
      <w:r>
        <w:t>References</w:t>
      </w:r>
    </w:p>
    <w:p w14:paraId="684E2677" w14:textId="77777777" w:rsidR="00BD4CB7" w:rsidRDefault="00BD4CB7" w:rsidP="00BD4CB7">
      <w:pPr>
        <w:spacing w:line="250" w:lineRule="auto"/>
      </w:pPr>
    </w:p>
    <w:p w14:paraId="192681A5"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[1] </w:t>
      </w:r>
      <w:proofErr w:type="spellStart"/>
      <w:r w:rsidR="00B57858" w:rsidRPr="00B57858">
        <w:rPr>
          <w:rFonts w:ascii="Times New Roman" w:hAnsi="Times New Roman" w:cs="Times New Roman"/>
          <w:color w:val="auto"/>
          <w:sz w:val="24"/>
        </w:rPr>
        <w:t>Breiman</w:t>
      </w:r>
      <w:proofErr w:type="spellEnd"/>
      <w:r w:rsidR="00B57858" w:rsidRPr="00B57858">
        <w:rPr>
          <w:rFonts w:ascii="Times New Roman" w:hAnsi="Times New Roman" w:cs="Times New Roman"/>
          <w:color w:val="auto"/>
          <w:sz w:val="24"/>
        </w:rPr>
        <w:t>, L. (2001). Random forests. Machine Learning, 45(1), 5–32. https://doi.org/10.1023/A:1010933404324</w:t>
      </w:r>
    </w:p>
    <w:p w14:paraId="75484552"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[2] </w:t>
      </w:r>
      <w:r w:rsidR="00B57858" w:rsidRPr="00B57858">
        <w:rPr>
          <w:rFonts w:ascii="Times New Roman" w:hAnsi="Times New Roman" w:cs="Times New Roman"/>
          <w:color w:val="auto"/>
          <w:sz w:val="24"/>
        </w:rPr>
        <w:t xml:space="preserve">Chen, T., &amp; </w:t>
      </w:r>
      <w:proofErr w:type="spellStart"/>
      <w:r w:rsidR="00B57858" w:rsidRPr="00B57858">
        <w:rPr>
          <w:rFonts w:ascii="Times New Roman" w:hAnsi="Times New Roman" w:cs="Times New Roman"/>
          <w:color w:val="auto"/>
          <w:sz w:val="24"/>
        </w:rPr>
        <w:t>Guestrin</w:t>
      </w:r>
      <w:proofErr w:type="spellEnd"/>
      <w:r w:rsidR="00B57858" w:rsidRPr="00B57858">
        <w:rPr>
          <w:rFonts w:ascii="Times New Roman" w:hAnsi="Times New Roman" w:cs="Times New Roman"/>
          <w:color w:val="auto"/>
          <w:sz w:val="24"/>
        </w:rPr>
        <w:t xml:space="preserve">, C. (2016). </w:t>
      </w:r>
      <w:proofErr w:type="spellStart"/>
      <w:r w:rsidR="00B57858" w:rsidRPr="00B57858">
        <w:rPr>
          <w:rFonts w:ascii="Times New Roman" w:hAnsi="Times New Roman" w:cs="Times New Roman"/>
          <w:color w:val="auto"/>
          <w:sz w:val="24"/>
        </w:rPr>
        <w:t>XGBoost</w:t>
      </w:r>
      <w:proofErr w:type="spellEnd"/>
      <w:r w:rsidR="00B57858" w:rsidRPr="00B57858">
        <w:rPr>
          <w:rFonts w:ascii="Times New Roman" w:hAnsi="Times New Roman" w:cs="Times New Roman"/>
          <w:color w:val="auto"/>
          <w:sz w:val="24"/>
        </w:rPr>
        <w:t>: A scalable tree boosting system. Proceedings of the 22nd ACM SIGKDD International Conference on Knowledge Discovery and Data Mining, 785–794. https://doi.org/10.1145/2939672.2939785</w:t>
      </w:r>
    </w:p>
    <w:p w14:paraId="70984556"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[3] </w:t>
      </w:r>
      <w:r w:rsidR="00B57858" w:rsidRPr="00B57858">
        <w:rPr>
          <w:rFonts w:ascii="Times New Roman" w:hAnsi="Times New Roman" w:cs="Times New Roman"/>
          <w:color w:val="auto"/>
          <w:sz w:val="24"/>
        </w:rPr>
        <w:t>Cover, T., &amp; Hart, P. (1967). Nearest neighbor (NN) pattern classification. IEEE Transactions on Information Theory, 13(1), 21–27. https://doi.org/10.1109/TIT.1967.1053964</w:t>
      </w:r>
    </w:p>
    <w:p w14:paraId="1CA8D979"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[4] </w:t>
      </w:r>
      <w:r w:rsidR="00B57858" w:rsidRPr="00B57858">
        <w:rPr>
          <w:rFonts w:ascii="Times New Roman" w:hAnsi="Times New Roman" w:cs="Times New Roman"/>
          <w:color w:val="auto"/>
          <w:sz w:val="24"/>
        </w:rPr>
        <w:t xml:space="preserve">Hastie, T., </w:t>
      </w:r>
      <w:proofErr w:type="spellStart"/>
      <w:r w:rsidR="00B57858" w:rsidRPr="00B57858">
        <w:rPr>
          <w:rFonts w:ascii="Times New Roman" w:hAnsi="Times New Roman" w:cs="Times New Roman"/>
          <w:color w:val="auto"/>
          <w:sz w:val="24"/>
        </w:rPr>
        <w:t>Tibshirani</w:t>
      </w:r>
      <w:proofErr w:type="spellEnd"/>
      <w:r w:rsidR="00B57858" w:rsidRPr="00B57858">
        <w:rPr>
          <w:rFonts w:ascii="Times New Roman" w:hAnsi="Times New Roman" w:cs="Times New Roman"/>
          <w:color w:val="auto"/>
          <w:sz w:val="24"/>
        </w:rPr>
        <w:t>, R., &amp; Friedman, J. (2009). The elements of statistical learning: Data mining, inference, and prediction (2nd ed.). Springer.</w:t>
      </w:r>
    </w:p>
    <w:p w14:paraId="14ABB9B9"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[5] </w:t>
      </w:r>
      <w:r w:rsidR="00B57858" w:rsidRPr="00B57858">
        <w:rPr>
          <w:rFonts w:ascii="Times New Roman" w:hAnsi="Times New Roman" w:cs="Times New Roman"/>
          <w:color w:val="auto"/>
          <w:sz w:val="24"/>
        </w:rPr>
        <w:t>Hunter, J. D. (2007). Matplotlib: A 2D graphics environment. Computing in Science &amp; Engineering, 9(3), 90–95. https://doi.org/10.1109/MCSE.2007.55</w:t>
      </w:r>
    </w:p>
    <w:p w14:paraId="1B009B9E"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[6] </w:t>
      </w:r>
      <w:proofErr w:type="spellStart"/>
      <w:r w:rsidR="00B57858" w:rsidRPr="00B57858">
        <w:rPr>
          <w:rFonts w:ascii="Times New Roman" w:hAnsi="Times New Roman" w:cs="Times New Roman"/>
          <w:color w:val="auto"/>
          <w:sz w:val="24"/>
        </w:rPr>
        <w:t>Ke</w:t>
      </w:r>
      <w:proofErr w:type="spellEnd"/>
      <w:r w:rsidR="00B57858" w:rsidRPr="00B57858">
        <w:rPr>
          <w:rFonts w:ascii="Times New Roman" w:hAnsi="Times New Roman" w:cs="Times New Roman"/>
          <w:color w:val="auto"/>
          <w:sz w:val="24"/>
        </w:rPr>
        <w:t xml:space="preserve">, G., Meng, Q., Finley, T., Wang, T., Chen, W., Ma, W., Ye, Q., &amp; Liu, T.-Y. (2017). </w:t>
      </w:r>
      <w:proofErr w:type="spellStart"/>
      <w:r w:rsidR="00B57858" w:rsidRPr="00B57858">
        <w:rPr>
          <w:rFonts w:ascii="Times New Roman" w:hAnsi="Times New Roman" w:cs="Times New Roman"/>
          <w:color w:val="auto"/>
          <w:sz w:val="24"/>
        </w:rPr>
        <w:t>LightGBM</w:t>
      </w:r>
      <w:proofErr w:type="spellEnd"/>
      <w:r w:rsidR="00B57858" w:rsidRPr="00B57858">
        <w:rPr>
          <w:rFonts w:ascii="Times New Roman" w:hAnsi="Times New Roman" w:cs="Times New Roman"/>
          <w:color w:val="auto"/>
          <w:sz w:val="24"/>
        </w:rPr>
        <w:t>: A highly efficient gradient boosting decision tree. Advances in Neural Information Processing Systems, 30.</w:t>
      </w:r>
    </w:p>
    <w:p w14:paraId="015EB2BA"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lang w:val="es-PE"/>
        </w:rPr>
        <w:t xml:space="preserve">[7] </w:t>
      </w:r>
      <w:proofErr w:type="spellStart"/>
      <w:r w:rsidR="00B57858" w:rsidRPr="00B57858">
        <w:rPr>
          <w:rFonts w:ascii="Times New Roman" w:hAnsi="Times New Roman" w:cs="Times New Roman"/>
          <w:color w:val="auto"/>
          <w:sz w:val="24"/>
          <w:lang w:val="es-PE"/>
        </w:rPr>
        <w:t>Larose</w:t>
      </w:r>
      <w:proofErr w:type="spellEnd"/>
      <w:r w:rsidR="00B57858" w:rsidRPr="00B57858">
        <w:rPr>
          <w:rFonts w:ascii="Times New Roman" w:hAnsi="Times New Roman" w:cs="Times New Roman"/>
          <w:color w:val="auto"/>
          <w:sz w:val="24"/>
          <w:lang w:val="es-PE"/>
        </w:rPr>
        <w:t xml:space="preserve">, D. T., &amp; </w:t>
      </w:r>
      <w:proofErr w:type="spellStart"/>
      <w:r w:rsidR="00B57858" w:rsidRPr="00B57858">
        <w:rPr>
          <w:rFonts w:ascii="Times New Roman" w:hAnsi="Times New Roman" w:cs="Times New Roman"/>
          <w:color w:val="auto"/>
          <w:sz w:val="24"/>
          <w:lang w:val="es-PE"/>
        </w:rPr>
        <w:t>Larose</w:t>
      </w:r>
      <w:proofErr w:type="spellEnd"/>
      <w:r w:rsidR="00B57858" w:rsidRPr="00B57858">
        <w:rPr>
          <w:rFonts w:ascii="Times New Roman" w:hAnsi="Times New Roman" w:cs="Times New Roman"/>
          <w:color w:val="auto"/>
          <w:sz w:val="24"/>
          <w:lang w:val="es-PE"/>
        </w:rPr>
        <w:t xml:space="preserve">, C. D. (2014). </w:t>
      </w:r>
      <w:r w:rsidR="00B57858" w:rsidRPr="00B57858">
        <w:rPr>
          <w:rFonts w:ascii="Times New Roman" w:hAnsi="Times New Roman" w:cs="Times New Roman"/>
          <w:color w:val="auto"/>
          <w:sz w:val="24"/>
        </w:rPr>
        <w:t>Discovering knowledge in data: An introduction to data mining (2nd ed.). John Wiley &amp; Sons.</w:t>
      </w:r>
    </w:p>
    <w:p w14:paraId="28FB3122"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[8] </w:t>
      </w:r>
      <w:proofErr w:type="spellStart"/>
      <w:r w:rsidR="00B57858" w:rsidRPr="00B57858">
        <w:rPr>
          <w:rFonts w:ascii="Times New Roman" w:hAnsi="Times New Roman" w:cs="Times New Roman"/>
          <w:color w:val="auto"/>
          <w:sz w:val="24"/>
        </w:rPr>
        <w:t>Lessmann</w:t>
      </w:r>
      <w:proofErr w:type="spellEnd"/>
      <w:r w:rsidR="00B57858" w:rsidRPr="00B57858">
        <w:rPr>
          <w:rFonts w:ascii="Times New Roman" w:hAnsi="Times New Roman" w:cs="Times New Roman"/>
          <w:color w:val="auto"/>
          <w:sz w:val="24"/>
        </w:rPr>
        <w:t xml:space="preserve">, S., </w:t>
      </w:r>
      <w:proofErr w:type="spellStart"/>
      <w:r w:rsidR="00B57858" w:rsidRPr="00B57858">
        <w:rPr>
          <w:rFonts w:ascii="Times New Roman" w:hAnsi="Times New Roman" w:cs="Times New Roman"/>
          <w:color w:val="auto"/>
          <w:sz w:val="24"/>
        </w:rPr>
        <w:t>Baesens</w:t>
      </w:r>
      <w:proofErr w:type="spellEnd"/>
      <w:r w:rsidR="00B57858" w:rsidRPr="00B57858">
        <w:rPr>
          <w:rFonts w:ascii="Times New Roman" w:hAnsi="Times New Roman" w:cs="Times New Roman"/>
          <w:color w:val="auto"/>
          <w:sz w:val="24"/>
        </w:rPr>
        <w:t xml:space="preserve">, B., </w:t>
      </w:r>
      <w:proofErr w:type="spellStart"/>
      <w:r w:rsidR="00B57858" w:rsidRPr="00B57858">
        <w:rPr>
          <w:rFonts w:ascii="Times New Roman" w:hAnsi="Times New Roman" w:cs="Times New Roman"/>
          <w:color w:val="auto"/>
          <w:sz w:val="24"/>
        </w:rPr>
        <w:t>Seow</w:t>
      </w:r>
      <w:proofErr w:type="spellEnd"/>
      <w:r w:rsidR="00B57858" w:rsidRPr="00B57858">
        <w:rPr>
          <w:rFonts w:ascii="Times New Roman" w:hAnsi="Times New Roman" w:cs="Times New Roman"/>
          <w:color w:val="auto"/>
          <w:sz w:val="24"/>
        </w:rPr>
        <w:t>, H.-V., &amp; Thomas, L. C. (2015). Benchmarking state-of-the-art classification algorithms for credit scoring: An update of research. European Journal of Operational Research, 247(1), 124–136. https://doi.org/10.1016/j.ejor.2015.05.030</w:t>
      </w:r>
    </w:p>
    <w:p w14:paraId="4798BB98"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[9] </w:t>
      </w:r>
      <w:r w:rsidR="00B57858" w:rsidRPr="00B57858">
        <w:rPr>
          <w:rFonts w:ascii="Times New Roman" w:hAnsi="Times New Roman" w:cs="Times New Roman"/>
          <w:color w:val="auto"/>
          <w:sz w:val="24"/>
        </w:rPr>
        <w:t>McKinney, W. (2010). Data structures for statistical computing in Python. Proceedings of the 9th Python in Science Conference, 51–56.</w:t>
      </w:r>
    </w:p>
    <w:p w14:paraId="49619E2E"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[10] </w:t>
      </w:r>
      <w:proofErr w:type="spellStart"/>
      <w:r w:rsidR="00B57858" w:rsidRPr="00B57858">
        <w:rPr>
          <w:rFonts w:ascii="Times New Roman" w:hAnsi="Times New Roman" w:cs="Times New Roman"/>
          <w:color w:val="auto"/>
          <w:sz w:val="24"/>
        </w:rPr>
        <w:t>Pedregosa</w:t>
      </w:r>
      <w:proofErr w:type="spellEnd"/>
      <w:r w:rsidR="00B57858" w:rsidRPr="00B57858">
        <w:rPr>
          <w:rFonts w:ascii="Times New Roman" w:hAnsi="Times New Roman" w:cs="Times New Roman"/>
          <w:color w:val="auto"/>
          <w:sz w:val="24"/>
        </w:rPr>
        <w:t xml:space="preserve">, F., </w:t>
      </w:r>
      <w:proofErr w:type="spellStart"/>
      <w:r w:rsidR="00B57858" w:rsidRPr="00B57858">
        <w:rPr>
          <w:rFonts w:ascii="Times New Roman" w:hAnsi="Times New Roman" w:cs="Times New Roman"/>
          <w:color w:val="auto"/>
          <w:sz w:val="24"/>
        </w:rPr>
        <w:t>Varoquaux</w:t>
      </w:r>
      <w:proofErr w:type="spellEnd"/>
      <w:r w:rsidR="00B57858" w:rsidRPr="00B57858">
        <w:rPr>
          <w:rFonts w:ascii="Times New Roman" w:hAnsi="Times New Roman" w:cs="Times New Roman"/>
          <w:color w:val="auto"/>
          <w:sz w:val="24"/>
        </w:rPr>
        <w:t xml:space="preserve">, G., </w:t>
      </w:r>
      <w:proofErr w:type="spellStart"/>
      <w:r w:rsidR="00B57858" w:rsidRPr="00B57858">
        <w:rPr>
          <w:rFonts w:ascii="Times New Roman" w:hAnsi="Times New Roman" w:cs="Times New Roman"/>
          <w:color w:val="auto"/>
          <w:sz w:val="24"/>
        </w:rPr>
        <w:t>Gramfort</w:t>
      </w:r>
      <w:proofErr w:type="spellEnd"/>
      <w:r w:rsidR="00B57858" w:rsidRPr="00B57858">
        <w:rPr>
          <w:rFonts w:ascii="Times New Roman" w:hAnsi="Times New Roman" w:cs="Times New Roman"/>
          <w:color w:val="auto"/>
          <w:sz w:val="24"/>
        </w:rPr>
        <w:t xml:space="preserve">, A., Michel, V., </w:t>
      </w:r>
      <w:proofErr w:type="spellStart"/>
      <w:r w:rsidR="00B57858" w:rsidRPr="00B57858">
        <w:rPr>
          <w:rFonts w:ascii="Times New Roman" w:hAnsi="Times New Roman" w:cs="Times New Roman"/>
          <w:color w:val="auto"/>
          <w:sz w:val="24"/>
        </w:rPr>
        <w:t>Thirion</w:t>
      </w:r>
      <w:proofErr w:type="spellEnd"/>
      <w:r w:rsidR="00B57858" w:rsidRPr="00B57858">
        <w:rPr>
          <w:rFonts w:ascii="Times New Roman" w:hAnsi="Times New Roman" w:cs="Times New Roman"/>
          <w:color w:val="auto"/>
          <w:sz w:val="24"/>
        </w:rPr>
        <w:t xml:space="preserve">, B., Grisel, O., Blondel, M., </w:t>
      </w:r>
      <w:proofErr w:type="spellStart"/>
      <w:r w:rsidR="00B57858" w:rsidRPr="00B57858">
        <w:rPr>
          <w:rFonts w:ascii="Times New Roman" w:hAnsi="Times New Roman" w:cs="Times New Roman"/>
          <w:color w:val="auto"/>
          <w:sz w:val="24"/>
        </w:rPr>
        <w:t>Prettenhofer</w:t>
      </w:r>
      <w:proofErr w:type="spellEnd"/>
      <w:r w:rsidR="00B57858" w:rsidRPr="00B57858">
        <w:rPr>
          <w:rFonts w:ascii="Times New Roman" w:hAnsi="Times New Roman" w:cs="Times New Roman"/>
          <w:color w:val="auto"/>
          <w:sz w:val="24"/>
        </w:rPr>
        <w:t xml:space="preserve">, P., Weiss, R., </w:t>
      </w:r>
      <w:proofErr w:type="spellStart"/>
      <w:r w:rsidR="00B57858" w:rsidRPr="00B57858">
        <w:rPr>
          <w:rFonts w:ascii="Times New Roman" w:hAnsi="Times New Roman" w:cs="Times New Roman"/>
          <w:color w:val="auto"/>
          <w:sz w:val="24"/>
        </w:rPr>
        <w:t>Dubourg</w:t>
      </w:r>
      <w:proofErr w:type="spellEnd"/>
      <w:r w:rsidR="00B57858" w:rsidRPr="00B57858">
        <w:rPr>
          <w:rFonts w:ascii="Times New Roman" w:hAnsi="Times New Roman" w:cs="Times New Roman"/>
          <w:color w:val="auto"/>
          <w:sz w:val="24"/>
        </w:rPr>
        <w:t xml:space="preserve">, V., </w:t>
      </w:r>
      <w:proofErr w:type="spellStart"/>
      <w:r w:rsidR="00B57858" w:rsidRPr="00B57858">
        <w:rPr>
          <w:rFonts w:ascii="Times New Roman" w:hAnsi="Times New Roman" w:cs="Times New Roman"/>
          <w:color w:val="auto"/>
          <w:sz w:val="24"/>
        </w:rPr>
        <w:t>Vanderplas</w:t>
      </w:r>
      <w:proofErr w:type="spellEnd"/>
      <w:r w:rsidR="00B57858" w:rsidRPr="00B57858">
        <w:rPr>
          <w:rFonts w:ascii="Times New Roman" w:hAnsi="Times New Roman" w:cs="Times New Roman"/>
          <w:color w:val="auto"/>
          <w:sz w:val="24"/>
        </w:rPr>
        <w:t xml:space="preserve">, J., </w:t>
      </w:r>
      <w:proofErr w:type="spellStart"/>
      <w:r w:rsidR="00B57858" w:rsidRPr="00B57858">
        <w:rPr>
          <w:rFonts w:ascii="Times New Roman" w:hAnsi="Times New Roman" w:cs="Times New Roman"/>
          <w:color w:val="auto"/>
          <w:sz w:val="24"/>
        </w:rPr>
        <w:t>Passos</w:t>
      </w:r>
      <w:proofErr w:type="spellEnd"/>
      <w:r w:rsidR="00B57858" w:rsidRPr="00B57858">
        <w:rPr>
          <w:rFonts w:ascii="Times New Roman" w:hAnsi="Times New Roman" w:cs="Times New Roman"/>
          <w:color w:val="auto"/>
          <w:sz w:val="24"/>
        </w:rPr>
        <w:t xml:space="preserve">, A., </w:t>
      </w:r>
      <w:proofErr w:type="spellStart"/>
      <w:r w:rsidR="00B57858" w:rsidRPr="00B57858">
        <w:rPr>
          <w:rFonts w:ascii="Times New Roman" w:hAnsi="Times New Roman" w:cs="Times New Roman"/>
          <w:color w:val="auto"/>
          <w:sz w:val="24"/>
        </w:rPr>
        <w:t>Cournapeau</w:t>
      </w:r>
      <w:proofErr w:type="spellEnd"/>
      <w:r w:rsidR="00B57858" w:rsidRPr="00B57858">
        <w:rPr>
          <w:rFonts w:ascii="Times New Roman" w:hAnsi="Times New Roman" w:cs="Times New Roman"/>
          <w:color w:val="auto"/>
          <w:sz w:val="24"/>
        </w:rPr>
        <w:t xml:space="preserve">, D., </w:t>
      </w:r>
      <w:proofErr w:type="spellStart"/>
      <w:r w:rsidR="00B57858" w:rsidRPr="00B57858">
        <w:rPr>
          <w:rFonts w:ascii="Times New Roman" w:hAnsi="Times New Roman" w:cs="Times New Roman"/>
          <w:color w:val="auto"/>
          <w:sz w:val="24"/>
        </w:rPr>
        <w:t>Brucher</w:t>
      </w:r>
      <w:proofErr w:type="spellEnd"/>
      <w:r w:rsidR="00B57858" w:rsidRPr="00B57858">
        <w:rPr>
          <w:rFonts w:ascii="Times New Roman" w:hAnsi="Times New Roman" w:cs="Times New Roman"/>
          <w:color w:val="auto"/>
          <w:sz w:val="24"/>
        </w:rPr>
        <w:t xml:space="preserve">, M., Perrot, M., &amp; </w:t>
      </w:r>
      <w:proofErr w:type="spellStart"/>
      <w:r w:rsidR="00B57858" w:rsidRPr="00B57858">
        <w:rPr>
          <w:rFonts w:ascii="Times New Roman" w:hAnsi="Times New Roman" w:cs="Times New Roman"/>
          <w:color w:val="auto"/>
          <w:sz w:val="24"/>
        </w:rPr>
        <w:t>Duchesnay</w:t>
      </w:r>
      <w:proofErr w:type="spellEnd"/>
      <w:r w:rsidR="00B57858" w:rsidRPr="00B57858">
        <w:rPr>
          <w:rFonts w:ascii="Times New Roman" w:hAnsi="Times New Roman" w:cs="Times New Roman"/>
          <w:color w:val="auto"/>
          <w:sz w:val="24"/>
        </w:rPr>
        <w:t xml:space="preserve">, E. (2011). </w:t>
      </w:r>
      <w:proofErr w:type="spellStart"/>
      <w:r w:rsidR="00B57858" w:rsidRPr="00B57858">
        <w:rPr>
          <w:rFonts w:ascii="Times New Roman" w:hAnsi="Times New Roman" w:cs="Times New Roman"/>
          <w:color w:val="auto"/>
          <w:sz w:val="24"/>
        </w:rPr>
        <w:t>Scikit</w:t>
      </w:r>
      <w:proofErr w:type="spellEnd"/>
      <w:r w:rsidR="00B57858" w:rsidRPr="00B57858">
        <w:rPr>
          <w:rFonts w:ascii="Times New Roman" w:hAnsi="Times New Roman" w:cs="Times New Roman"/>
          <w:color w:val="auto"/>
          <w:sz w:val="24"/>
        </w:rPr>
        <w:t>-learn: Machine learning in Python. Journal of Machine Learning Research, 12, 2825–2830.</w:t>
      </w:r>
    </w:p>
    <w:p w14:paraId="40FE38B5" w14:textId="77777777" w:rsidR="00B57858"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[11] </w:t>
      </w:r>
      <w:r w:rsidR="00B57858" w:rsidRPr="00B57858">
        <w:rPr>
          <w:rFonts w:ascii="Times New Roman" w:hAnsi="Times New Roman" w:cs="Times New Roman"/>
          <w:color w:val="auto"/>
          <w:sz w:val="24"/>
        </w:rPr>
        <w:t>Thomas, L. C., Edelman, D. B., &amp; Crook, J. N. (2002). Credit scoring and its applications. SIAM.</w:t>
      </w:r>
    </w:p>
    <w:p w14:paraId="73D2441A" w14:textId="77777777" w:rsidR="00BD4CB7" w:rsidRPr="00B57858" w:rsidRDefault="004C522F" w:rsidP="00B92FAA">
      <w:pPr>
        <w:spacing w:after="120" w:line="312" w:lineRule="auto"/>
        <w:ind w:left="720" w:hanging="720"/>
        <w:jc w:val="both"/>
        <w:rPr>
          <w:rFonts w:ascii="Times New Roman" w:hAnsi="Times New Roman" w:cs="Times New Roman"/>
          <w:color w:val="auto"/>
          <w:sz w:val="28"/>
        </w:rPr>
      </w:pPr>
      <w:r>
        <w:rPr>
          <w:rFonts w:ascii="Times New Roman" w:hAnsi="Times New Roman" w:cs="Times New Roman"/>
          <w:color w:val="auto"/>
          <w:sz w:val="24"/>
        </w:rPr>
        <w:t xml:space="preserve">[12] </w:t>
      </w:r>
      <w:r w:rsidR="00B57858" w:rsidRPr="00B57858">
        <w:rPr>
          <w:rFonts w:ascii="Times New Roman" w:hAnsi="Times New Roman" w:cs="Times New Roman"/>
          <w:color w:val="auto"/>
          <w:sz w:val="24"/>
        </w:rPr>
        <w:t>Waskom, M. (2021). seaborn: Statistical data visualization. Journal of Open Source Software, 6(60), 3021. https://doi.org/10.21105/joss.03021</w:t>
      </w:r>
    </w:p>
    <w:sectPr w:rsidR="00BD4CB7" w:rsidRPr="00B57858">
      <w:headerReference w:type="default" r:id="rId37"/>
      <w:footerReference w:type="default" r:id="rId38"/>
      <w:pgSz w:w="11906" w:h="16838"/>
      <w:pgMar w:top="180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832CE5" w14:textId="77777777" w:rsidR="007A2C4E" w:rsidRDefault="007A2C4E">
      <w:r>
        <w:separator/>
      </w:r>
    </w:p>
  </w:endnote>
  <w:endnote w:type="continuationSeparator" w:id="0">
    <w:p w14:paraId="3B0A54C5" w14:textId="77777777" w:rsidR="007A2C4E" w:rsidRDefault="007A2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B08035" w14:textId="77777777" w:rsidR="009842BC" w:rsidRPr="00526022" w:rsidRDefault="009842BC">
    <w:pPr>
      <w:spacing w:line="250" w:lineRule="auto"/>
      <w:jc w:val="center"/>
      <w:rPr>
        <w:sz w:val="32"/>
      </w:rPr>
    </w:pPr>
    <w:r w:rsidRPr="00526022">
      <w:rPr>
        <w:color w:val="64748B"/>
        <w:sz w:val="24"/>
        <w:szCs w:val="18"/>
      </w:rPr>
      <w:fldChar w:fldCharType="begin"/>
    </w:r>
    <w:r w:rsidRPr="00526022">
      <w:rPr>
        <w:color w:val="64748B"/>
        <w:sz w:val="24"/>
        <w:szCs w:val="18"/>
      </w:rPr>
      <w:instrText>PAGE</w:instrText>
    </w:r>
    <w:r w:rsidRPr="00526022">
      <w:rPr>
        <w:color w:val="64748B"/>
        <w:sz w:val="24"/>
        <w:szCs w:val="18"/>
      </w:rPr>
      <w:fldChar w:fldCharType="separate"/>
    </w:r>
    <w:r w:rsidRPr="00526022">
      <w:rPr>
        <w:noProof/>
        <w:color w:val="64748B"/>
        <w:sz w:val="24"/>
        <w:szCs w:val="18"/>
      </w:rPr>
      <w:t>3</w:t>
    </w:r>
    <w:r w:rsidRPr="00526022">
      <w:rPr>
        <w:color w:val="64748B"/>
        <w:sz w:val="24"/>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2B1511" w14:textId="77777777" w:rsidR="007A2C4E" w:rsidRDefault="007A2C4E">
      <w:r>
        <w:separator/>
      </w:r>
    </w:p>
  </w:footnote>
  <w:footnote w:type="continuationSeparator" w:id="0">
    <w:p w14:paraId="5ACA42DB" w14:textId="77777777" w:rsidR="007A2C4E" w:rsidRDefault="007A2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2DD9B" w14:textId="77777777" w:rsidR="009842BC" w:rsidRPr="00526022" w:rsidRDefault="009842BC" w:rsidP="00526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623FB"/>
    <w:multiLevelType w:val="hybridMultilevel"/>
    <w:tmpl w:val="0D9A4B2A"/>
    <w:lvl w:ilvl="0" w:tplc="1B54A768">
      <w:start w:val="1"/>
      <w:numFmt w:val="decimal"/>
      <w:lvlText w:val="%1."/>
      <w:lvlJc w:val="left"/>
      <w:pPr>
        <w:ind w:left="720" w:hanging="360"/>
      </w:pPr>
    </w:lvl>
    <w:lvl w:ilvl="1" w:tplc="AF20D3AE">
      <w:numFmt w:val="decimal"/>
      <w:lvlText w:val=""/>
      <w:lvlJc w:val="left"/>
    </w:lvl>
    <w:lvl w:ilvl="2" w:tplc="5A48F7F8">
      <w:numFmt w:val="decimal"/>
      <w:lvlText w:val=""/>
      <w:lvlJc w:val="left"/>
    </w:lvl>
    <w:lvl w:ilvl="3" w:tplc="6960218C">
      <w:numFmt w:val="decimal"/>
      <w:lvlText w:val=""/>
      <w:lvlJc w:val="left"/>
    </w:lvl>
    <w:lvl w:ilvl="4" w:tplc="51826B42">
      <w:numFmt w:val="decimal"/>
      <w:lvlText w:val=""/>
      <w:lvlJc w:val="left"/>
    </w:lvl>
    <w:lvl w:ilvl="5" w:tplc="575483C0">
      <w:numFmt w:val="decimal"/>
      <w:lvlText w:val=""/>
      <w:lvlJc w:val="left"/>
    </w:lvl>
    <w:lvl w:ilvl="6" w:tplc="DB88802A">
      <w:numFmt w:val="decimal"/>
      <w:lvlText w:val=""/>
      <w:lvlJc w:val="left"/>
    </w:lvl>
    <w:lvl w:ilvl="7" w:tplc="3DB25738">
      <w:numFmt w:val="decimal"/>
      <w:lvlText w:val=""/>
      <w:lvlJc w:val="left"/>
    </w:lvl>
    <w:lvl w:ilvl="8" w:tplc="7318DDCA">
      <w:numFmt w:val="decimal"/>
      <w:lvlText w:val=""/>
      <w:lvlJc w:val="left"/>
    </w:lvl>
  </w:abstractNum>
  <w:abstractNum w:abstractNumId="1" w15:restartNumberingAfterBreak="0">
    <w:nsid w:val="1EBC37D6"/>
    <w:multiLevelType w:val="hybridMultilevel"/>
    <w:tmpl w:val="8B76D49E"/>
    <w:lvl w:ilvl="0" w:tplc="41B06950">
      <w:start w:val="1"/>
      <w:numFmt w:val="decimal"/>
      <w:lvlText w:val="%1."/>
      <w:lvlJc w:val="left"/>
      <w:pPr>
        <w:ind w:left="720" w:hanging="360"/>
      </w:pPr>
    </w:lvl>
    <w:lvl w:ilvl="1" w:tplc="C1CA1E86">
      <w:numFmt w:val="decimal"/>
      <w:lvlText w:val=""/>
      <w:lvlJc w:val="left"/>
    </w:lvl>
    <w:lvl w:ilvl="2" w:tplc="6B88CDEC">
      <w:numFmt w:val="decimal"/>
      <w:lvlText w:val=""/>
      <w:lvlJc w:val="left"/>
    </w:lvl>
    <w:lvl w:ilvl="3" w:tplc="82B619EA">
      <w:numFmt w:val="decimal"/>
      <w:lvlText w:val=""/>
      <w:lvlJc w:val="left"/>
    </w:lvl>
    <w:lvl w:ilvl="4" w:tplc="901ACCBE">
      <w:numFmt w:val="decimal"/>
      <w:lvlText w:val=""/>
      <w:lvlJc w:val="left"/>
    </w:lvl>
    <w:lvl w:ilvl="5" w:tplc="08B2D3F8">
      <w:numFmt w:val="decimal"/>
      <w:lvlText w:val=""/>
      <w:lvlJc w:val="left"/>
    </w:lvl>
    <w:lvl w:ilvl="6" w:tplc="77543704">
      <w:numFmt w:val="decimal"/>
      <w:lvlText w:val=""/>
      <w:lvlJc w:val="left"/>
    </w:lvl>
    <w:lvl w:ilvl="7" w:tplc="0116F3FE">
      <w:numFmt w:val="decimal"/>
      <w:lvlText w:val=""/>
      <w:lvlJc w:val="left"/>
    </w:lvl>
    <w:lvl w:ilvl="8" w:tplc="190665BE">
      <w:numFmt w:val="decimal"/>
      <w:lvlText w:val=""/>
      <w:lvlJc w:val="left"/>
    </w:lvl>
  </w:abstractNum>
  <w:abstractNum w:abstractNumId="2" w15:restartNumberingAfterBreak="0">
    <w:nsid w:val="22195A56"/>
    <w:multiLevelType w:val="hybridMultilevel"/>
    <w:tmpl w:val="C43A5F3A"/>
    <w:lvl w:ilvl="0" w:tplc="BF86FE24">
      <w:start w:val="1"/>
      <w:numFmt w:val="decimal"/>
      <w:lvlText w:val="H%1:"/>
      <w:lvlJc w:val="left"/>
      <w:pPr>
        <w:ind w:left="720" w:hanging="360"/>
      </w:pPr>
    </w:lvl>
    <w:lvl w:ilvl="1" w:tplc="4EFA40AE">
      <w:numFmt w:val="decimal"/>
      <w:lvlText w:val=""/>
      <w:lvlJc w:val="left"/>
    </w:lvl>
    <w:lvl w:ilvl="2" w:tplc="D2FC8D7C">
      <w:numFmt w:val="decimal"/>
      <w:lvlText w:val=""/>
      <w:lvlJc w:val="left"/>
    </w:lvl>
    <w:lvl w:ilvl="3" w:tplc="72B272AE">
      <w:numFmt w:val="decimal"/>
      <w:lvlText w:val=""/>
      <w:lvlJc w:val="left"/>
    </w:lvl>
    <w:lvl w:ilvl="4" w:tplc="1722D866">
      <w:numFmt w:val="decimal"/>
      <w:lvlText w:val=""/>
      <w:lvlJc w:val="left"/>
    </w:lvl>
    <w:lvl w:ilvl="5" w:tplc="74F079C0">
      <w:numFmt w:val="decimal"/>
      <w:lvlText w:val=""/>
      <w:lvlJc w:val="left"/>
    </w:lvl>
    <w:lvl w:ilvl="6" w:tplc="41A25C60">
      <w:numFmt w:val="decimal"/>
      <w:lvlText w:val=""/>
      <w:lvlJc w:val="left"/>
    </w:lvl>
    <w:lvl w:ilvl="7" w:tplc="4E043D26">
      <w:numFmt w:val="decimal"/>
      <w:lvlText w:val=""/>
      <w:lvlJc w:val="left"/>
    </w:lvl>
    <w:lvl w:ilvl="8" w:tplc="675A509C">
      <w:numFmt w:val="decimal"/>
      <w:lvlText w:val=""/>
      <w:lvlJc w:val="left"/>
    </w:lvl>
  </w:abstractNum>
  <w:abstractNum w:abstractNumId="3" w15:restartNumberingAfterBreak="0">
    <w:nsid w:val="3D4010FC"/>
    <w:multiLevelType w:val="hybridMultilevel"/>
    <w:tmpl w:val="9D3CA20C"/>
    <w:lvl w:ilvl="0" w:tplc="4DE8348C">
      <w:start w:val="1"/>
      <w:numFmt w:val="bullet"/>
      <w:lvlText w:val="●"/>
      <w:lvlJc w:val="left"/>
      <w:pPr>
        <w:ind w:left="720" w:hanging="360"/>
      </w:pPr>
    </w:lvl>
    <w:lvl w:ilvl="1" w:tplc="55B440C8">
      <w:start w:val="1"/>
      <w:numFmt w:val="bullet"/>
      <w:lvlText w:val="○"/>
      <w:lvlJc w:val="left"/>
      <w:pPr>
        <w:ind w:left="1440" w:hanging="360"/>
      </w:pPr>
    </w:lvl>
    <w:lvl w:ilvl="2" w:tplc="AE4C471C">
      <w:start w:val="1"/>
      <w:numFmt w:val="bullet"/>
      <w:lvlText w:val="■"/>
      <w:lvlJc w:val="left"/>
      <w:pPr>
        <w:ind w:left="2160" w:hanging="360"/>
      </w:pPr>
    </w:lvl>
    <w:lvl w:ilvl="3" w:tplc="6F42D6B6">
      <w:start w:val="1"/>
      <w:numFmt w:val="bullet"/>
      <w:lvlText w:val="●"/>
      <w:lvlJc w:val="left"/>
      <w:pPr>
        <w:ind w:left="2880" w:hanging="360"/>
      </w:pPr>
    </w:lvl>
    <w:lvl w:ilvl="4" w:tplc="93F0C710">
      <w:start w:val="1"/>
      <w:numFmt w:val="bullet"/>
      <w:lvlText w:val="○"/>
      <w:lvlJc w:val="left"/>
      <w:pPr>
        <w:ind w:left="3600" w:hanging="360"/>
      </w:pPr>
    </w:lvl>
    <w:lvl w:ilvl="5" w:tplc="34D074FC">
      <w:start w:val="1"/>
      <w:numFmt w:val="bullet"/>
      <w:lvlText w:val="■"/>
      <w:lvlJc w:val="left"/>
      <w:pPr>
        <w:ind w:left="4320" w:hanging="360"/>
      </w:pPr>
    </w:lvl>
    <w:lvl w:ilvl="6" w:tplc="7F6246E4">
      <w:start w:val="1"/>
      <w:numFmt w:val="bullet"/>
      <w:lvlText w:val="●"/>
      <w:lvlJc w:val="left"/>
      <w:pPr>
        <w:ind w:left="5040" w:hanging="360"/>
      </w:pPr>
    </w:lvl>
    <w:lvl w:ilvl="7" w:tplc="ECA64722">
      <w:start w:val="1"/>
      <w:numFmt w:val="bullet"/>
      <w:lvlText w:val="●"/>
      <w:lvlJc w:val="left"/>
      <w:pPr>
        <w:ind w:left="5760" w:hanging="360"/>
      </w:pPr>
    </w:lvl>
    <w:lvl w:ilvl="8" w:tplc="3A1E1632">
      <w:start w:val="1"/>
      <w:numFmt w:val="bullet"/>
      <w:lvlText w:val="●"/>
      <w:lvlJc w:val="left"/>
      <w:pPr>
        <w:ind w:left="6480" w:hanging="360"/>
      </w:pPr>
    </w:lvl>
  </w:abstractNum>
  <w:abstractNum w:abstractNumId="4" w15:restartNumberingAfterBreak="0">
    <w:nsid w:val="475F55E9"/>
    <w:multiLevelType w:val="multilevel"/>
    <w:tmpl w:val="3D622C3E"/>
    <w:lvl w:ilvl="0">
      <w:start w:val="7"/>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D92754C"/>
    <w:multiLevelType w:val="hybridMultilevel"/>
    <w:tmpl w:val="4A005F08"/>
    <w:lvl w:ilvl="0" w:tplc="53D805A4">
      <w:start w:val="1"/>
      <w:numFmt w:val="decimal"/>
      <w:lvlText w:val="%1."/>
      <w:lvlJc w:val="left"/>
      <w:pPr>
        <w:ind w:left="720" w:hanging="360"/>
      </w:pPr>
    </w:lvl>
    <w:lvl w:ilvl="1" w:tplc="B6E4F71A">
      <w:numFmt w:val="decimal"/>
      <w:lvlText w:val=""/>
      <w:lvlJc w:val="left"/>
    </w:lvl>
    <w:lvl w:ilvl="2" w:tplc="5A24988C">
      <w:numFmt w:val="decimal"/>
      <w:lvlText w:val=""/>
      <w:lvlJc w:val="left"/>
    </w:lvl>
    <w:lvl w:ilvl="3" w:tplc="B5DEAB70">
      <w:numFmt w:val="decimal"/>
      <w:lvlText w:val=""/>
      <w:lvlJc w:val="left"/>
    </w:lvl>
    <w:lvl w:ilvl="4" w:tplc="7FCACAEA">
      <w:numFmt w:val="decimal"/>
      <w:lvlText w:val=""/>
      <w:lvlJc w:val="left"/>
    </w:lvl>
    <w:lvl w:ilvl="5" w:tplc="10EA2D8A">
      <w:numFmt w:val="decimal"/>
      <w:lvlText w:val=""/>
      <w:lvlJc w:val="left"/>
    </w:lvl>
    <w:lvl w:ilvl="6" w:tplc="4B5095BA">
      <w:numFmt w:val="decimal"/>
      <w:lvlText w:val=""/>
      <w:lvlJc w:val="left"/>
    </w:lvl>
    <w:lvl w:ilvl="7" w:tplc="6BEE0738">
      <w:numFmt w:val="decimal"/>
      <w:lvlText w:val=""/>
      <w:lvlJc w:val="left"/>
    </w:lvl>
    <w:lvl w:ilvl="8" w:tplc="6032B7B8">
      <w:numFmt w:val="decimal"/>
      <w:lvlText w:val=""/>
      <w:lvlJc w:val="left"/>
    </w:lvl>
  </w:abstractNum>
  <w:abstractNum w:abstractNumId="6" w15:restartNumberingAfterBreak="0">
    <w:nsid w:val="609B64CF"/>
    <w:multiLevelType w:val="hybridMultilevel"/>
    <w:tmpl w:val="40A45D4A"/>
    <w:lvl w:ilvl="0" w:tplc="79EE067A">
      <w:start w:val="1"/>
      <w:numFmt w:val="bullet"/>
      <w:lvlText w:val="•"/>
      <w:lvlJc w:val="left"/>
      <w:pPr>
        <w:ind w:left="720" w:hanging="360"/>
      </w:pPr>
    </w:lvl>
    <w:lvl w:ilvl="1" w:tplc="EDF690B8">
      <w:numFmt w:val="decimal"/>
      <w:lvlText w:val=""/>
      <w:lvlJc w:val="left"/>
    </w:lvl>
    <w:lvl w:ilvl="2" w:tplc="512C7B9E">
      <w:numFmt w:val="decimal"/>
      <w:lvlText w:val=""/>
      <w:lvlJc w:val="left"/>
    </w:lvl>
    <w:lvl w:ilvl="3" w:tplc="EC786032">
      <w:numFmt w:val="decimal"/>
      <w:lvlText w:val=""/>
      <w:lvlJc w:val="left"/>
    </w:lvl>
    <w:lvl w:ilvl="4" w:tplc="F23C9F48">
      <w:numFmt w:val="decimal"/>
      <w:lvlText w:val=""/>
      <w:lvlJc w:val="left"/>
    </w:lvl>
    <w:lvl w:ilvl="5" w:tplc="0AA6FF48">
      <w:numFmt w:val="decimal"/>
      <w:lvlText w:val=""/>
      <w:lvlJc w:val="left"/>
    </w:lvl>
    <w:lvl w:ilvl="6" w:tplc="32F678F8">
      <w:numFmt w:val="decimal"/>
      <w:lvlText w:val=""/>
      <w:lvlJc w:val="left"/>
    </w:lvl>
    <w:lvl w:ilvl="7" w:tplc="4A088B90">
      <w:numFmt w:val="decimal"/>
      <w:lvlText w:val=""/>
      <w:lvlJc w:val="left"/>
    </w:lvl>
    <w:lvl w:ilvl="8" w:tplc="A8208328">
      <w:numFmt w:val="decimal"/>
      <w:lvlText w:val=""/>
      <w:lvlJc w:val="left"/>
    </w:lvl>
  </w:abstractNum>
  <w:abstractNum w:abstractNumId="7" w15:restartNumberingAfterBreak="0">
    <w:nsid w:val="620065B8"/>
    <w:multiLevelType w:val="hybridMultilevel"/>
    <w:tmpl w:val="9BD4B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E614B0"/>
    <w:multiLevelType w:val="hybridMultilevel"/>
    <w:tmpl w:val="B99E9B40"/>
    <w:lvl w:ilvl="0" w:tplc="6CC434BE">
      <w:start w:val="1"/>
      <w:numFmt w:val="decimal"/>
      <w:lvlText w:val="%1."/>
      <w:lvlJc w:val="left"/>
      <w:pPr>
        <w:ind w:left="720" w:hanging="360"/>
      </w:pPr>
    </w:lvl>
    <w:lvl w:ilvl="1" w:tplc="E60E65A6">
      <w:numFmt w:val="decimal"/>
      <w:lvlText w:val=""/>
      <w:lvlJc w:val="left"/>
    </w:lvl>
    <w:lvl w:ilvl="2" w:tplc="2598AA78">
      <w:numFmt w:val="decimal"/>
      <w:lvlText w:val=""/>
      <w:lvlJc w:val="left"/>
    </w:lvl>
    <w:lvl w:ilvl="3" w:tplc="5FE0A01C">
      <w:numFmt w:val="decimal"/>
      <w:lvlText w:val=""/>
      <w:lvlJc w:val="left"/>
    </w:lvl>
    <w:lvl w:ilvl="4" w:tplc="EE3E816C">
      <w:numFmt w:val="decimal"/>
      <w:lvlText w:val=""/>
      <w:lvlJc w:val="left"/>
    </w:lvl>
    <w:lvl w:ilvl="5" w:tplc="92DC6966">
      <w:numFmt w:val="decimal"/>
      <w:lvlText w:val=""/>
      <w:lvlJc w:val="left"/>
    </w:lvl>
    <w:lvl w:ilvl="6" w:tplc="D76C09FA">
      <w:numFmt w:val="decimal"/>
      <w:lvlText w:val=""/>
      <w:lvlJc w:val="left"/>
    </w:lvl>
    <w:lvl w:ilvl="7" w:tplc="07CEE5C0">
      <w:numFmt w:val="decimal"/>
      <w:lvlText w:val=""/>
      <w:lvlJc w:val="left"/>
    </w:lvl>
    <w:lvl w:ilvl="8" w:tplc="7BD2CDF2">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6"/>
    <w:lvlOverride w:ilvl="0">
      <w:startOverride w:val="1"/>
    </w:lvlOverride>
  </w:num>
  <w:num w:numId="5">
    <w:abstractNumId w:val="8"/>
    <w:lvlOverride w:ilvl="0">
      <w:startOverride w:val="1"/>
    </w:lvlOverride>
  </w:num>
  <w:num w:numId="6">
    <w:abstractNumId w:val="1"/>
    <w:lvlOverride w:ilvl="0">
      <w:startOverride w:val="1"/>
    </w:lvlOverride>
  </w:num>
  <w:num w:numId="7">
    <w:abstractNumId w:val="5"/>
    <w:lvlOverride w:ilvl="0">
      <w:startOverride w:val="1"/>
    </w:lvlOverride>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8D1"/>
    <w:rsid w:val="00027026"/>
    <w:rsid w:val="0003412B"/>
    <w:rsid w:val="00071C02"/>
    <w:rsid w:val="00086616"/>
    <w:rsid w:val="0011336E"/>
    <w:rsid w:val="00116B60"/>
    <w:rsid w:val="00172A32"/>
    <w:rsid w:val="0018393B"/>
    <w:rsid w:val="001A2887"/>
    <w:rsid w:val="001A5EEF"/>
    <w:rsid w:val="001B4044"/>
    <w:rsid w:val="002349E0"/>
    <w:rsid w:val="00251B00"/>
    <w:rsid w:val="00295802"/>
    <w:rsid w:val="00315F34"/>
    <w:rsid w:val="00332FCE"/>
    <w:rsid w:val="00336F46"/>
    <w:rsid w:val="003F4F20"/>
    <w:rsid w:val="004C522F"/>
    <w:rsid w:val="00526022"/>
    <w:rsid w:val="005915B8"/>
    <w:rsid w:val="00614244"/>
    <w:rsid w:val="00670006"/>
    <w:rsid w:val="006E2AAE"/>
    <w:rsid w:val="006E500B"/>
    <w:rsid w:val="007A2C4E"/>
    <w:rsid w:val="00803347"/>
    <w:rsid w:val="00832F88"/>
    <w:rsid w:val="008C3C08"/>
    <w:rsid w:val="008F5E78"/>
    <w:rsid w:val="00906401"/>
    <w:rsid w:val="00927C40"/>
    <w:rsid w:val="009842BC"/>
    <w:rsid w:val="009F08D1"/>
    <w:rsid w:val="00A26A8E"/>
    <w:rsid w:val="00AA5597"/>
    <w:rsid w:val="00AE2EC9"/>
    <w:rsid w:val="00B001EE"/>
    <w:rsid w:val="00B4303A"/>
    <w:rsid w:val="00B57858"/>
    <w:rsid w:val="00B66BAE"/>
    <w:rsid w:val="00B86FF2"/>
    <w:rsid w:val="00B92FAA"/>
    <w:rsid w:val="00B96652"/>
    <w:rsid w:val="00BD4CB7"/>
    <w:rsid w:val="00BF619B"/>
    <w:rsid w:val="00C103DF"/>
    <w:rsid w:val="00C921D2"/>
    <w:rsid w:val="00DA7B09"/>
    <w:rsid w:val="00DF2911"/>
    <w:rsid w:val="00E87C65"/>
    <w:rsid w:val="00EC798B"/>
    <w:rsid w:val="00EE160C"/>
    <w:rsid w:val="00EE3BC1"/>
    <w:rsid w:val="00F51C74"/>
    <w:rsid w:val="00F669CA"/>
    <w:rsid w:val="00F84212"/>
    <w:rsid w:val="00F86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C32D"/>
  <w15:docId w15:val="{1C4C5CBC-F011-46F9-B25E-C969762D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E293B"/>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500" w:after="250"/>
      <w:outlineLvl w:val="0"/>
    </w:pPr>
    <w:rPr>
      <w:rFonts w:ascii="Times New Roman" w:eastAsia="Times New Roman" w:hAnsi="Times New Roman" w:cs="Times New Roman"/>
      <w:b/>
      <w:bCs/>
      <w:color w:val="020617"/>
      <w:sz w:val="36"/>
      <w:szCs w:val="36"/>
    </w:rPr>
  </w:style>
  <w:style w:type="paragraph" w:styleId="Heading2">
    <w:name w:val="heading 2"/>
    <w:uiPriority w:val="9"/>
    <w:unhideWhenUsed/>
    <w:qFormat/>
    <w:pPr>
      <w:spacing w:before="360" w:after="200"/>
      <w:outlineLvl w:val="1"/>
    </w:pPr>
    <w:rPr>
      <w:rFonts w:ascii="Times New Roman" w:eastAsia="Times New Roman" w:hAnsi="Times New Roman" w:cs="Times New Roman"/>
      <w:b/>
      <w:bCs/>
      <w:color w:val="02061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F619B"/>
    <w:pPr>
      <w:spacing w:after="100"/>
    </w:pPr>
  </w:style>
  <w:style w:type="paragraph" w:styleId="TOC2">
    <w:name w:val="toc 2"/>
    <w:basedOn w:val="Normal"/>
    <w:next w:val="Normal"/>
    <w:autoRedefine/>
    <w:uiPriority w:val="39"/>
    <w:unhideWhenUsed/>
    <w:rsid w:val="00BF619B"/>
    <w:pPr>
      <w:spacing w:after="100"/>
      <w:ind w:left="220"/>
    </w:pPr>
  </w:style>
  <w:style w:type="paragraph" w:styleId="Header">
    <w:name w:val="header"/>
    <w:basedOn w:val="Normal"/>
    <w:link w:val="HeaderChar"/>
    <w:uiPriority w:val="99"/>
    <w:unhideWhenUsed/>
    <w:rsid w:val="00526022"/>
    <w:pPr>
      <w:tabs>
        <w:tab w:val="center" w:pos="4680"/>
        <w:tab w:val="right" w:pos="9360"/>
      </w:tabs>
    </w:pPr>
  </w:style>
  <w:style w:type="character" w:customStyle="1" w:styleId="HeaderChar">
    <w:name w:val="Header Char"/>
    <w:basedOn w:val="DefaultParagraphFont"/>
    <w:link w:val="Header"/>
    <w:uiPriority w:val="99"/>
    <w:rsid w:val="00526022"/>
  </w:style>
  <w:style w:type="paragraph" w:styleId="Footer">
    <w:name w:val="footer"/>
    <w:basedOn w:val="Normal"/>
    <w:link w:val="FooterChar"/>
    <w:uiPriority w:val="99"/>
    <w:unhideWhenUsed/>
    <w:rsid w:val="00526022"/>
    <w:pPr>
      <w:tabs>
        <w:tab w:val="center" w:pos="4680"/>
        <w:tab w:val="right" w:pos="9360"/>
      </w:tabs>
    </w:pPr>
  </w:style>
  <w:style w:type="character" w:customStyle="1" w:styleId="FooterChar">
    <w:name w:val="Footer Char"/>
    <w:basedOn w:val="DefaultParagraphFont"/>
    <w:link w:val="Footer"/>
    <w:uiPriority w:val="99"/>
    <w:rsid w:val="00526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4531277">
      <w:bodyDiv w:val="1"/>
      <w:marLeft w:val="0"/>
      <w:marRight w:val="0"/>
      <w:marTop w:val="0"/>
      <w:marBottom w:val="0"/>
      <w:divBdr>
        <w:top w:val="none" w:sz="0" w:space="0" w:color="auto"/>
        <w:left w:val="none" w:sz="0" w:space="0" w:color="auto"/>
        <w:bottom w:val="none" w:sz="0" w:space="0" w:color="auto"/>
        <w:right w:val="none" w:sz="0" w:space="0" w:color="auto"/>
      </w:divBdr>
      <w:divsChild>
        <w:div w:id="1419211666">
          <w:marLeft w:val="0"/>
          <w:marRight w:val="0"/>
          <w:marTop w:val="0"/>
          <w:marBottom w:val="0"/>
          <w:divBdr>
            <w:top w:val="none" w:sz="0" w:space="0" w:color="auto"/>
            <w:left w:val="none" w:sz="0" w:space="0" w:color="auto"/>
            <w:bottom w:val="none" w:sz="0" w:space="0" w:color="auto"/>
            <w:right w:val="none" w:sz="0" w:space="0" w:color="auto"/>
          </w:divBdr>
          <w:divsChild>
            <w:div w:id="2029259463">
              <w:marLeft w:val="0"/>
              <w:marRight w:val="0"/>
              <w:marTop w:val="0"/>
              <w:marBottom w:val="0"/>
              <w:divBdr>
                <w:top w:val="none" w:sz="0" w:space="0" w:color="auto"/>
                <w:left w:val="none" w:sz="0" w:space="0" w:color="auto"/>
                <w:bottom w:val="none" w:sz="0" w:space="0" w:color="auto"/>
                <w:right w:val="none" w:sz="0" w:space="0" w:color="auto"/>
              </w:divBdr>
            </w:div>
            <w:div w:id="25956969">
              <w:marLeft w:val="0"/>
              <w:marRight w:val="0"/>
              <w:marTop w:val="0"/>
              <w:marBottom w:val="0"/>
              <w:divBdr>
                <w:top w:val="none" w:sz="0" w:space="0" w:color="auto"/>
                <w:left w:val="none" w:sz="0" w:space="0" w:color="auto"/>
                <w:bottom w:val="none" w:sz="0" w:space="0" w:color="auto"/>
                <w:right w:val="none" w:sz="0" w:space="0" w:color="auto"/>
              </w:divBdr>
            </w:div>
            <w:div w:id="1090811961">
              <w:marLeft w:val="0"/>
              <w:marRight w:val="0"/>
              <w:marTop w:val="0"/>
              <w:marBottom w:val="0"/>
              <w:divBdr>
                <w:top w:val="none" w:sz="0" w:space="0" w:color="auto"/>
                <w:left w:val="none" w:sz="0" w:space="0" w:color="auto"/>
                <w:bottom w:val="none" w:sz="0" w:space="0" w:color="auto"/>
                <w:right w:val="none" w:sz="0" w:space="0" w:color="auto"/>
              </w:divBdr>
            </w:div>
            <w:div w:id="1142424219">
              <w:marLeft w:val="0"/>
              <w:marRight w:val="0"/>
              <w:marTop w:val="0"/>
              <w:marBottom w:val="0"/>
              <w:divBdr>
                <w:top w:val="none" w:sz="0" w:space="0" w:color="auto"/>
                <w:left w:val="none" w:sz="0" w:space="0" w:color="auto"/>
                <w:bottom w:val="none" w:sz="0" w:space="0" w:color="auto"/>
                <w:right w:val="none" w:sz="0" w:space="0" w:color="auto"/>
              </w:divBdr>
            </w:div>
            <w:div w:id="74980967">
              <w:marLeft w:val="0"/>
              <w:marRight w:val="0"/>
              <w:marTop w:val="0"/>
              <w:marBottom w:val="0"/>
              <w:divBdr>
                <w:top w:val="none" w:sz="0" w:space="0" w:color="auto"/>
                <w:left w:val="none" w:sz="0" w:space="0" w:color="auto"/>
                <w:bottom w:val="none" w:sz="0" w:space="0" w:color="auto"/>
                <w:right w:val="none" w:sz="0" w:space="0" w:color="auto"/>
              </w:divBdr>
            </w:div>
            <w:div w:id="1516115833">
              <w:marLeft w:val="0"/>
              <w:marRight w:val="0"/>
              <w:marTop w:val="0"/>
              <w:marBottom w:val="0"/>
              <w:divBdr>
                <w:top w:val="none" w:sz="0" w:space="0" w:color="auto"/>
                <w:left w:val="none" w:sz="0" w:space="0" w:color="auto"/>
                <w:bottom w:val="none" w:sz="0" w:space="0" w:color="auto"/>
                <w:right w:val="none" w:sz="0" w:space="0" w:color="auto"/>
              </w:divBdr>
            </w:div>
            <w:div w:id="1345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ntTable" Target="fontTable.xml"/><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image" Target="media/image27.jp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28</Pages>
  <Words>4321</Words>
  <Characters>24633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103</cp:revision>
  <cp:lastPrinted>2026-04-08T23:41:00Z</cp:lastPrinted>
  <dcterms:created xsi:type="dcterms:W3CDTF">2026-04-08T18:40:00Z</dcterms:created>
  <dcterms:modified xsi:type="dcterms:W3CDTF">2026-04-08T23:41:00Z</dcterms:modified>
</cp:coreProperties>
</file>